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B7F82" w14:textId="1AD83682" w:rsidR="001A3B0E" w:rsidRPr="000A084C" w:rsidRDefault="001A3B0E" w:rsidP="001B72DD">
      <w:pPr>
        <w:pStyle w:val="BodyText"/>
        <w:tabs>
          <w:tab w:val="left" w:pos="360"/>
        </w:tabs>
        <w:spacing w:after="120" w:line="360" w:lineRule="auto"/>
        <w:ind w:firstLine="0"/>
        <w:rPr>
          <w:rFonts w:ascii="Arial" w:hAnsi="Arial" w:cs="Arial"/>
          <w:b/>
          <w:bCs/>
          <w:color w:val="010000"/>
          <w:sz w:val="20"/>
          <w:szCs w:val="20"/>
        </w:rPr>
      </w:pPr>
      <w:bookmarkStart w:id="0" w:name="_GoBack"/>
      <w:r w:rsidRPr="000A084C">
        <w:rPr>
          <w:rFonts w:ascii="Arial" w:hAnsi="Arial" w:cs="Arial"/>
          <w:b/>
          <w:bCs/>
          <w:color w:val="010000"/>
          <w:sz w:val="20"/>
        </w:rPr>
        <w:t>SB1:</w:t>
      </w:r>
      <w:r w:rsidRPr="000A084C">
        <w:rPr>
          <w:rFonts w:ascii="Arial" w:hAnsi="Arial" w:cs="Arial"/>
          <w:b/>
          <w:color w:val="010000"/>
          <w:sz w:val="20"/>
        </w:rPr>
        <w:t xml:space="preserve"> Annual Corporate Governance Report 2023</w:t>
      </w:r>
    </w:p>
    <w:p w14:paraId="3D778298" w14:textId="06806F95" w:rsidR="001A3B0E" w:rsidRPr="000A084C" w:rsidRDefault="001A3B0E" w:rsidP="001B72DD">
      <w:pPr>
        <w:pStyle w:val="BodyText"/>
        <w:tabs>
          <w:tab w:val="left" w:pos="360"/>
        </w:tabs>
        <w:spacing w:after="120" w:line="360" w:lineRule="auto"/>
        <w:ind w:firstLine="0"/>
        <w:rPr>
          <w:rFonts w:ascii="Arial" w:hAnsi="Arial" w:cs="Arial"/>
          <w:color w:val="010000"/>
          <w:sz w:val="20"/>
          <w:szCs w:val="20"/>
        </w:rPr>
      </w:pPr>
      <w:r w:rsidRPr="000A084C">
        <w:rPr>
          <w:rFonts w:ascii="Arial" w:hAnsi="Arial" w:cs="Arial"/>
          <w:color w:val="010000"/>
          <w:sz w:val="20"/>
        </w:rPr>
        <w:t>On January 10, 2024, SaiGon - NgheTinh beer joint stock company announced Report No. 05/SGNT/BC-H</w:t>
      </w:r>
      <w:r w:rsidR="001B72DD" w:rsidRPr="000A084C">
        <w:rPr>
          <w:rFonts w:ascii="Arial" w:hAnsi="Arial" w:cs="Arial"/>
          <w:color w:val="010000"/>
          <w:sz w:val="20"/>
        </w:rPr>
        <w:t>D</w:t>
      </w:r>
      <w:r w:rsidRPr="000A084C">
        <w:rPr>
          <w:rFonts w:ascii="Arial" w:hAnsi="Arial" w:cs="Arial"/>
          <w:color w:val="010000"/>
          <w:sz w:val="20"/>
        </w:rPr>
        <w:t xml:space="preserve">QT on </w:t>
      </w:r>
      <w:r w:rsidR="004B2F6C" w:rsidRPr="000A084C">
        <w:rPr>
          <w:rFonts w:ascii="Arial" w:hAnsi="Arial" w:cs="Arial"/>
          <w:color w:val="010000"/>
          <w:sz w:val="20"/>
        </w:rPr>
        <w:t>C</w:t>
      </w:r>
      <w:r w:rsidRPr="000A084C">
        <w:rPr>
          <w:rFonts w:ascii="Arial" w:hAnsi="Arial" w:cs="Arial"/>
          <w:color w:val="010000"/>
          <w:sz w:val="20"/>
        </w:rPr>
        <w:t xml:space="preserve">orporate </w:t>
      </w:r>
      <w:r w:rsidR="004B2F6C" w:rsidRPr="000A084C">
        <w:rPr>
          <w:rFonts w:ascii="Arial" w:hAnsi="Arial" w:cs="Arial"/>
          <w:color w:val="010000"/>
          <w:sz w:val="20"/>
        </w:rPr>
        <w:t>G</w:t>
      </w:r>
      <w:r w:rsidRPr="000A084C">
        <w:rPr>
          <w:rFonts w:ascii="Arial" w:hAnsi="Arial" w:cs="Arial"/>
          <w:color w:val="010000"/>
          <w:sz w:val="20"/>
        </w:rPr>
        <w:t>overnance in 2023 as follows:</w:t>
      </w:r>
    </w:p>
    <w:p w14:paraId="05BF54A4" w14:textId="0156F8C1" w:rsidR="00D56122" w:rsidRPr="000A084C" w:rsidRDefault="00795454" w:rsidP="001B72DD">
      <w:pPr>
        <w:pStyle w:val="BodyText"/>
        <w:numPr>
          <w:ilvl w:val="0"/>
          <w:numId w:val="1"/>
        </w:numPr>
        <w:tabs>
          <w:tab w:val="left" w:pos="360"/>
          <w:tab w:val="left" w:pos="702"/>
        </w:tabs>
        <w:spacing w:after="120" w:line="360" w:lineRule="auto"/>
        <w:ind w:firstLine="0"/>
        <w:rPr>
          <w:rFonts w:ascii="Arial" w:hAnsi="Arial" w:cs="Arial"/>
          <w:color w:val="010000"/>
          <w:sz w:val="20"/>
          <w:szCs w:val="20"/>
        </w:rPr>
      </w:pPr>
      <w:r w:rsidRPr="000A084C">
        <w:rPr>
          <w:rFonts w:ascii="Arial" w:hAnsi="Arial" w:cs="Arial"/>
          <w:color w:val="010000"/>
          <w:sz w:val="20"/>
        </w:rPr>
        <w:t>Name of Company: SaiGon - NgheTinh beer joint stock company</w:t>
      </w:r>
    </w:p>
    <w:p w14:paraId="181ECA88" w14:textId="461F864D" w:rsidR="00D56122" w:rsidRPr="000A084C" w:rsidRDefault="00795454" w:rsidP="001B72DD">
      <w:pPr>
        <w:pStyle w:val="BodyText"/>
        <w:numPr>
          <w:ilvl w:val="0"/>
          <w:numId w:val="1"/>
        </w:numPr>
        <w:tabs>
          <w:tab w:val="left" w:pos="360"/>
          <w:tab w:val="left" w:pos="702"/>
        </w:tabs>
        <w:spacing w:after="120" w:line="360" w:lineRule="auto"/>
        <w:ind w:firstLine="0"/>
        <w:rPr>
          <w:rFonts w:ascii="Arial" w:hAnsi="Arial" w:cs="Arial"/>
          <w:color w:val="010000"/>
          <w:sz w:val="20"/>
          <w:szCs w:val="20"/>
        </w:rPr>
      </w:pPr>
      <w:r w:rsidRPr="000A084C">
        <w:rPr>
          <w:rFonts w:ascii="Arial" w:hAnsi="Arial" w:cs="Arial"/>
          <w:color w:val="010000"/>
          <w:sz w:val="20"/>
        </w:rPr>
        <w:t xml:space="preserve">Head office address: No. 54 Phan Dang Luu Street, Vinh City, Nghe An </w:t>
      </w:r>
    </w:p>
    <w:p w14:paraId="704C8AA9" w14:textId="5556029C" w:rsidR="00D56122" w:rsidRPr="000A084C" w:rsidRDefault="00795454" w:rsidP="001B72DD">
      <w:pPr>
        <w:pStyle w:val="BodyText"/>
        <w:numPr>
          <w:ilvl w:val="0"/>
          <w:numId w:val="1"/>
        </w:numPr>
        <w:tabs>
          <w:tab w:val="left" w:pos="360"/>
          <w:tab w:val="left" w:pos="702"/>
        </w:tabs>
        <w:spacing w:after="120" w:line="360" w:lineRule="auto"/>
        <w:ind w:firstLine="0"/>
        <w:rPr>
          <w:rFonts w:ascii="Arial" w:hAnsi="Arial" w:cs="Arial"/>
          <w:color w:val="010000"/>
          <w:sz w:val="20"/>
          <w:szCs w:val="20"/>
        </w:rPr>
      </w:pPr>
      <w:r w:rsidRPr="000A084C">
        <w:rPr>
          <w:rFonts w:ascii="Arial" w:hAnsi="Arial" w:cs="Arial"/>
          <w:color w:val="010000"/>
          <w:sz w:val="20"/>
        </w:rPr>
        <w:t xml:space="preserve">Tel: (0238).3842168 </w:t>
      </w:r>
      <w:r w:rsidR="004B2F6C" w:rsidRPr="000A084C">
        <w:rPr>
          <w:rFonts w:ascii="Arial" w:hAnsi="Arial" w:cs="Arial"/>
          <w:color w:val="010000"/>
          <w:sz w:val="20"/>
        </w:rPr>
        <w:t xml:space="preserve">                                </w:t>
      </w:r>
      <w:r w:rsidRPr="000A084C">
        <w:rPr>
          <w:rFonts w:ascii="Arial" w:hAnsi="Arial" w:cs="Arial"/>
          <w:color w:val="010000"/>
          <w:sz w:val="20"/>
        </w:rPr>
        <w:t>Fax: (0238).3833879</w:t>
      </w:r>
    </w:p>
    <w:p w14:paraId="43706BA2" w14:textId="3237D594" w:rsidR="00D56122" w:rsidRPr="000A084C" w:rsidRDefault="00795454" w:rsidP="001B72DD">
      <w:pPr>
        <w:pStyle w:val="BodyText"/>
        <w:numPr>
          <w:ilvl w:val="0"/>
          <w:numId w:val="1"/>
        </w:numPr>
        <w:tabs>
          <w:tab w:val="left" w:pos="360"/>
          <w:tab w:val="left" w:pos="702"/>
        </w:tabs>
        <w:spacing w:after="120" w:line="360" w:lineRule="auto"/>
        <w:ind w:firstLine="0"/>
        <w:rPr>
          <w:rFonts w:ascii="Arial" w:hAnsi="Arial" w:cs="Arial"/>
          <w:color w:val="010000"/>
          <w:sz w:val="20"/>
          <w:szCs w:val="20"/>
        </w:rPr>
      </w:pPr>
      <w:r w:rsidRPr="000A084C">
        <w:rPr>
          <w:rFonts w:ascii="Arial" w:hAnsi="Arial" w:cs="Arial"/>
          <w:color w:val="010000"/>
          <w:sz w:val="20"/>
        </w:rPr>
        <w:t>Charter capital: VND 105,000,000,000</w:t>
      </w:r>
    </w:p>
    <w:p w14:paraId="652F4D8F" w14:textId="77777777" w:rsidR="001A3B0E" w:rsidRPr="000A084C" w:rsidRDefault="00795454" w:rsidP="001B72DD">
      <w:pPr>
        <w:pStyle w:val="BodyText"/>
        <w:numPr>
          <w:ilvl w:val="0"/>
          <w:numId w:val="1"/>
        </w:numPr>
        <w:tabs>
          <w:tab w:val="left" w:pos="360"/>
          <w:tab w:val="left" w:pos="702"/>
        </w:tabs>
        <w:spacing w:after="120" w:line="360" w:lineRule="auto"/>
        <w:ind w:firstLine="0"/>
        <w:rPr>
          <w:rFonts w:ascii="Arial" w:hAnsi="Arial" w:cs="Arial"/>
          <w:color w:val="010000"/>
          <w:sz w:val="20"/>
          <w:szCs w:val="20"/>
        </w:rPr>
      </w:pPr>
      <w:r w:rsidRPr="000A084C">
        <w:rPr>
          <w:rFonts w:ascii="Arial" w:hAnsi="Arial" w:cs="Arial"/>
          <w:color w:val="010000"/>
          <w:sz w:val="20"/>
        </w:rPr>
        <w:t>Securities code: SB1</w:t>
      </w:r>
    </w:p>
    <w:p w14:paraId="125F23E9" w14:textId="77777777" w:rsidR="001A3B0E" w:rsidRPr="000A084C" w:rsidRDefault="00795454" w:rsidP="001B72DD">
      <w:pPr>
        <w:pStyle w:val="BodyText"/>
        <w:numPr>
          <w:ilvl w:val="0"/>
          <w:numId w:val="1"/>
        </w:numPr>
        <w:tabs>
          <w:tab w:val="left" w:pos="360"/>
          <w:tab w:val="left" w:pos="702"/>
        </w:tabs>
        <w:spacing w:after="120" w:line="360" w:lineRule="auto"/>
        <w:ind w:firstLine="0"/>
        <w:rPr>
          <w:rFonts w:ascii="Arial" w:hAnsi="Arial" w:cs="Arial"/>
          <w:color w:val="010000"/>
          <w:sz w:val="20"/>
          <w:szCs w:val="20"/>
        </w:rPr>
      </w:pPr>
      <w:r w:rsidRPr="000A084C">
        <w:rPr>
          <w:rFonts w:ascii="Arial" w:hAnsi="Arial" w:cs="Arial"/>
          <w:color w:val="010000"/>
          <w:sz w:val="20"/>
        </w:rPr>
        <w:t>Corporate governance model: The General Meeting of Shareholders, the Board of Directors, the Supervisory Board, and the Manager</w:t>
      </w:r>
    </w:p>
    <w:p w14:paraId="59C8D047" w14:textId="3C29359E" w:rsidR="00D56122" w:rsidRPr="000A084C" w:rsidRDefault="005F586A" w:rsidP="001B72DD">
      <w:pPr>
        <w:pStyle w:val="BodyText"/>
        <w:numPr>
          <w:ilvl w:val="0"/>
          <w:numId w:val="1"/>
        </w:numPr>
        <w:tabs>
          <w:tab w:val="left" w:pos="360"/>
          <w:tab w:val="left" w:pos="702"/>
        </w:tabs>
        <w:spacing w:after="120" w:line="360" w:lineRule="auto"/>
        <w:ind w:firstLine="0"/>
        <w:rPr>
          <w:rFonts w:ascii="Arial" w:hAnsi="Arial" w:cs="Arial"/>
          <w:color w:val="010000"/>
          <w:sz w:val="20"/>
          <w:szCs w:val="20"/>
        </w:rPr>
      </w:pPr>
      <w:r w:rsidRPr="000A084C">
        <w:rPr>
          <w:rFonts w:ascii="Arial" w:hAnsi="Arial" w:cs="Arial"/>
          <w:color w:val="010000"/>
          <w:sz w:val="20"/>
        </w:rPr>
        <w:t>I</w:t>
      </w:r>
      <w:r w:rsidR="00795454" w:rsidRPr="000A084C">
        <w:rPr>
          <w:rFonts w:ascii="Arial" w:hAnsi="Arial" w:cs="Arial"/>
          <w:color w:val="010000"/>
          <w:sz w:val="20"/>
        </w:rPr>
        <w:t>nternal audit execution: Unimplemented.</w:t>
      </w:r>
    </w:p>
    <w:p w14:paraId="07EB234A" w14:textId="77777777" w:rsidR="00D56122" w:rsidRPr="000A084C" w:rsidRDefault="00795454" w:rsidP="001B72DD">
      <w:pPr>
        <w:pStyle w:val="Heading10"/>
        <w:keepNext/>
        <w:numPr>
          <w:ilvl w:val="0"/>
          <w:numId w:val="6"/>
        </w:numPr>
        <w:tabs>
          <w:tab w:val="left" w:pos="360"/>
        </w:tabs>
        <w:spacing w:after="120" w:line="360" w:lineRule="auto"/>
        <w:ind w:left="0" w:firstLine="0"/>
        <w:jc w:val="left"/>
        <w:outlineLvl w:val="9"/>
        <w:rPr>
          <w:rFonts w:ascii="Arial" w:hAnsi="Arial" w:cs="Arial"/>
          <w:b w:val="0"/>
          <w:bCs w:val="0"/>
          <w:color w:val="010000"/>
          <w:sz w:val="20"/>
          <w:szCs w:val="20"/>
        </w:rPr>
      </w:pPr>
      <w:r w:rsidRPr="000A084C">
        <w:rPr>
          <w:rFonts w:ascii="Arial" w:hAnsi="Arial" w:cs="Arial"/>
          <w:b w:val="0"/>
          <w:color w:val="010000"/>
          <w:sz w:val="20"/>
        </w:rPr>
        <w:t>Activities of the General Meeting of Shareholders:</w:t>
      </w:r>
    </w:p>
    <w:p w14:paraId="62B58C25" w14:textId="6129CBD1" w:rsidR="00D56122" w:rsidRPr="000A084C" w:rsidRDefault="00795454" w:rsidP="001B72DD">
      <w:pPr>
        <w:pStyle w:val="BodyText"/>
        <w:tabs>
          <w:tab w:val="left" w:pos="360"/>
        </w:tabs>
        <w:spacing w:after="120" w:line="360" w:lineRule="auto"/>
        <w:ind w:firstLine="0"/>
        <w:rPr>
          <w:rFonts w:ascii="Arial" w:hAnsi="Arial" w:cs="Arial"/>
          <w:color w:val="010000"/>
          <w:sz w:val="20"/>
          <w:szCs w:val="20"/>
        </w:rPr>
      </w:pPr>
      <w:r w:rsidRPr="000A084C">
        <w:rPr>
          <w:rFonts w:ascii="Arial" w:hAnsi="Arial" w:cs="Arial"/>
          <w:color w:val="010000"/>
          <w:sz w:val="20"/>
        </w:rPr>
        <w:t xml:space="preserve">Information about the </w:t>
      </w:r>
      <w:r w:rsidR="004B2F6C" w:rsidRPr="000A084C">
        <w:rPr>
          <w:rFonts w:ascii="Arial" w:hAnsi="Arial" w:cs="Arial"/>
          <w:color w:val="010000"/>
          <w:sz w:val="20"/>
        </w:rPr>
        <w:t>M</w:t>
      </w:r>
      <w:r w:rsidRPr="000A084C">
        <w:rPr>
          <w:rFonts w:ascii="Arial" w:hAnsi="Arial" w:cs="Arial"/>
          <w:color w:val="010000"/>
          <w:sz w:val="20"/>
        </w:rPr>
        <w:t>eetings and General Mandates/Decisions of the General Meeting of Shareholders (including General Mandates approved by collecting shareholders' opinions via a ballot):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5"/>
        <w:gridCol w:w="4899"/>
        <w:gridCol w:w="2402"/>
        <w:gridCol w:w="5392"/>
      </w:tblGrid>
      <w:tr w:rsidR="00D56122" w:rsidRPr="000A084C" w14:paraId="0C71E9B5" w14:textId="77777777" w:rsidTr="001B72DD">
        <w:tc>
          <w:tcPr>
            <w:tcW w:w="450" w:type="pct"/>
            <w:shd w:val="clear" w:color="auto" w:fill="auto"/>
            <w:vAlign w:val="center"/>
          </w:tcPr>
          <w:p w14:paraId="69CE6578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No.</w:t>
            </w:r>
          </w:p>
        </w:tc>
        <w:tc>
          <w:tcPr>
            <w:tcW w:w="1756" w:type="pct"/>
            <w:shd w:val="clear" w:color="auto" w:fill="auto"/>
            <w:vAlign w:val="center"/>
          </w:tcPr>
          <w:p w14:paraId="2E179A5D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General Mandate/Decision No.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5A89BF98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Date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718813F1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Content</w:t>
            </w:r>
          </w:p>
        </w:tc>
      </w:tr>
      <w:tr w:rsidR="00D56122" w:rsidRPr="000A084C" w14:paraId="4FA36D31" w14:textId="77777777" w:rsidTr="001B72DD">
        <w:tc>
          <w:tcPr>
            <w:tcW w:w="450" w:type="pct"/>
            <w:shd w:val="clear" w:color="auto" w:fill="auto"/>
            <w:vAlign w:val="center"/>
          </w:tcPr>
          <w:p w14:paraId="091F80A0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1</w:t>
            </w:r>
          </w:p>
        </w:tc>
        <w:tc>
          <w:tcPr>
            <w:tcW w:w="1756" w:type="pct"/>
            <w:shd w:val="clear" w:color="auto" w:fill="auto"/>
            <w:vAlign w:val="center"/>
          </w:tcPr>
          <w:p w14:paraId="189632A0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07/NQ-DHCD/2023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5520D5F4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April 13, 2023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67BCC376" w14:textId="181E09BF" w:rsidR="00D56122" w:rsidRPr="000A084C" w:rsidRDefault="004B2F6C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1</w:t>
            </w:r>
            <w:r w:rsidRPr="000A084C">
              <w:rPr>
                <w:rFonts w:ascii="Arial" w:hAnsi="Arial" w:cs="Arial"/>
                <w:color w:val="010000"/>
                <w:vertAlign w:val="superscript"/>
              </w:rPr>
              <w:t>st</w:t>
            </w:r>
            <w:r w:rsidRPr="000A084C">
              <w:rPr>
                <w:rFonts w:ascii="Arial" w:hAnsi="Arial" w:cs="Arial"/>
                <w:color w:val="010000"/>
              </w:rPr>
              <w:t xml:space="preserve"> </w:t>
            </w:r>
            <w:r w:rsidR="00795454" w:rsidRPr="000A084C">
              <w:rPr>
                <w:rFonts w:ascii="Arial" w:hAnsi="Arial" w:cs="Arial"/>
                <w:color w:val="010000"/>
              </w:rPr>
              <w:t>Extraordinary General Mandate 2023</w:t>
            </w:r>
          </w:p>
        </w:tc>
      </w:tr>
      <w:tr w:rsidR="00D56122" w:rsidRPr="000A084C" w14:paraId="7BD186BA" w14:textId="77777777" w:rsidTr="001B72DD">
        <w:tc>
          <w:tcPr>
            <w:tcW w:w="450" w:type="pct"/>
            <w:shd w:val="clear" w:color="auto" w:fill="auto"/>
            <w:vAlign w:val="center"/>
          </w:tcPr>
          <w:p w14:paraId="4BA0DD26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2</w:t>
            </w:r>
          </w:p>
        </w:tc>
        <w:tc>
          <w:tcPr>
            <w:tcW w:w="1756" w:type="pct"/>
            <w:shd w:val="clear" w:color="auto" w:fill="auto"/>
            <w:vAlign w:val="center"/>
          </w:tcPr>
          <w:p w14:paraId="7550C74E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09/NQ-DHCD/2023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36FAE6A2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April 21, 2023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526EB2E3" w14:textId="1A56E658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Annual General Mandate 2023</w:t>
            </w:r>
          </w:p>
        </w:tc>
      </w:tr>
    </w:tbl>
    <w:p w14:paraId="2ECC20BD" w14:textId="75A053DF" w:rsidR="00D56122" w:rsidRPr="000A084C" w:rsidRDefault="00795454" w:rsidP="001B72DD">
      <w:pPr>
        <w:pStyle w:val="Tablecaption0"/>
        <w:numPr>
          <w:ilvl w:val="0"/>
          <w:numId w:val="6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0A084C">
        <w:rPr>
          <w:rFonts w:ascii="Arial" w:hAnsi="Arial" w:cs="Arial"/>
          <w:color w:val="010000"/>
          <w:sz w:val="20"/>
        </w:rPr>
        <w:t>The Board of Directors (Annual Report):</w:t>
      </w:r>
    </w:p>
    <w:p w14:paraId="6810B784" w14:textId="5EB5BF46" w:rsidR="00D56122" w:rsidRPr="000A084C" w:rsidRDefault="00795454" w:rsidP="001B72DD">
      <w:pPr>
        <w:pStyle w:val="Tablecaption0"/>
        <w:numPr>
          <w:ilvl w:val="0"/>
          <w:numId w:val="12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0A084C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2"/>
        <w:gridCol w:w="3177"/>
        <w:gridCol w:w="3437"/>
        <w:gridCol w:w="3322"/>
        <w:gridCol w:w="2790"/>
      </w:tblGrid>
      <w:tr w:rsidR="00D56122" w:rsidRPr="000A084C" w14:paraId="5A3E19C6" w14:textId="77777777" w:rsidTr="004B2F6C">
        <w:tc>
          <w:tcPr>
            <w:tcW w:w="438" w:type="pct"/>
            <w:vMerge w:val="restart"/>
            <w:shd w:val="clear" w:color="auto" w:fill="auto"/>
            <w:vAlign w:val="center"/>
          </w:tcPr>
          <w:p w14:paraId="645D4062" w14:textId="64D5F167" w:rsidR="00D56122" w:rsidRPr="000A084C" w:rsidRDefault="00850E48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No.</w:t>
            </w:r>
          </w:p>
        </w:tc>
        <w:tc>
          <w:tcPr>
            <w:tcW w:w="1139" w:type="pct"/>
            <w:vMerge w:val="restart"/>
            <w:shd w:val="clear" w:color="auto" w:fill="auto"/>
            <w:vAlign w:val="center"/>
          </w:tcPr>
          <w:p w14:paraId="687BCBFC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Member of the Board of Directors</w:t>
            </w:r>
          </w:p>
        </w:tc>
        <w:tc>
          <w:tcPr>
            <w:tcW w:w="1232" w:type="pct"/>
            <w:vMerge w:val="restart"/>
            <w:shd w:val="clear" w:color="auto" w:fill="auto"/>
            <w:vAlign w:val="center"/>
          </w:tcPr>
          <w:p w14:paraId="704D8153" w14:textId="43C77EAD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 xml:space="preserve">Position (independent member, non-executive member of the Board of </w:t>
            </w:r>
            <w:r w:rsidRPr="000A084C">
              <w:rPr>
                <w:rFonts w:ascii="Arial" w:hAnsi="Arial" w:cs="Arial"/>
                <w:color w:val="010000"/>
              </w:rPr>
              <w:lastRenderedPageBreak/>
              <w:t>Directors)</w:t>
            </w:r>
          </w:p>
        </w:tc>
        <w:tc>
          <w:tcPr>
            <w:tcW w:w="2191" w:type="pct"/>
            <w:gridSpan w:val="2"/>
            <w:shd w:val="clear" w:color="auto" w:fill="auto"/>
            <w:vAlign w:val="center"/>
          </w:tcPr>
          <w:p w14:paraId="686733E0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lastRenderedPageBreak/>
              <w:t>Date of appointment/dismissal as member/independent member of the Board of Directors</w:t>
            </w:r>
          </w:p>
        </w:tc>
      </w:tr>
      <w:tr w:rsidR="00D56122" w:rsidRPr="000A084C" w14:paraId="560BB152" w14:textId="77777777" w:rsidTr="004B2F6C">
        <w:tc>
          <w:tcPr>
            <w:tcW w:w="438" w:type="pct"/>
            <w:vMerge/>
            <w:shd w:val="clear" w:color="auto" w:fill="auto"/>
            <w:vAlign w:val="center"/>
          </w:tcPr>
          <w:p w14:paraId="1B6FB55F" w14:textId="77777777" w:rsidR="00D56122" w:rsidRPr="000A084C" w:rsidRDefault="00D56122" w:rsidP="001B72DD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39" w:type="pct"/>
            <w:vMerge/>
            <w:shd w:val="clear" w:color="auto" w:fill="auto"/>
            <w:vAlign w:val="center"/>
          </w:tcPr>
          <w:p w14:paraId="278DBB54" w14:textId="77777777" w:rsidR="00D56122" w:rsidRPr="000A084C" w:rsidRDefault="00D56122" w:rsidP="001B72DD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32" w:type="pct"/>
            <w:vMerge/>
            <w:shd w:val="clear" w:color="auto" w:fill="auto"/>
            <w:vAlign w:val="center"/>
          </w:tcPr>
          <w:p w14:paraId="035859BD" w14:textId="77777777" w:rsidR="00D56122" w:rsidRPr="000A084C" w:rsidRDefault="00D56122" w:rsidP="001B72DD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91" w:type="pct"/>
            <w:shd w:val="clear" w:color="auto" w:fill="auto"/>
            <w:vAlign w:val="center"/>
          </w:tcPr>
          <w:p w14:paraId="6F77616D" w14:textId="365590A6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Appointment date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1E19486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Dismissal date</w:t>
            </w:r>
          </w:p>
        </w:tc>
      </w:tr>
      <w:tr w:rsidR="00850E48" w:rsidRPr="000A084C" w14:paraId="75DAC557" w14:textId="77777777" w:rsidTr="004B2F6C">
        <w:tc>
          <w:tcPr>
            <w:tcW w:w="438" w:type="pct"/>
            <w:shd w:val="clear" w:color="auto" w:fill="auto"/>
            <w:vAlign w:val="center"/>
          </w:tcPr>
          <w:p w14:paraId="4D454CE6" w14:textId="77777777" w:rsidR="00850E48" w:rsidRPr="000A084C" w:rsidRDefault="00850E48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1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76A3EB38" w14:textId="77777777" w:rsidR="00850E48" w:rsidRPr="000A084C" w:rsidRDefault="00850E48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Mr. Lam Du An</w:t>
            </w:r>
          </w:p>
        </w:tc>
        <w:tc>
          <w:tcPr>
            <w:tcW w:w="1232" w:type="pct"/>
            <w:shd w:val="clear" w:color="auto" w:fill="auto"/>
            <w:vAlign w:val="center"/>
          </w:tcPr>
          <w:p w14:paraId="0983B11E" w14:textId="77777777" w:rsidR="00850E48" w:rsidRPr="000A084C" w:rsidRDefault="00850E48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Chair of the Board of Directors (non-executive member)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1C2E836C" w14:textId="77777777" w:rsidR="00850E48" w:rsidRPr="000A084C" w:rsidRDefault="00850E48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April 13, 2022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F749090" w14:textId="77777777" w:rsidR="00850E48" w:rsidRPr="000A084C" w:rsidRDefault="00850E48" w:rsidP="001B72DD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</w:tr>
      <w:tr w:rsidR="00850E48" w:rsidRPr="000A084C" w14:paraId="7BFC079E" w14:textId="77777777" w:rsidTr="004B2F6C">
        <w:tc>
          <w:tcPr>
            <w:tcW w:w="438" w:type="pct"/>
            <w:shd w:val="clear" w:color="auto" w:fill="auto"/>
            <w:vAlign w:val="center"/>
          </w:tcPr>
          <w:p w14:paraId="64D1A36C" w14:textId="77777777" w:rsidR="00850E48" w:rsidRPr="000A084C" w:rsidRDefault="00850E48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2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59775A26" w14:textId="0B9AEEF3" w:rsidR="00850E48" w:rsidRPr="000A084C" w:rsidRDefault="00850E48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Mr</w:t>
            </w:r>
            <w:r w:rsidR="00AE47B9" w:rsidRPr="000A084C">
              <w:rPr>
                <w:rFonts w:ascii="Arial" w:hAnsi="Arial" w:cs="Arial"/>
                <w:color w:val="010000"/>
              </w:rPr>
              <w:t>.</w:t>
            </w:r>
            <w:r w:rsidRPr="000A084C">
              <w:rPr>
                <w:rFonts w:ascii="Arial" w:hAnsi="Arial" w:cs="Arial"/>
                <w:color w:val="010000"/>
              </w:rPr>
              <w:t xml:space="preserve"> Doan Tien Dung</w:t>
            </w:r>
          </w:p>
        </w:tc>
        <w:tc>
          <w:tcPr>
            <w:tcW w:w="1232" w:type="pct"/>
            <w:shd w:val="clear" w:color="auto" w:fill="auto"/>
            <w:vAlign w:val="center"/>
          </w:tcPr>
          <w:p w14:paraId="52CA3D91" w14:textId="77777777" w:rsidR="00850E48" w:rsidRPr="000A084C" w:rsidRDefault="00850E48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Member of the Board of Directors (non-executive member)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33A8D4BE" w14:textId="77777777" w:rsidR="00850E48" w:rsidRPr="000A084C" w:rsidRDefault="00850E48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April 13, 2022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EF65A88" w14:textId="77777777" w:rsidR="00850E48" w:rsidRPr="000A084C" w:rsidRDefault="00850E48" w:rsidP="001B72DD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</w:tr>
      <w:tr w:rsidR="00850E48" w:rsidRPr="000A084C" w14:paraId="7359DCA4" w14:textId="77777777" w:rsidTr="004B2F6C">
        <w:tc>
          <w:tcPr>
            <w:tcW w:w="438" w:type="pct"/>
            <w:shd w:val="clear" w:color="auto" w:fill="auto"/>
            <w:vAlign w:val="center"/>
          </w:tcPr>
          <w:p w14:paraId="0EBD2E1D" w14:textId="77777777" w:rsidR="00850E48" w:rsidRPr="000A084C" w:rsidRDefault="00850E48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3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0996A6F8" w14:textId="1B1658B1" w:rsidR="00850E48" w:rsidRPr="000A084C" w:rsidRDefault="00850E48" w:rsidP="004B2F6C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 xml:space="preserve">Mr. Hoang </w:t>
            </w:r>
            <w:r w:rsidR="004B2F6C" w:rsidRPr="000A084C">
              <w:rPr>
                <w:rFonts w:ascii="Arial" w:hAnsi="Arial" w:cs="Arial"/>
                <w:color w:val="010000"/>
              </w:rPr>
              <w:t>L</w:t>
            </w:r>
            <w:r w:rsidRPr="000A084C">
              <w:rPr>
                <w:rFonts w:ascii="Arial" w:hAnsi="Arial" w:cs="Arial"/>
                <w:color w:val="010000"/>
              </w:rPr>
              <w:t>am</w:t>
            </w:r>
            <w:r w:rsidR="004B2F6C" w:rsidRPr="000A084C">
              <w:rPr>
                <w:rFonts w:ascii="Arial" w:hAnsi="Arial" w:cs="Arial"/>
                <w:color w:val="010000"/>
              </w:rPr>
              <w:t xml:space="preserve"> </w:t>
            </w:r>
            <w:r w:rsidRPr="000A084C">
              <w:rPr>
                <w:rFonts w:ascii="Arial" w:hAnsi="Arial" w:cs="Arial"/>
                <w:color w:val="010000"/>
              </w:rPr>
              <w:t>Hoa</w:t>
            </w:r>
          </w:p>
        </w:tc>
        <w:tc>
          <w:tcPr>
            <w:tcW w:w="1232" w:type="pct"/>
            <w:shd w:val="clear" w:color="auto" w:fill="auto"/>
            <w:vAlign w:val="center"/>
          </w:tcPr>
          <w:p w14:paraId="7390341C" w14:textId="77777777" w:rsidR="00850E48" w:rsidRPr="000A084C" w:rsidRDefault="00850E48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Member of the Board of Directors (non-executive member)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7E2C02F7" w14:textId="77777777" w:rsidR="00850E48" w:rsidRPr="000A084C" w:rsidRDefault="00850E48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April 13, 2023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97AB40A" w14:textId="77777777" w:rsidR="00850E48" w:rsidRPr="000A084C" w:rsidRDefault="00850E48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March 13, 2023</w:t>
            </w:r>
          </w:p>
        </w:tc>
      </w:tr>
      <w:tr w:rsidR="00850E48" w:rsidRPr="000A084C" w14:paraId="5C391267" w14:textId="77777777" w:rsidTr="004B2F6C">
        <w:tc>
          <w:tcPr>
            <w:tcW w:w="438" w:type="pct"/>
            <w:shd w:val="clear" w:color="auto" w:fill="auto"/>
            <w:vAlign w:val="center"/>
          </w:tcPr>
          <w:p w14:paraId="597266E7" w14:textId="77777777" w:rsidR="00850E48" w:rsidRPr="000A084C" w:rsidRDefault="00850E48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4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53FB1513" w14:textId="385A7A55" w:rsidR="00850E48" w:rsidRPr="000A084C" w:rsidRDefault="00850E48" w:rsidP="004B2F6C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Mr. Pham Minh</w:t>
            </w:r>
            <w:r w:rsidR="004B2F6C" w:rsidRPr="000A084C">
              <w:rPr>
                <w:rFonts w:ascii="Arial" w:hAnsi="Arial" w:cs="Arial"/>
                <w:color w:val="010000"/>
              </w:rPr>
              <w:t xml:space="preserve"> </w:t>
            </w:r>
            <w:r w:rsidRPr="000A084C">
              <w:rPr>
                <w:rFonts w:ascii="Arial" w:hAnsi="Arial" w:cs="Arial"/>
                <w:color w:val="010000"/>
              </w:rPr>
              <w:t>Tuan</w:t>
            </w:r>
          </w:p>
        </w:tc>
        <w:tc>
          <w:tcPr>
            <w:tcW w:w="1232" w:type="pct"/>
            <w:shd w:val="clear" w:color="auto" w:fill="auto"/>
            <w:vAlign w:val="center"/>
          </w:tcPr>
          <w:p w14:paraId="62646114" w14:textId="77777777" w:rsidR="00850E48" w:rsidRPr="000A084C" w:rsidRDefault="00850E48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Member of the Board of Directors (non-executive member)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3FED1AAD" w14:textId="77777777" w:rsidR="00850E48" w:rsidRPr="000A084C" w:rsidRDefault="00850E48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March 13, 2023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6253398" w14:textId="77777777" w:rsidR="00850E48" w:rsidRPr="000A084C" w:rsidRDefault="00850E48" w:rsidP="001B72DD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</w:tr>
      <w:tr w:rsidR="00850E48" w:rsidRPr="000A084C" w14:paraId="3FCAE0DC" w14:textId="77777777" w:rsidTr="004B2F6C">
        <w:tc>
          <w:tcPr>
            <w:tcW w:w="438" w:type="pct"/>
            <w:shd w:val="clear" w:color="auto" w:fill="auto"/>
            <w:vAlign w:val="center"/>
          </w:tcPr>
          <w:p w14:paraId="1483DE80" w14:textId="77777777" w:rsidR="00850E48" w:rsidRPr="000A084C" w:rsidRDefault="00850E48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5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49CD314B" w14:textId="51EA7FF8" w:rsidR="00850E48" w:rsidRPr="000A084C" w:rsidRDefault="00850E48" w:rsidP="004B2F6C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Mr. Nguyen</w:t>
            </w:r>
            <w:r w:rsidR="004B2F6C" w:rsidRPr="000A084C">
              <w:rPr>
                <w:rFonts w:ascii="Arial" w:hAnsi="Arial" w:cs="Arial"/>
                <w:color w:val="010000"/>
              </w:rPr>
              <w:t xml:space="preserve"> </w:t>
            </w:r>
            <w:r w:rsidRPr="000A084C">
              <w:rPr>
                <w:rFonts w:ascii="Arial" w:hAnsi="Arial" w:cs="Arial"/>
                <w:color w:val="010000"/>
              </w:rPr>
              <w:t>Xuan Hai</w:t>
            </w:r>
          </w:p>
        </w:tc>
        <w:tc>
          <w:tcPr>
            <w:tcW w:w="1232" w:type="pct"/>
            <w:shd w:val="clear" w:color="auto" w:fill="auto"/>
            <w:vAlign w:val="center"/>
          </w:tcPr>
          <w:p w14:paraId="5FE8EA4D" w14:textId="77777777" w:rsidR="00850E48" w:rsidRPr="000A084C" w:rsidRDefault="00850E48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Member of the Board of Directors (non-executive member)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057186EF" w14:textId="77777777" w:rsidR="00850E48" w:rsidRPr="000A084C" w:rsidRDefault="00850E48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April 13, 2022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F523512" w14:textId="77777777" w:rsidR="00850E48" w:rsidRPr="000A084C" w:rsidRDefault="00850E48" w:rsidP="001B72DD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</w:tr>
      <w:tr w:rsidR="00850E48" w:rsidRPr="000A084C" w14:paraId="1B746107" w14:textId="77777777" w:rsidTr="004B2F6C">
        <w:tc>
          <w:tcPr>
            <w:tcW w:w="438" w:type="pct"/>
            <w:shd w:val="clear" w:color="auto" w:fill="auto"/>
            <w:vAlign w:val="center"/>
          </w:tcPr>
          <w:p w14:paraId="6521325C" w14:textId="77777777" w:rsidR="00850E48" w:rsidRPr="000A084C" w:rsidRDefault="00850E48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6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2051E51B" w14:textId="1DF301DE" w:rsidR="00850E48" w:rsidRPr="000A084C" w:rsidRDefault="00850E48" w:rsidP="004B2F6C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Mr. Nguyen</w:t>
            </w:r>
            <w:r w:rsidR="004B2F6C" w:rsidRPr="000A084C">
              <w:rPr>
                <w:rFonts w:ascii="Arial" w:hAnsi="Arial" w:cs="Arial"/>
                <w:color w:val="010000"/>
              </w:rPr>
              <w:t xml:space="preserve"> </w:t>
            </w:r>
            <w:r w:rsidRPr="000A084C">
              <w:rPr>
                <w:rFonts w:ascii="Arial" w:hAnsi="Arial" w:cs="Arial"/>
                <w:color w:val="010000"/>
              </w:rPr>
              <w:t>Kim Hoa</w:t>
            </w:r>
          </w:p>
        </w:tc>
        <w:tc>
          <w:tcPr>
            <w:tcW w:w="1232" w:type="pct"/>
            <w:shd w:val="clear" w:color="auto" w:fill="auto"/>
            <w:vAlign w:val="center"/>
          </w:tcPr>
          <w:p w14:paraId="00CF0E09" w14:textId="77777777" w:rsidR="00850E48" w:rsidRPr="000A084C" w:rsidRDefault="00850E48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Member of the Board of Directors (non-executive member)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225A1EDA" w14:textId="77777777" w:rsidR="00850E48" w:rsidRPr="000A084C" w:rsidRDefault="00850E48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April 13, 2022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65E51C8" w14:textId="77777777" w:rsidR="00850E48" w:rsidRPr="000A084C" w:rsidRDefault="00850E48" w:rsidP="001B72DD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  <w:sz w:val="20"/>
                <w:szCs w:val="20"/>
              </w:rPr>
            </w:pPr>
          </w:p>
        </w:tc>
      </w:tr>
    </w:tbl>
    <w:p w14:paraId="3BE629B2" w14:textId="0E9B6802" w:rsidR="00D56122" w:rsidRPr="000A084C" w:rsidRDefault="00795454" w:rsidP="001B72DD">
      <w:pPr>
        <w:pStyle w:val="Tablecaption0"/>
        <w:numPr>
          <w:ilvl w:val="0"/>
          <w:numId w:val="12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0A084C">
        <w:rPr>
          <w:rFonts w:ascii="Arial" w:hAnsi="Arial" w:cs="Arial"/>
          <w:color w:val="010000"/>
          <w:sz w:val="20"/>
        </w:rPr>
        <w:t>Board Resolutions/Decisions</w:t>
      </w:r>
      <w:r w:rsidR="004B2F6C" w:rsidRPr="000A084C">
        <w:rPr>
          <w:rFonts w:ascii="Arial" w:hAnsi="Arial" w:cs="Arial"/>
          <w:color w:val="010000"/>
          <w:sz w:val="20"/>
        </w:rPr>
        <w:t>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9"/>
        <w:gridCol w:w="4979"/>
        <w:gridCol w:w="2901"/>
        <w:gridCol w:w="4809"/>
      </w:tblGrid>
      <w:tr w:rsidR="006F453E" w:rsidRPr="000A084C" w14:paraId="33791ACB" w14:textId="77777777" w:rsidTr="001B72DD">
        <w:tc>
          <w:tcPr>
            <w:tcW w:w="451" w:type="pct"/>
            <w:shd w:val="clear" w:color="auto" w:fill="auto"/>
            <w:vAlign w:val="center"/>
          </w:tcPr>
          <w:p w14:paraId="07DA60DE" w14:textId="4D95F2A6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No.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5FC2D7E6" w14:textId="3A5B3C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Board Resolution/Decision No.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50E175AF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Date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746CA053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Content</w:t>
            </w:r>
          </w:p>
        </w:tc>
      </w:tr>
      <w:tr w:rsidR="006F453E" w:rsidRPr="000A084C" w14:paraId="4F2F0519" w14:textId="77777777" w:rsidTr="001B72DD">
        <w:tc>
          <w:tcPr>
            <w:tcW w:w="451" w:type="pct"/>
            <w:shd w:val="clear" w:color="auto" w:fill="auto"/>
            <w:vAlign w:val="center"/>
          </w:tcPr>
          <w:p w14:paraId="4805A1C8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1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1B1C4CCD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01A/2023/NQ- HDQT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27BB1177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January 04, 2023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4E99D686" w14:textId="245D89F2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 xml:space="preserve">Board Resolution on the organization of the </w:t>
            </w:r>
            <w:r w:rsidR="004B2F6C" w:rsidRPr="000A084C">
              <w:rPr>
                <w:rFonts w:ascii="Arial" w:hAnsi="Arial" w:cs="Arial"/>
                <w:color w:val="010000"/>
              </w:rPr>
              <w:t>1</w:t>
            </w:r>
            <w:r w:rsidR="004B2F6C" w:rsidRPr="000A084C">
              <w:rPr>
                <w:rFonts w:ascii="Arial" w:hAnsi="Arial" w:cs="Arial"/>
                <w:color w:val="010000"/>
                <w:vertAlign w:val="superscript"/>
              </w:rPr>
              <w:t>st</w:t>
            </w:r>
            <w:r w:rsidR="004B2F6C" w:rsidRPr="000A084C">
              <w:rPr>
                <w:rFonts w:ascii="Arial" w:hAnsi="Arial" w:cs="Arial"/>
                <w:color w:val="010000"/>
              </w:rPr>
              <w:t xml:space="preserve"> </w:t>
            </w:r>
            <w:r w:rsidRPr="000A084C">
              <w:rPr>
                <w:rFonts w:ascii="Arial" w:hAnsi="Arial" w:cs="Arial"/>
                <w:color w:val="010000"/>
              </w:rPr>
              <w:t>Extraordinary General Meeting of Shareholders 2023</w:t>
            </w:r>
          </w:p>
        </w:tc>
      </w:tr>
      <w:tr w:rsidR="006F453E" w:rsidRPr="000A084C" w14:paraId="1C4B31B0" w14:textId="77777777" w:rsidTr="001B72DD">
        <w:tc>
          <w:tcPr>
            <w:tcW w:w="451" w:type="pct"/>
            <w:shd w:val="clear" w:color="auto" w:fill="auto"/>
            <w:vAlign w:val="center"/>
          </w:tcPr>
          <w:p w14:paraId="59E36905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2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0440D5F6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01B/2023/NQ-HDQT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465CFC7C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January 04, 2023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784EEAC6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Board Resolution on the organization of the Annual General Meeting of Shareholders 2023</w:t>
            </w:r>
          </w:p>
        </w:tc>
      </w:tr>
      <w:tr w:rsidR="006F453E" w:rsidRPr="000A084C" w14:paraId="7C234FF7" w14:textId="77777777" w:rsidTr="001B72DD">
        <w:tc>
          <w:tcPr>
            <w:tcW w:w="451" w:type="pct"/>
            <w:shd w:val="clear" w:color="auto" w:fill="auto"/>
            <w:vAlign w:val="center"/>
          </w:tcPr>
          <w:p w14:paraId="0BBDFE50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3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12D20095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02/2023/NQ-HDQT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1D6D0C7A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January 04, 2023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2292D778" w14:textId="4F547D6A" w:rsidR="006F453E" w:rsidRPr="000A084C" w:rsidRDefault="006F453E" w:rsidP="004B2F6C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Board Resolution on approving credit method</w:t>
            </w:r>
            <w:r w:rsidR="004B2F6C" w:rsidRPr="000A084C">
              <w:rPr>
                <w:rFonts w:ascii="Arial" w:hAnsi="Arial" w:cs="Arial"/>
                <w:color w:val="010000"/>
              </w:rPr>
              <w:t>s</w:t>
            </w:r>
            <w:r w:rsidRPr="000A084C">
              <w:rPr>
                <w:rFonts w:ascii="Arial" w:hAnsi="Arial" w:cs="Arial"/>
                <w:color w:val="010000"/>
              </w:rPr>
              <w:t xml:space="preserve"> and </w:t>
            </w:r>
            <w:r w:rsidR="004B2F6C" w:rsidRPr="000A084C">
              <w:rPr>
                <w:rFonts w:ascii="Arial" w:hAnsi="Arial" w:cs="Arial"/>
                <w:color w:val="010000"/>
              </w:rPr>
              <w:t xml:space="preserve">line of </w:t>
            </w:r>
            <w:r w:rsidRPr="000A084C">
              <w:rPr>
                <w:rFonts w:ascii="Arial" w:hAnsi="Arial" w:cs="Arial"/>
                <w:color w:val="010000"/>
              </w:rPr>
              <w:t xml:space="preserve">credit including short-term </w:t>
            </w:r>
            <w:r w:rsidR="001C6EC5" w:rsidRPr="000A084C">
              <w:rPr>
                <w:rFonts w:ascii="Arial" w:hAnsi="Arial" w:cs="Arial"/>
                <w:color w:val="010000"/>
              </w:rPr>
              <w:t>revolving</w:t>
            </w:r>
            <w:r w:rsidRPr="000A084C">
              <w:rPr>
                <w:rFonts w:ascii="Arial" w:hAnsi="Arial" w:cs="Arial"/>
                <w:color w:val="010000"/>
              </w:rPr>
              <w:t xml:space="preserve"> </w:t>
            </w:r>
            <w:r w:rsidR="004B2F6C" w:rsidRPr="000A084C">
              <w:rPr>
                <w:rFonts w:ascii="Arial" w:hAnsi="Arial" w:cs="Arial"/>
                <w:color w:val="010000"/>
              </w:rPr>
              <w:t>borrowed</w:t>
            </w:r>
            <w:r w:rsidRPr="000A084C">
              <w:rPr>
                <w:rFonts w:ascii="Arial" w:hAnsi="Arial" w:cs="Arial"/>
                <w:color w:val="010000"/>
              </w:rPr>
              <w:t xml:space="preserve"> </w:t>
            </w:r>
            <w:r w:rsidRPr="000A084C">
              <w:rPr>
                <w:rFonts w:ascii="Arial" w:hAnsi="Arial" w:cs="Arial"/>
                <w:color w:val="010000"/>
              </w:rPr>
              <w:lastRenderedPageBreak/>
              <w:t>capital to supplement working capital, and/or trade finance loans, opening letters of guarantee and/or opening letters of credit; loans to pay letters of credit to serve the production and business of</w:t>
            </w:r>
            <w:r w:rsidR="004B2F6C" w:rsidRPr="000A084C">
              <w:rPr>
                <w:rFonts w:ascii="Arial" w:hAnsi="Arial" w:cs="Arial"/>
                <w:color w:val="010000"/>
              </w:rPr>
              <w:t xml:space="preserve"> </w:t>
            </w:r>
            <w:r w:rsidRPr="000A084C">
              <w:rPr>
                <w:rFonts w:ascii="Arial" w:hAnsi="Arial" w:cs="Arial"/>
                <w:color w:val="010000"/>
              </w:rPr>
              <w:t>SaiGon - NgheTinh beer joint stock company (SNB) with Bangkok Bank Public Company Limited</w:t>
            </w:r>
          </w:p>
        </w:tc>
      </w:tr>
      <w:tr w:rsidR="006F453E" w:rsidRPr="000A084C" w14:paraId="20B825D8" w14:textId="77777777" w:rsidTr="001B72DD">
        <w:tc>
          <w:tcPr>
            <w:tcW w:w="451" w:type="pct"/>
            <w:shd w:val="clear" w:color="auto" w:fill="auto"/>
            <w:vAlign w:val="center"/>
          </w:tcPr>
          <w:p w14:paraId="71BFA459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lastRenderedPageBreak/>
              <w:t>4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6010E0A4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03/2023/NQ-HDQT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0286EC97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January 04, 2023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6394E767" w14:textId="6FB37CFD" w:rsidR="006F453E" w:rsidRPr="000A084C" w:rsidRDefault="002C6E40" w:rsidP="005C4936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Board Resolution on approving credit methods and line of credit including short-term revolving borrowed capital to supplement working capital, and/or trade finance loans, opening letters of guarantee and/or opening letters of credit; loans to pay letters of credit to serve the production and business of SaiGon - NgheTinh beer joint stock company (SNB)</w:t>
            </w:r>
            <w:r w:rsidRPr="000A084C">
              <w:rPr>
                <w:rFonts w:ascii="Arial" w:hAnsi="Arial" w:cs="Arial"/>
                <w:color w:val="010000"/>
              </w:rPr>
              <w:t xml:space="preserve"> </w:t>
            </w:r>
            <w:r w:rsidR="006F453E" w:rsidRPr="000A084C">
              <w:rPr>
                <w:rFonts w:ascii="Arial" w:hAnsi="Arial" w:cs="Arial"/>
                <w:color w:val="010000"/>
              </w:rPr>
              <w:t>with HSBC Bank Limited</w:t>
            </w:r>
          </w:p>
        </w:tc>
      </w:tr>
      <w:tr w:rsidR="006F453E" w:rsidRPr="000A084C" w14:paraId="0D6BCAE4" w14:textId="77777777" w:rsidTr="001B72DD">
        <w:tc>
          <w:tcPr>
            <w:tcW w:w="451" w:type="pct"/>
            <w:shd w:val="clear" w:color="auto" w:fill="auto"/>
            <w:vAlign w:val="center"/>
          </w:tcPr>
          <w:p w14:paraId="53908963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5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6AF38476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04/2023/NQ-HDQT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1B2D997B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January 04, 2023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3F65CBD7" w14:textId="7668FCDD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B</w:t>
            </w:r>
            <w:r w:rsidR="002C6E40" w:rsidRPr="000A084C">
              <w:rPr>
                <w:rFonts w:ascii="Arial" w:hAnsi="Arial" w:cs="Arial"/>
                <w:color w:val="010000"/>
              </w:rPr>
              <w:t xml:space="preserve"> </w:t>
            </w:r>
            <w:r w:rsidR="002C6E40" w:rsidRPr="000A084C">
              <w:rPr>
                <w:rFonts w:ascii="Arial" w:hAnsi="Arial" w:cs="Arial"/>
                <w:color w:val="010000"/>
              </w:rPr>
              <w:t>Board Resolution on approving credit methods and line of credit including short-term revolving borrowed capital to supplement working capital, and/or trade finance loans, opening letters of guarantee and/or opening letters of credit; loans to pay letters of credit to serve the production and business of SaiGon - NgheTinh beer joint stock company (SNB)</w:t>
            </w:r>
            <w:r w:rsidR="005C4936" w:rsidRPr="000A084C">
              <w:rPr>
                <w:rFonts w:ascii="Arial" w:hAnsi="Arial" w:cs="Arial"/>
                <w:color w:val="010000"/>
              </w:rPr>
              <w:t xml:space="preserve"> </w:t>
            </w:r>
            <w:r w:rsidRPr="000A084C">
              <w:rPr>
                <w:rFonts w:ascii="Arial" w:hAnsi="Arial" w:cs="Arial"/>
                <w:color w:val="010000"/>
              </w:rPr>
              <w:t>with Standard Chartered Bank (Vietnam) Limited - Ho Chi Minh City Branch</w:t>
            </w:r>
          </w:p>
        </w:tc>
      </w:tr>
      <w:tr w:rsidR="006F453E" w:rsidRPr="000A084C" w14:paraId="3CF2558B" w14:textId="77777777" w:rsidTr="001B72DD">
        <w:tc>
          <w:tcPr>
            <w:tcW w:w="451" w:type="pct"/>
            <w:shd w:val="clear" w:color="auto" w:fill="auto"/>
            <w:vAlign w:val="center"/>
          </w:tcPr>
          <w:p w14:paraId="34CBBB55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6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06DE8BF1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05/2023/NQ-HDQT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22AB4AC9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January 04, 2023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2060B745" w14:textId="44D1CA73" w:rsidR="006F453E" w:rsidRPr="000A084C" w:rsidRDefault="002C6E40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 xml:space="preserve">Board Resolution on approving credit methods and </w:t>
            </w:r>
            <w:r w:rsidRPr="000A084C">
              <w:rPr>
                <w:rFonts w:ascii="Arial" w:hAnsi="Arial" w:cs="Arial"/>
                <w:color w:val="010000"/>
              </w:rPr>
              <w:lastRenderedPageBreak/>
              <w:t>line of credit including short-term revolving borrowed capital to supplement working capital, and/or trade finance loans, opening letters of guarantee and/or opening letters of credit; loans to pay letters of credit to serve the production and business of SaiGon - NgheTinh beer joint stock company (SNB)</w:t>
            </w:r>
            <w:r w:rsidR="005C4936" w:rsidRPr="000A084C">
              <w:rPr>
                <w:rFonts w:ascii="Arial" w:hAnsi="Arial" w:cs="Arial"/>
                <w:color w:val="010000"/>
              </w:rPr>
              <w:t xml:space="preserve"> </w:t>
            </w:r>
            <w:r w:rsidR="006F453E" w:rsidRPr="000A084C">
              <w:rPr>
                <w:rFonts w:ascii="Arial" w:hAnsi="Arial" w:cs="Arial"/>
                <w:color w:val="010000"/>
              </w:rPr>
              <w:t>with Joint Stock Commercial Bank For Foreign Trade Of Vietnam - Ky Dong Branch</w:t>
            </w:r>
          </w:p>
        </w:tc>
      </w:tr>
      <w:tr w:rsidR="006F453E" w:rsidRPr="000A084C" w14:paraId="09BBA6D2" w14:textId="77777777" w:rsidTr="001B72DD">
        <w:tc>
          <w:tcPr>
            <w:tcW w:w="451" w:type="pct"/>
            <w:shd w:val="clear" w:color="auto" w:fill="auto"/>
            <w:vAlign w:val="center"/>
          </w:tcPr>
          <w:p w14:paraId="37C89195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lastRenderedPageBreak/>
              <w:t>7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2485E409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06/2023/NQ-HDQT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3F89FE1E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January 04, 2023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2BE69E5D" w14:textId="454813A2" w:rsidR="006F453E" w:rsidRPr="000A084C" w:rsidRDefault="002C6E40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Board Resolution on approving credit methods and line of credit including short-term revolving borrowed capital to supplement working capital, and/or trade finance loans, opening letters of guarantee and/or opening letters of credit; loans to pay letters of credit to serve the production and business of SaiGon - NgheTinh beer joint stock company (SNB)</w:t>
            </w:r>
            <w:r w:rsidR="005C4936" w:rsidRPr="000A084C">
              <w:rPr>
                <w:rFonts w:ascii="Arial" w:hAnsi="Arial" w:cs="Arial"/>
                <w:color w:val="010000"/>
              </w:rPr>
              <w:t xml:space="preserve"> </w:t>
            </w:r>
            <w:r w:rsidR="006F453E" w:rsidRPr="000A084C">
              <w:rPr>
                <w:rFonts w:ascii="Arial" w:hAnsi="Arial" w:cs="Arial"/>
                <w:color w:val="010000"/>
              </w:rPr>
              <w:t>with Vietnam International Commercial Joint Stock Bank</w:t>
            </w:r>
            <w:r w:rsidRPr="000A084C">
              <w:rPr>
                <w:rFonts w:ascii="Arial" w:hAnsi="Arial" w:cs="Arial"/>
                <w:color w:val="010000"/>
              </w:rPr>
              <w:t xml:space="preserve"> </w:t>
            </w:r>
            <w:r w:rsidR="00955FE6" w:rsidRPr="000A084C">
              <w:rPr>
                <w:rFonts w:ascii="Arial" w:hAnsi="Arial" w:cs="Arial"/>
                <w:color w:val="010000"/>
              </w:rPr>
              <w:t>–</w:t>
            </w:r>
            <w:r w:rsidRPr="000A084C">
              <w:rPr>
                <w:rFonts w:ascii="Arial" w:hAnsi="Arial" w:cs="Arial"/>
                <w:color w:val="010000"/>
              </w:rPr>
              <w:t xml:space="preserve"> Vinh</w:t>
            </w:r>
            <w:r w:rsidR="00955FE6" w:rsidRPr="000A084C">
              <w:rPr>
                <w:rFonts w:ascii="Arial" w:hAnsi="Arial" w:cs="Arial"/>
                <w:color w:val="010000"/>
              </w:rPr>
              <w:t xml:space="preserve"> – Nghe An Branch</w:t>
            </w:r>
          </w:p>
        </w:tc>
      </w:tr>
      <w:tr w:rsidR="006F453E" w:rsidRPr="000A084C" w14:paraId="3F8134B5" w14:textId="77777777" w:rsidTr="001B72DD">
        <w:tc>
          <w:tcPr>
            <w:tcW w:w="451" w:type="pct"/>
            <w:shd w:val="clear" w:color="auto" w:fill="auto"/>
            <w:vAlign w:val="center"/>
          </w:tcPr>
          <w:p w14:paraId="7EFB6C46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8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0E75BD28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07/2023/NQ-HDQT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55E66798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March 13, 2023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032117AD" w14:textId="24F939A2" w:rsidR="006F453E" w:rsidRPr="000A084C" w:rsidRDefault="005C4936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1</w:t>
            </w:r>
            <w:r w:rsidRPr="000A084C">
              <w:rPr>
                <w:rFonts w:ascii="Arial" w:hAnsi="Arial" w:cs="Arial"/>
                <w:color w:val="010000"/>
                <w:vertAlign w:val="superscript"/>
              </w:rPr>
              <w:t>st</w:t>
            </w:r>
            <w:r w:rsidRPr="000A084C">
              <w:rPr>
                <w:rFonts w:ascii="Arial" w:hAnsi="Arial" w:cs="Arial"/>
                <w:color w:val="010000"/>
              </w:rPr>
              <w:t xml:space="preserve"> </w:t>
            </w:r>
            <w:r w:rsidR="006F453E" w:rsidRPr="000A084C">
              <w:rPr>
                <w:rFonts w:ascii="Arial" w:hAnsi="Arial" w:cs="Arial"/>
                <w:color w:val="010000"/>
              </w:rPr>
              <w:t xml:space="preserve"> Extraordinary General Mandate 2023</w:t>
            </w:r>
            <w:r w:rsidRPr="000A084C">
              <w:rPr>
                <w:rFonts w:ascii="Arial" w:hAnsi="Arial" w:cs="Arial"/>
                <w:color w:val="010000"/>
              </w:rPr>
              <w:t xml:space="preserve"> on</w:t>
            </w:r>
            <w:r w:rsidR="006F453E" w:rsidRPr="000A084C">
              <w:rPr>
                <w:rFonts w:ascii="Arial" w:hAnsi="Arial" w:cs="Arial"/>
                <w:color w:val="010000"/>
              </w:rPr>
              <w:t xml:space="preserve"> approv</w:t>
            </w:r>
            <w:r w:rsidRPr="000A084C">
              <w:rPr>
                <w:rFonts w:ascii="Arial" w:hAnsi="Arial" w:cs="Arial"/>
                <w:color w:val="010000"/>
              </w:rPr>
              <w:t>ing the</w:t>
            </w:r>
            <w:r w:rsidR="006F453E" w:rsidRPr="000A084C">
              <w:rPr>
                <w:rFonts w:ascii="Arial" w:hAnsi="Arial" w:cs="Arial"/>
                <w:color w:val="010000"/>
              </w:rPr>
              <w:t xml:space="preserve"> dismiss</w:t>
            </w:r>
            <w:r w:rsidRPr="000A084C">
              <w:rPr>
                <w:rFonts w:ascii="Arial" w:hAnsi="Arial" w:cs="Arial"/>
                <w:color w:val="010000"/>
              </w:rPr>
              <w:t>al of Mr. Hoang Lam Hoa from the position of</w:t>
            </w:r>
            <w:r w:rsidR="006F453E" w:rsidRPr="000A084C">
              <w:rPr>
                <w:rFonts w:ascii="Arial" w:hAnsi="Arial" w:cs="Arial"/>
                <w:color w:val="010000"/>
              </w:rPr>
              <w:t xml:space="preserve"> member of the Board of Directors and</w:t>
            </w:r>
            <w:r w:rsidRPr="000A084C">
              <w:rPr>
                <w:rFonts w:ascii="Arial" w:hAnsi="Arial" w:cs="Arial"/>
                <w:color w:val="010000"/>
              </w:rPr>
              <w:t xml:space="preserve"> the </w:t>
            </w:r>
            <w:r w:rsidR="006F453E" w:rsidRPr="000A084C">
              <w:rPr>
                <w:rFonts w:ascii="Arial" w:hAnsi="Arial" w:cs="Arial"/>
                <w:color w:val="010000"/>
              </w:rPr>
              <w:t>appoint</w:t>
            </w:r>
            <w:r w:rsidRPr="000A084C">
              <w:rPr>
                <w:rFonts w:ascii="Arial" w:hAnsi="Arial" w:cs="Arial"/>
                <w:color w:val="010000"/>
              </w:rPr>
              <w:t>ment of</w:t>
            </w:r>
            <w:r w:rsidR="006F453E" w:rsidRPr="000A084C">
              <w:rPr>
                <w:rFonts w:ascii="Arial" w:hAnsi="Arial" w:cs="Arial"/>
                <w:color w:val="010000"/>
              </w:rPr>
              <w:t xml:space="preserve"> </w:t>
            </w:r>
            <w:r w:rsidRPr="000A084C">
              <w:rPr>
                <w:rFonts w:ascii="Arial" w:hAnsi="Arial" w:cs="Arial"/>
                <w:color w:val="010000"/>
              </w:rPr>
              <w:t xml:space="preserve">Mr. Pham Minh Tuan </w:t>
            </w:r>
            <w:r w:rsidR="006F453E" w:rsidRPr="000A084C">
              <w:rPr>
                <w:rFonts w:ascii="Arial" w:hAnsi="Arial" w:cs="Arial"/>
                <w:color w:val="010000"/>
              </w:rPr>
              <w:t xml:space="preserve">as member of the Board of Directors </w:t>
            </w:r>
          </w:p>
        </w:tc>
      </w:tr>
      <w:tr w:rsidR="006F453E" w:rsidRPr="000A084C" w14:paraId="5D1860CC" w14:textId="77777777" w:rsidTr="001B72DD">
        <w:tc>
          <w:tcPr>
            <w:tcW w:w="451" w:type="pct"/>
            <w:shd w:val="clear" w:color="auto" w:fill="auto"/>
            <w:vAlign w:val="center"/>
          </w:tcPr>
          <w:p w14:paraId="5ACFD653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9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725E0E6F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08/2023/NQ-HDQT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1D5CA1D3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March 15, 2023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05B8EBE8" w14:textId="211D65D9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Board Resolution on approving the dismissal</w:t>
            </w:r>
            <w:r w:rsidR="005C4936" w:rsidRPr="000A084C">
              <w:rPr>
                <w:rFonts w:ascii="Arial" w:hAnsi="Arial" w:cs="Arial"/>
                <w:color w:val="010000"/>
              </w:rPr>
              <w:t xml:space="preserve"> of Mr. Cao Tien Quang</w:t>
            </w:r>
            <w:r w:rsidRPr="000A084C">
              <w:rPr>
                <w:rFonts w:ascii="Arial" w:hAnsi="Arial" w:cs="Arial"/>
                <w:color w:val="010000"/>
              </w:rPr>
              <w:t xml:space="preserve"> </w:t>
            </w:r>
            <w:r w:rsidR="005C4936" w:rsidRPr="000A084C">
              <w:rPr>
                <w:rFonts w:ascii="Arial" w:hAnsi="Arial" w:cs="Arial"/>
                <w:color w:val="010000"/>
              </w:rPr>
              <w:t>from the position of</w:t>
            </w:r>
            <w:r w:rsidRPr="000A084C">
              <w:rPr>
                <w:rFonts w:ascii="Arial" w:hAnsi="Arial" w:cs="Arial"/>
                <w:color w:val="010000"/>
              </w:rPr>
              <w:t xml:space="preserve"> Secretar</w:t>
            </w:r>
            <w:r w:rsidR="005C4936" w:rsidRPr="000A084C">
              <w:rPr>
                <w:rFonts w:ascii="Arial" w:hAnsi="Arial" w:cs="Arial"/>
                <w:color w:val="010000"/>
              </w:rPr>
              <w:t>iat</w:t>
            </w:r>
            <w:r w:rsidR="0053060C" w:rsidRPr="000A084C">
              <w:rPr>
                <w:rFonts w:ascii="Arial" w:hAnsi="Arial" w:cs="Arial"/>
                <w:color w:val="010000"/>
              </w:rPr>
              <w:t>-</w:t>
            </w:r>
            <w:r w:rsidR="005C4936" w:rsidRPr="000A084C">
              <w:rPr>
                <w:rFonts w:ascii="Arial" w:hAnsi="Arial" w:cs="Arial"/>
                <w:color w:val="010000"/>
              </w:rPr>
              <w:t xml:space="preserve">cum </w:t>
            </w:r>
            <w:r w:rsidR="005C4936" w:rsidRPr="000A084C">
              <w:rPr>
                <w:rFonts w:ascii="Arial" w:hAnsi="Arial" w:cs="Arial"/>
                <w:color w:val="010000"/>
              </w:rPr>
              <w:lastRenderedPageBreak/>
              <w:t>-</w:t>
            </w:r>
            <w:r w:rsidR="0053060C" w:rsidRPr="000A084C">
              <w:rPr>
                <w:rFonts w:ascii="Arial" w:hAnsi="Arial" w:cs="Arial"/>
                <w:color w:val="010000"/>
              </w:rPr>
              <w:t>P</w:t>
            </w:r>
            <w:r w:rsidRPr="000A084C">
              <w:rPr>
                <w:rFonts w:ascii="Arial" w:hAnsi="Arial" w:cs="Arial"/>
                <w:color w:val="010000"/>
              </w:rPr>
              <w:t xml:space="preserve">erson in charge of Corporate Governance and the appointment of </w:t>
            </w:r>
            <w:r w:rsidR="005C4936" w:rsidRPr="000A084C">
              <w:rPr>
                <w:rFonts w:ascii="Arial" w:hAnsi="Arial" w:cs="Arial"/>
                <w:color w:val="010000"/>
              </w:rPr>
              <w:t>Mr. Nguyen Ngo Anh as</w:t>
            </w:r>
            <w:r w:rsidRPr="000A084C">
              <w:rPr>
                <w:rFonts w:ascii="Arial" w:hAnsi="Arial" w:cs="Arial"/>
                <w:color w:val="010000"/>
              </w:rPr>
              <w:t xml:space="preserve"> Secretar</w:t>
            </w:r>
            <w:r w:rsidR="005C4936" w:rsidRPr="000A084C">
              <w:rPr>
                <w:rFonts w:ascii="Arial" w:hAnsi="Arial" w:cs="Arial"/>
                <w:color w:val="010000"/>
              </w:rPr>
              <w:t>iat-cum-</w:t>
            </w:r>
            <w:r w:rsidRPr="000A084C">
              <w:rPr>
                <w:rFonts w:ascii="Arial" w:hAnsi="Arial" w:cs="Arial"/>
                <w:color w:val="010000"/>
              </w:rPr>
              <w:t xml:space="preserve">Person in charge of Corporate Governance </w:t>
            </w:r>
          </w:p>
        </w:tc>
      </w:tr>
      <w:tr w:rsidR="006F453E" w:rsidRPr="000A084C" w14:paraId="02DA928C" w14:textId="77777777" w:rsidTr="001B72DD">
        <w:tc>
          <w:tcPr>
            <w:tcW w:w="451" w:type="pct"/>
            <w:shd w:val="clear" w:color="auto" w:fill="auto"/>
            <w:vAlign w:val="center"/>
          </w:tcPr>
          <w:p w14:paraId="0B465D1C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lastRenderedPageBreak/>
              <w:t>10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256EBD56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09/2023/NQ-HDQT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24624EA1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April 21, 2023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6A6F4DC7" w14:textId="1946ABD3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Annual General Mandate 2023</w:t>
            </w:r>
          </w:p>
        </w:tc>
      </w:tr>
      <w:tr w:rsidR="006F453E" w:rsidRPr="000A084C" w14:paraId="2AD33EF9" w14:textId="77777777" w:rsidTr="001B72DD">
        <w:tc>
          <w:tcPr>
            <w:tcW w:w="451" w:type="pct"/>
            <w:shd w:val="clear" w:color="auto" w:fill="auto"/>
            <w:vAlign w:val="center"/>
          </w:tcPr>
          <w:p w14:paraId="1634C659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11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01AA14BD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10/2023/NQ-HDQT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4EA36F4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May 30, 2023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5337C0E2" w14:textId="395E1039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Board Resolution on approving the purchasing policy</w:t>
            </w:r>
          </w:p>
        </w:tc>
      </w:tr>
      <w:tr w:rsidR="006F453E" w:rsidRPr="000A084C" w14:paraId="5733A367" w14:textId="77777777" w:rsidTr="001B72DD">
        <w:tc>
          <w:tcPr>
            <w:tcW w:w="451" w:type="pct"/>
            <w:shd w:val="clear" w:color="auto" w:fill="auto"/>
            <w:vAlign w:val="center"/>
          </w:tcPr>
          <w:p w14:paraId="0523A297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12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43211CF3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11/2023/NQ-HDQT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860628D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July 31, 2023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40EBDC38" w14:textId="08F1A545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Board Resolution on approving the investment for the last 6 months of the year</w:t>
            </w:r>
          </w:p>
        </w:tc>
      </w:tr>
      <w:tr w:rsidR="006F453E" w:rsidRPr="000A084C" w14:paraId="032592C6" w14:textId="77777777" w:rsidTr="001B72DD">
        <w:tc>
          <w:tcPr>
            <w:tcW w:w="451" w:type="pct"/>
            <w:shd w:val="clear" w:color="auto" w:fill="auto"/>
            <w:vAlign w:val="center"/>
          </w:tcPr>
          <w:p w14:paraId="73107AB6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13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5A407F38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11A/2023/NQ- HDQT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75D5EC8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July 31, 2023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540A1DE2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Board Resolution on dividend payment in 2022</w:t>
            </w:r>
          </w:p>
        </w:tc>
      </w:tr>
      <w:tr w:rsidR="006F453E" w:rsidRPr="000A084C" w14:paraId="7ED9A981" w14:textId="77777777" w:rsidTr="001B72DD">
        <w:tc>
          <w:tcPr>
            <w:tcW w:w="451" w:type="pct"/>
            <w:shd w:val="clear" w:color="auto" w:fill="auto"/>
            <w:vAlign w:val="center"/>
          </w:tcPr>
          <w:p w14:paraId="537C770B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14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68EFB4EA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12/2023/NQ-HDQT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4EFC76A2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August 26, 2023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466007D5" w14:textId="1C60E7AE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Board Resolution on the dismissal and appointment of the Manager of the Company</w:t>
            </w:r>
          </w:p>
        </w:tc>
      </w:tr>
      <w:tr w:rsidR="006F453E" w:rsidRPr="000A084C" w14:paraId="1876F74D" w14:textId="77777777" w:rsidTr="001B72DD">
        <w:tc>
          <w:tcPr>
            <w:tcW w:w="451" w:type="pct"/>
            <w:shd w:val="clear" w:color="auto" w:fill="auto"/>
            <w:vAlign w:val="center"/>
          </w:tcPr>
          <w:p w14:paraId="7F48B5DE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15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2375F72B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13/2023/NQ-HDQT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F97E749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September 11, 2023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0190E458" w14:textId="2CA0FC06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 xml:space="preserve">Board Resolution on approving the new organizational structure and salary </w:t>
            </w:r>
            <w:r w:rsidR="0053060C" w:rsidRPr="000A084C">
              <w:rPr>
                <w:rFonts w:ascii="Arial" w:hAnsi="Arial" w:cs="Arial"/>
                <w:color w:val="010000"/>
              </w:rPr>
              <w:t>plan</w:t>
            </w:r>
          </w:p>
        </w:tc>
      </w:tr>
      <w:tr w:rsidR="006F453E" w:rsidRPr="000A084C" w14:paraId="1628F375" w14:textId="77777777" w:rsidTr="001B72DD">
        <w:tc>
          <w:tcPr>
            <w:tcW w:w="451" w:type="pct"/>
            <w:shd w:val="clear" w:color="auto" w:fill="auto"/>
            <w:vAlign w:val="center"/>
          </w:tcPr>
          <w:p w14:paraId="26F9F4D1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16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5E31BBB8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14/2023/NQ-HDQT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34FB7678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October 27, 2023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2DFCBC0D" w14:textId="77777777" w:rsidR="006F453E" w:rsidRPr="000A084C" w:rsidRDefault="006F453E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Board Resolution on approving the results of production and business activities in the first 9 months of the year and the production, business and investment plan for the last 3 months of the year</w:t>
            </w:r>
          </w:p>
        </w:tc>
      </w:tr>
    </w:tbl>
    <w:p w14:paraId="5C38B2F9" w14:textId="785A79F6" w:rsidR="00D56122" w:rsidRPr="000A084C" w:rsidRDefault="00795454" w:rsidP="001B72DD">
      <w:pPr>
        <w:pStyle w:val="Tablecaption0"/>
        <w:numPr>
          <w:ilvl w:val="0"/>
          <w:numId w:val="6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0A084C">
        <w:rPr>
          <w:rFonts w:ascii="Arial" w:hAnsi="Arial" w:cs="Arial"/>
          <w:color w:val="010000"/>
          <w:sz w:val="20"/>
        </w:rPr>
        <w:t>The Supervisory Board/Audit Committee (Annual Report):</w:t>
      </w:r>
    </w:p>
    <w:p w14:paraId="0636EE13" w14:textId="2B9F27CB" w:rsidR="00D56122" w:rsidRPr="000A084C" w:rsidRDefault="00795454" w:rsidP="001B72DD">
      <w:pPr>
        <w:pStyle w:val="Tablecaption0"/>
        <w:numPr>
          <w:ilvl w:val="0"/>
          <w:numId w:val="9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0A084C">
        <w:rPr>
          <w:rFonts w:ascii="Arial" w:hAnsi="Arial" w:cs="Arial"/>
          <w:color w:val="010000"/>
          <w:sz w:val="20"/>
        </w:rPr>
        <w:t>Information about members of the Supervisory Board/the Audit Committee</w:t>
      </w:r>
      <w:r w:rsidR="005C4936" w:rsidRPr="000A084C">
        <w:rPr>
          <w:rFonts w:ascii="Arial" w:hAnsi="Arial" w:cs="Arial"/>
          <w:color w:val="010000"/>
          <w:sz w:val="20"/>
        </w:rPr>
        <w:t>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"/>
        <w:gridCol w:w="4667"/>
        <w:gridCol w:w="1880"/>
        <w:gridCol w:w="3336"/>
        <w:gridCol w:w="3108"/>
      </w:tblGrid>
      <w:tr w:rsidR="00D56122" w:rsidRPr="000A084C" w14:paraId="770928ED" w14:textId="77777777" w:rsidTr="001B72DD">
        <w:tc>
          <w:tcPr>
            <w:tcW w:w="343" w:type="pct"/>
            <w:shd w:val="clear" w:color="auto" w:fill="auto"/>
            <w:vAlign w:val="center"/>
          </w:tcPr>
          <w:p w14:paraId="40EFA2EF" w14:textId="5F7D5CD3" w:rsidR="00D56122" w:rsidRPr="000A084C" w:rsidRDefault="009E77B9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No.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444A86D6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Member of the Supervisory Board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7A239BAD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Position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4318372E" w14:textId="675EFCB1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Date of appointment/dismissal as member of the Supervisory Board/Audit Committee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1309B8F4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Qualification</w:t>
            </w:r>
          </w:p>
        </w:tc>
      </w:tr>
      <w:tr w:rsidR="00D56122" w:rsidRPr="000A084C" w14:paraId="363B82A0" w14:textId="77777777" w:rsidTr="001B72DD">
        <w:tc>
          <w:tcPr>
            <w:tcW w:w="343" w:type="pct"/>
            <w:shd w:val="clear" w:color="auto" w:fill="auto"/>
            <w:vAlign w:val="center"/>
          </w:tcPr>
          <w:p w14:paraId="35740675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lastRenderedPageBreak/>
              <w:t>1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3F2881CF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Ms. Nguyen Thi Thuy Linh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1008AABC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Chief of the Supervisory Board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378A9B2E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April 13, 2022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73A258F4" w14:textId="20E0947D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Bachelor of Finance and Banking</w:t>
            </w:r>
          </w:p>
        </w:tc>
      </w:tr>
      <w:tr w:rsidR="00D56122" w:rsidRPr="000A084C" w14:paraId="1597026A" w14:textId="77777777" w:rsidTr="001B72DD">
        <w:tc>
          <w:tcPr>
            <w:tcW w:w="343" w:type="pct"/>
            <w:shd w:val="clear" w:color="auto" w:fill="auto"/>
            <w:vAlign w:val="center"/>
          </w:tcPr>
          <w:p w14:paraId="240F02E0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2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6EEE218A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Ms. Nguyen Thanh Thuy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4089A6FD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Member of the Supervisory Board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7BD81B7D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April 13, 2022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2CA3739C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Bachelor of Accounting</w:t>
            </w:r>
          </w:p>
        </w:tc>
      </w:tr>
      <w:tr w:rsidR="00D56122" w:rsidRPr="000A084C" w14:paraId="6AD49FE4" w14:textId="77777777" w:rsidTr="001B72DD">
        <w:tc>
          <w:tcPr>
            <w:tcW w:w="343" w:type="pct"/>
            <w:shd w:val="clear" w:color="auto" w:fill="auto"/>
            <w:vAlign w:val="center"/>
          </w:tcPr>
          <w:p w14:paraId="5D444EB5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3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208C6A6B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Ms. Nguyen Thi Huan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45DB5D98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Member of the Supervisory Board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0BA25814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April 13, 2022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6E19B228" w14:textId="23A3C539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 xml:space="preserve">Intermediate </w:t>
            </w:r>
            <w:r w:rsidR="00682D27" w:rsidRPr="000A084C">
              <w:rPr>
                <w:rFonts w:ascii="Arial" w:hAnsi="Arial" w:cs="Arial"/>
                <w:color w:val="010000"/>
              </w:rPr>
              <w:t>training</w:t>
            </w:r>
            <w:r w:rsidRPr="000A084C">
              <w:rPr>
                <w:rFonts w:ascii="Arial" w:hAnsi="Arial" w:cs="Arial"/>
                <w:color w:val="010000"/>
              </w:rPr>
              <w:t xml:space="preserve"> of Economics and Planning</w:t>
            </w:r>
          </w:p>
        </w:tc>
      </w:tr>
    </w:tbl>
    <w:p w14:paraId="2E55E4CB" w14:textId="2F95352F" w:rsidR="00D56122" w:rsidRPr="000A084C" w:rsidRDefault="00795454" w:rsidP="001B72DD">
      <w:pPr>
        <w:pStyle w:val="Tablecaption0"/>
        <w:numPr>
          <w:ilvl w:val="0"/>
          <w:numId w:val="6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0A084C">
        <w:rPr>
          <w:rFonts w:ascii="Arial" w:hAnsi="Arial" w:cs="Arial"/>
          <w:color w:val="010000"/>
          <w:sz w:val="20"/>
        </w:rPr>
        <w:t>The Executive Board: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8"/>
        <w:gridCol w:w="3730"/>
        <w:gridCol w:w="2463"/>
        <w:gridCol w:w="2884"/>
        <w:gridCol w:w="3763"/>
      </w:tblGrid>
      <w:tr w:rsidR="00D56122" w:rsidRPr="000A084C" w14:paraId="3002F8FF" w14:textId="77777777" w:rsidTr="001B72DD">
        <w:tc>
          <w:tcPr>
            <w:tcW w:w="397" w:type="pct"/>
            <w:shd w:val="clear" w:color="auto" w:fill="auto"/>
            <w:vAlign w:val="center"/>
          </w:tcPr>
          <w:p w14:paraId="30370BE0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No.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4ACF58D5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Member of the Executive Board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0F8FAFA9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Date of birth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1652966D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Qualification</w:t>
            </w:r>
          </w:p>
        </w:tc>
        <w:tc>
          <w:tcPr>
            <w:tcW w:w="1349" w:type="pct"/>
            <w:shd w:val="clear" w:color="auto" w:fill="auto"/>
            <w:vAlign w:val="center"/>
          </w:tcPr>
          <w:p w14:paraId="796197A1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Date of appointment/dismissal as member of the Executive Board</w:t>
            </w:r>
          </w:p>
        </w:tc>
      </w:tr>
      <w:tr w:rsidR="00D56122" w:rsidRPr="000A084C" w14:paraId="05ECB42E" w14:textId="77777777" w:rsidTr="001B72DD">
        <w:tc>
          <w:tcPr>
            <w:tcW w:w="397" w:type="pct"/>
            <w:shd w:val="clear" w:color="auto" w:fill="auto"/>
            <w:vAlign w:val="center"/>
          </w:tcPr>
          <w:p w14:paraId="7D170BB3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1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7828D3A6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Mr. Nguyen Hong Anh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514C90CC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April 29, 1968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015BC7F1" w14:textId="62AD538E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Bachelor of Business Administration</w:t>
            </w:r>
          </w:p>
        </w:tc>
        <w:tc>
          <w:tcPr>
            <w:tcW w:w="1349" w:type="pct"/>
            <w:shd w:val="clear" w:color="auto" w:fill="auto"/>
            <w:vAlign w:val="center"/>
          </w:tcPr>
          <w:p w14:paraId="39121642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Appointed on October 28, 2022, dismissed on September 1, 2023</w:t>
            </w:r>
          </w:p>
        </w:tc>
      </w:tr>
      <w:tr w:rsidR="00D56122" w:rsidRPr="000A084C" w14:paraId="72F99C95" w14:textId="77777777" w:rsidTr="001B72DD">
        <w:tc>
          <w:tcPr>
            <w:tcW w:w="397" w:type="pct"/>
            <w:shd w:val="clear" w:color="auto" w:fill="auto"/>
            <w:vAlign w:val="center"/>
          </w:tcPr>
          <w:p w14:paraId="64C8EB40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2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0AF5EC57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Mr. Dang An Hai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17788346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March 23, 1979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0550DAB7" w14:textId="4C0C8CFC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Master of Business Administration</w:t>
            </w:r>
          </w:p>
        </w:tc>
        <w:tc>
          <w:tcPr>
            <w:tcW w:w="1349" w:type="pct"/>
            <w:shd w:val="clear" w:color="auto" w:fill="auto"/>
            <w:vAlign w:val="center"/>
          </w:tcPr>
          <w:p w14:paraId="09E3607F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September 01, 2023</w:t>
            </w:r>
          </w:p>
        </w:tc>
      </w:tr>
      <w:tr w:rsidR="00D56122" w:rsidRPr="000A084C" w14:paraId="732EB428" w14:textId="77777777" w:rsidTr="001B72DD">
        <w:tc>
          <w:tcPr>
            <w:tcW w:w="397" w:type="pct"/>
            <w:shd w:val="clear" w:color="auto" w:fill="auto"/>
            <w:vAlign w:val="center"/>
          </w:tcPr>
          <w:p w14:paraId="6CF90606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3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286904CC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Mr. Tran Duc Son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5FE9E03F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December 03, 1968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2A4CBE6F" w14:textId="4BDC90AD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Bachelor of Economics, Bachelor of Foreign Language</w:t>
            </w:r>
          </w:p>
        </w:tc>
        <w:tc>
          <w:tcPr>
            <w:tcW w:w="1349" w:type="pct"/>
            <w:shd w:val="clear" w:color="auto" w:fill="auto"/>
            <w:vAlign w:val="center"/>
          </w:tcPr>
          <w:p w14:paraId="5D32713A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March 28, 2015</w:t>
            </w:r>
          </w:p>
        </w:tc>
      </w:tr>
    </w:tbl>
    <w:p w14:paraId="79343776" w14:textId="1C351547" w:rsidR="00D56122" w:rsidRPr="000A084C" w:rsidRDefault="005C4936" w:rsidP="001B72DD">
      <w:pPr>
        <w:pStyle w:val="Tablecaption0"/>
        <w:numPr>
          <w:ilvl w:val="0"/>
          <w:numId w:val="6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0A084C">
        <w:rPr>
          <w:rFonts w:ascii="Arial" w:hAnsi="Arial" w:cs="Arial"/>
          <w:color w:val="010000"/>
          <w:sz w:val="20"/>
        </w:rPr>
        <w:t xml:space="preserve">The </w:t>
      </w:r>
      <w:r w:rsidR="00795454" w:rsidRPr="000A084C">
        <w:rPr>
          <w:rFonts w:ascii="Arial" w:hAnsi="Arial" w:cs="Arial"/>
          <w:color w:val="010000"/>
          <w:sz w:val="20"/>
        </w:rPr>
        <w:t>Chief Accountant</w:t>
      </w:r>
      <w:r w:rsidRPr="000A084C">
        <w:rPr>
          <w:rFonts w:ascii="Arial" w:hAnsi="Arial" w:cs="Arial"/>
          <w:color w:val="010000"/>
          <w:sz w:val="20"/>
        </w:rPr>
        <w:t>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6"/>
        <w:gridCol w:w="2901"/>
        <w:gridCol w:w="3431"/>
        <w:gridCol w:w="5270"/>
      </w:tblGrid>
      <w:tr w:rsidR="00D56122" w:rsidRPr="000A084C" w14:paraId="21F70ED7" w14:textId="77777777" w:rsidTr="001B72DD">
        <w:tc>
          <w:tcPr>
            <w:tcW w:w="841" w:type="pct"/>
            <w:shd w:val="clear" w:color="auto" w:fill="auto"/>
            <w:vAlign w:val="center"/>
          </w:tcPr>
          <w:p w14:paraId="6340A712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Full name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42564B76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Date of birth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0399B341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Qualification</w:t>
            </w:r>
          </w:p>
        </w:tc>
        <w:tc>
          <w:tcPr>
            <w:tcW w:w="1889" w:type="pct"/>
            <w:shd w:val="clear" w:color="auto" w:fill="auto"/>
            <w:vAlign w:val="center"/>
          </w:tcPr>
          <w:p w14:paraId="3A7E7FBB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Date of appointment/dismissal</w:t>
            </w:r>
          </w:p>
        </w:tc>
      </w:tr>
      <w:tr w:rsidR="00D56122" w:rsidRPr="000A084C" w14:paraId="65F7023F" w14:textId="77777777" w:rsidTr="001B72DD">
        <w:tc>
          <w:tcPr>
            <w:tcW w:w="841" w:type="pct"/>
            <w:shd w:val="clear" w:color="auto" w:fill="auto"/>
            <w:vAlign w:val="center"/>
          </w:tcPr>
          <w:p w14:paraId="1E0102C8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Mr. Dang Hai Ha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27D480BC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December 11, 1977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1E5B6A1D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Bachelor of Economics</w:t>
            </w:r>
          </w:p>
        </w:tc>
        <w:tc>
          <w:tcPr>
            <w:tcW w:w="1889" w:type="pct"/>
            <w:shd w:val="clear" w:color="auto" w:fill="auto"/>
            <w:vAlign w:val="center"/>
          </w:tcPr>
          <w:p w14:paraId="3402AEC1" w14:textId="77777777" w:rsidR="00D56122" w:rsidRPr="000A084C" w:rsidRDefault="00795454" w:rsidP="001B72DD">
            <w:pPr>
              <w:pStyle w:val="Other0"/>
              <w:tabs>
                <w:tab w:val="left" w:pos="360"/>
              </w:tabs>
              <w:spacing w:after="120" w:line="360" w:lineRule="auto"/>
              <w:jc w:val="center"/>
              <w:rPr>
                <w:rFonts w:ascii="Arial" w:hAnsi="Arial" w:cs="Arial"/>
                <w:color w:val="010000"/>
              </w:rPr>
            </w:pPr>
            <w:r w:rsidRPr="000A084C">
              <w:rPr>
                <w:rFonts w:ascii="Arial" w:hAnsi="Arial" w:cs="Arial"/>
                <w:color w:val="010000"/>
              </w:rPr>
              <w:t>February 01, 2020</w:t>
            </w:r>
          </w:p>
        </w:tc>
      </w:tr>
    </w:tbl>
    <w:p w14:paraId="255C326B" w14:textId="77777777" w:rsidR="00087797" w:rsidRPr="000A084C" w:rsidRDefault="00795454" w:rsidP="001B72DD">
      <w:pPr>
        <w:pStyle w:val="Heading10"/>
        <w:keepNext/>
        <w:numPr>
          <w:ilvl w:val="0"/>
          <w:numId w:val="6"/>
        </w:numPr>
        <w:tabs>
          <w:tab w:val="left" w:pos="360"/>
        </w:tabs>
        <w:spacing w:after="120" w:line="360" w:lineRule="auto"/>
        <w:ind w:left="0" w:firstLine="0"/>
        <w:jc w:val="left"/>
        <w:outlineLvl w:val="9"/>
        <w:rPr>
          <w:rFonts w:ascii="Arial" w:hAnsi="Arial" w:cs="Arial"/>
          <w:b w:val="0"/>
          <w:bCs w:val="0"/>
          <w:color w:val="010000"/>
          <w:sz w:val="20"/>
          <w:szCs w:val="20"/>
        </w:rPr>
      </w:pPr>
      <w:r w:rsidRPr="000A084C">
        <w:rPr>
          <w:rFonts w:ascii="Arial" w:hAnsi="Arial" w:cs="Arial"/>
          <w:b w:val="0"/>
          <w:color w:val="010000"/>
          <w:sz w:val="20"/>
        </w:rPr>
        <w:t>Training on corporate governance:</w:t>
      </w:r>
    </w:p>
    <w:p w14:paraId="396F6F95" w14:textId="32F7E277" w:rsidR="00D56122" w:rsidRPr="000A084C" w:rsidRDefault="00795454" w:rsidP="001B72DD">
      <w:pPr>
        <w:pStyle w:val="Heading10"/>
        <w:keepNext/>
        <w:numPr>
          <w:ilvl w:val="0"/>
          <w:numId w:val="6"/>
        </w:numPr>
        <w:tabs>
          <w:tab w:val="left" w:pos="360"/>
        </w:tabs>
        <w:spacing w:after="120" w:line="360" w:lineRule="auto"/>
        <w:ind w:left="0" w:firstLine="0"/>
        <w:jc w:val="left"/>
        <w:outlineLvl w:val="9"/>
        <w:rPr>
          <w:rFonts w:ascii="Arial" w:hAnsi="Arial" w:cs="Arial"/>
          <w:b w:val="0"/>
          <w:bCs w:val="0"/>
          <w:color w:val="010000"/>
          <w:sz w:val="20"/>
          <w:szCs w:val="20"/>
        </w:rPr>
      </w:pPr>
      <w:r w:rsidRPr="000A084C">
        <w:rPr>
          <w:rFonts w:ascii="Arial" w:hAnsi="Arial" w:cs="Arial"/>
          <w:b w:val="0"/>
          <w:color w:val="010000"/>
          <w:sz w:val="20"/>
        </w:rPr>
        <w:t xml:space="preserve">List of affiliated persons of the </w:t>
      </w:r>
      <w:r w:rsidR="005C4936" w:rsidRPr="000A084C">
        <w:rPr>
          <w:rFonts w:ascii="Arial" w:hAnsi="Arial" w:cs="Arial"/>
          <w:b w:val="0"/>
          <w:color w:val="010000"/>
          <w:sz w:val="20"/>
        </w:rPr>
        <w:t>P</w:t>
      </w:r>
      <w:r w:rsidRPr="000A084C">
        <w:rPr>
          <w:rFonts w:ascii="Arial" w:hAnsi="Arial" w:cs="Arial"/>
          <w:b w:val="0"/>
          <w:color w:val="010000"/>
          <w:sz w:val="20"/>
        </w:rPr>
        <w:t xml:space="preserve">ublic </w:t>
      </w:r>
      <w:r w:rsidR="005C4936" w:rsidRPr="000A084C">
        <w:rPr>
          <w:rFonts w:ascii="Arial" w:hAnsi="Arial" w:cs="Arial"/>
          <w:b w:val="0"/>
          <w:color w:val="010000"/>
          <w:sz w:val="20"/>
        </w:rPr>
        <w:t>C</w:t>
      </w:r>
      <w:r w:rsidRPr="000A084C">
        <w:rPr>
          <w:rFonts w:ascii="Arial" w:hAnsi="Arial" w:cs="Arial"/>
          <w:b w:val="0"/>
          <w:color w:val="010000"/>
          <w:sz w:val="20"/>
        </w:rPr>
        <w:t xml:space="preserve">ompany (Annual Report) and transactions between the affiliated persons of the Company and the Company itself: </w:t>
      </w:r>
    </w:p>
    <w:p w14:paraId="309E43F2" w14:textId="77777777" w:rsidR="00850E48" w:rsidRPr="000A084C" w:rsidRDefault="00795454" w:rsidP="001B72DD">
      <w:pPr>
        <w:pStyle w:val="BodyText"/>
        <w:numPr>
          <w:ilvl w:val="0"/>
          <w:numId w:val="8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0A084C">
        <w:rPr>
          <w:rFonts w:ascii="Arial" w:hAnsi="Arial" w:cs="Arial"/>
          <w:color w:val="010000"/>
          <w:sz w:val="20"/>
        </w:rPr>
        <w:t xml:space="preserve">Transactions between the Company and affiliated persons of the Company; or between the Company and major shareholders, PDMR, or affiliated </w:t>
      </w:r>
      <w:r w:rsidRPr="000A084C">
        <w:rPr>
          <w:rFonts w:ascii="Arial" w:hAnsi="Arial" w:cs="Arial"/>
          <w:color w:val="010000"/>
          <w:sz w:val="20"/>
        </w:rPr>
        <w:lastRenderedPageBreak/>
        <w:t>persons of PDMR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2175"/>
        <w:gridCol w:w="1804"/>
        <w:gridCol w:w="2147"/>
        <w:gridCol w:w="1467"/>
        <w:gridCol w:w="1419"/>
        <w:gridCol w:w="2337"/>
        <w:gridCol w:w="1419"/>
        <w:gridCol w:w="747"/>
      </w:tblGrid>
      <w:tr w:rsidR="001B72DD" w:rsidRPr="000A084C" w14:paraId="46626746" w14:textId="77777777" w:rsidTr="001B72DD">
        <w:tc>
          <w:tcPr>
            <w:tcW w:w="170" w:type="pct"/>
            <w:shd w:val="clear" w:color="auto" w:fill="auto"/>
            <w:vAlign w:val="center"/>
          </w:tcPr>
          <w:p w14:paraId="34BCC5EC" w14:textId="77777777" w:rsidR="006F453E" w:rsidRPr="000A084C" w:rsidRDefault="006F453E" w:rsidP="001B72DD">
            <w:pPr>
              <w:pStyle w:val="ListParagraph"/>
              <w:widowControl/>
              <w:spacing w:after="120" w:line="360" w:lineRule="auto"/>
              <w:ind w:left="0"/>
              <w:contextualSpacing w:val="0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A084C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4901D131" w14:textId="77777777" w:rsidR="006F453E" w:rsidRPr="000A084C" w:rsidRDefault="006F453E" w:rsidP="001B72DD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A084C">
              <w:rPr>
                <w:rFonts w:ascii="Arial" w:hAnsi="Arial" w:cs="Arial"/>
                <w:color w:val="010000"/>
                <w:sz w:val="20"/>
              </w:rPr>
              <w:t>Name of organization/individual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65C31233" w14:textId="563AF534" w:rsidR="006F453E" w:rsidRPr="000A084C" w:rsidRDefault="006F453E" w:rsidP="001B72DD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A084C">
              <w:rPr>
                <w:rFonts w:ascii="Arial" w:hAnsi="Arial" w:cs="Arial"/>
                <w:color w:val="010000"/>
                <w:sz w:val="20"/>
              </w:rPr>
              <w:t xml:space="preserve">Relations with the </w:t>
            </w:r>
            <w:r w:rsidR="00DA3BFF" w:rsidRPr="000A084C">
              <w:rPr>
                <w:rFonts w:ascii="Arial" w:hAnsi="Arial" w:cs="Arial"/>
                <w:color w:val="010000"/>
                <w:sz w:val="20"/>
              </w:rPr>
              <w:t>C</w:t>
            </w:r>
            <w:r w:rsidRPr="000A084C">
              <w:rPr>
                <w:rFonts w:ascii="Arial" w:hAnsi="Arial" w:cs="Arial"/>
                <w:color w:val="010000"/>
                <w:sz w:val="20"/>
              </w:rPr>
              <w:t>ompany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079E20B9" w14:textId="77777777" w:rsidR="006F453E" w:rsidRPr="000A084C" w:rsidRDefault="006F453E" w:rsidP="001B72DD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A084C">
              <w:rPr>
                <w:rFonts w:ascii="Arial" w:hAnsi="Arial" w:cs="Arial"/>
                <w:color w:val="010000"/>
                <w:sz w:val="20"/>
              </w:rPr>
              <w:t>NSH No., date of issue, place of issue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09CF326" w14:textId="6CA4724C" w:rsidR="006F453E" w:rsidRPr="000A084C" w:rsidRDefault="006F453E" w:rsidP="001B72DD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A084C">
              <w:rPr>
                <w:rFonts w:ascii="Arial" w:hAnsi="Arial" w:cs="Arial"/>
                <w:color w:val="010000"/>
                <w:sz w:val="20"/>
              </w:rPr>
              <w:t>Head office address</w:t>
            </w:r>
            <w:r w:rsidR="00DA3BFF" w:rsidRPr="000A084C">
              <w:rPr>
                <w:rFonts w:ascii="Arial" w:hAnsi="Arial" w:cs="Arial"/>
                <w:color w:val="010000"/>
                <w:sz w:val="20"/>
              </w:rPr>
              <w:t>/</w:t>
            </w:r>
            <w:r w:rsidRPr="000A084C">
              <w:rPr>
                <w:rFonts w:ascii="Arial" w:hAnsi="Arial" w:cs="Arial"/>
                <w:color w:val="010000"/>
                <w:sz w:val="20"/>
              </w:rPr>
              <w:t>Contact address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7028A755" w14:textId="77777777" w:rsidR="006F453E" w:rsidRPr="000A084C" w:rsidRDefault="006F453E" w:rsidP="001B72DD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A084C">
              <w:rPr>
                <w:rFonts w:ascii="Arial" w:hAnsi="Arial" w:cs="Arial"/>
                <w:color w:val="010000"/>
                <w:sz w:val="20"/>
              </w:rPr>
              <w:t>Time of transaction with the Company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62A8605D" w14:textId="77777777" w:rsidR="006F453E" w:rsidRPr="000A084C" w:rsidRDefault="006F453E" w:rsidP="001B72DD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A084C">
              <w:rPr>
                <w:rFonts w:ascii="Arial" w:hAnsi="Arial" w:cs="Arial"/>
                <w:color w:val="010000"/>
                <w:sz w:val="20"/>
              </w:rPr>
              <w:t>General Mandate/Decision of the General Meeting of Shareholder No. or Board Resolution/Board Decision No. (including date of promulgation, if any)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7085AC9E" w14:textId="77777777" w:rsidR="006F453E" w:rsidRPr="000A084C" w:rsidRDefault="006F453E" w:rsidP="001B72DD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A084C">
              <w:rPr>
                <w:rFonts w:ascii="Arial" w:hAnsi="Arial" w:cs="Arial"/>
                <w:color w:val="010000"/>
                <w:sz w:val="20"/>
              </w:rPr>
              <w:t>Content, quantity, total value of transaction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533C2B9F" w14:textId="77777777" w:rsidR="006F453E" w:rsidRPr="000A084C" w:rsidRDefault="006F453E" w:rsidP="001B72DD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A084C">
              <w:rPr>
                <w:rFonts w:ascii="Arial" w:hAnsi="Arial" w:cs="Arial"/>
                <w:color w:val="010000"/>
                <w:sz w:val="20"/>
              </w:rPr>
              <w:t>Notes</w:t>
            </w:r>
          </w:p>
        </w:tc>
      </w:tr>
      <w:tr w:rsidR="001B72DD" w:rsidRPr="000A084C" w14:paraId="7243FB4E" w14:textId="77777777" w:rsidTr="001B72DD">
        <w:tc>
          <w:tcPr>
            <w:tcW w:w="170" w:type="pct"/>
            <w:shd w:val="clear" w:color="auto" w:fill="auto"/>
            <w:vAlign w:val="center"/>
          </w:tcPr>
          <w:p w14:paraId="4820D394" w14:textId="77777777" w:rsidR="006F453E" w:rsidRPr="000A084C" w:rsidRDefault="006F453E" w:rsidP="001B72DD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A084C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2E61A4DE" w14:textId="1EE5BF9F" w:rsidR="006F453E" w:rsidRPr="000A084C" w:rsidRDefault="006F453E" w:rsidP="001B72DD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A084C">
              <w:rPr>
                <w:rFonts w:ascii="Arial" w:hAnsi="Arial" w:cs="Arial"/>
                <w:color w:val="010000"/>
                <w:sz w:val="20"/>
              </w:rPr>
              <w:t xml:space="preserve">Saigon Beer - Alcohol - Beverage Corporation 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72FE92CA" w14:textId="5CEA33E4" w:rsidR="006F453E" w:rsidRPr="000A084C" w:rsidRDefault="006F453E" w:rsidP="001B72DD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A084C">
              <w:rPr>
                <w:rFonts w:ascii="Arial" w:hAnsi="Arial" w:cs="Arial"/>
                <w:color w:val="010000"/>
                <w:sz w:val="20"/>
              </w:rPr>
              <w:t>Major shareholder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1689BA25" w14:textId="05F4B767" w:rsidR="006F453E" w:rsidRPr="000A084C" w:rsidRDefault="006F453E" w:rsidP="001B72DD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A084C">
              <w:rPr>
                <w:rFonts w:ascii="Arial" w:hAnsi="Arial" w:cs="Arial"/>
                <w:color w:val="010000"/>
                <w:sz w:val="20"/>
              </w:rPr>
              <w:t>0300583659,</w:t>
            </w:r>
            <w:r w:rsidR="001B72DD" w:rsidRPr="000A084C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0A084C">
              <w:rPr>
                <w:rFonts w:ascii="Arial" w:hAnsi="Arial" w:cs="Arial"/>
                <w:color w:val="010000"/>
                <w:sz w:val="20"/>
              </w:rPr>
              <w:t xml:space="preserve">registered for the 10th </w:t>
            </w:r>
            <w:r w:rsidR="00DA3BFF" w:rsidRPr="000A084C">
              <w:rPr>
                <w:rFonts w:ascii="Arial" w:hAnsi="Arial" w:cs="Arial"/>
                <w:color w:val="010000"/>
                <w:sz w:val="20"/>
              </w:rPr>
              <w:t>change</w:t>
            </w:r>
            <w:r w:rsidRPr="000A084C">
              <w:rPr>
                <w:rFonts w:ascii="Arial" w:hAnsi="Arial" w:cs="Arial"/>
                <w:color w:val="010000"/>
                <w:sz w:val="20"/>
              </w:rPr>
              <w:t xml:space="preserve"> on May 18, 2020 </w:t>
            </w:r>
            <w:r w:rsidR="00DA3BFF" w:rsidRPr="000A084C">
              <w:rPr>
                <w:rFonts w:ascii="Arial" w:hAnsi="Arial" w:cs="Arial"/>
                <w:color w:val="010000"/>
                <w:sz w:val="20"/>
              </w:rPr>
              <w:t xml:space="preserve">at </w:t>
            </w:r>
            <w:r w:rsidR="000F01E7" w:rsidRPr="000A084C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0A084C">
              <w:rPr>
                <w:rFonts w:ascii="Arial" w:hAnsi="Arial" w:cs="Arial"/>
                <w:color w:val="010000"/>
                <w:sz w:val="20"/>
              </w:rPr>
              <w:t>Ho Chi Minh City Department of Planning and Investment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CB6DE8E" w14:textId="60505C60" w:rsidR="006F453E" w:rsidRPr="000A084C" w:rsidRDefault="006F453E" w:rsidP="001B72DD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A084C">
              <w:rPr>
                <w:rFonts w:ascii="Arial" w:hAnsi="Arial" w:cs="Arial"/>
                <w:color w:val="010000"/>
                <w:sz w:val="20"/>
              </w:rPr>
              <w:t xml:space="preserve">No. 187 Nguyen </w:t>
            </w:r>
            <w:r w:rsidR="000F01E7" w:rsidRPr="000A084C">
              <w:rPr>
                <w:rFonts w:ascii="Arial" w:hAnsi="Arial" w:cs="Arial"/>
                <w:color w:val="010000"/>
                <w:sz w:val="20"/>
              </w:rPr>
              <w:t>Chi</w:t>
            </w:r>
            <w:r w:rsidRPr="000A084C">
              <w:rPr>
                <w:rFonts w:ascii="Arial" w:hAnsi="Arial" w:cs="Arial"/>
                <w:color w:val="010000"/>
                <w:sz w:val="20"/>
              </w:rPr>
              <w:t xml:space="preserve"> Thanh Street, Ward 12, District 5, Ho Chi Minh City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56005C7C" w14:textId="50DA5308" w:rsidR="006F453E" w:rsidRPr="000A084C" w:rsidRDefault="006F453E" w:rsidP="000F01E7">
            <w:pPr>
              <w:widowControl/>
              <w:spacing w:after="120" w:line="360" w:lineRule="auto"/>
              <w:jc w:val="center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A084C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66E8ED17" w14:textId="77777777" w:rsidR="006F453E" w:rsidRPr="000A084C" w:rsidRDefault="006F453E" w:rsidP="001B72DD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A084C">
              <w:rPr>
                <w:rFonts w:ascii="Arial" w:hAnsi="Arial" w:cs="Arial"/>
                <w:color w:val="010000"/>
                <w:sz w:val="20"/>
              </w:rPr>
              <w:t>Regulated in the Company’s Charter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10DC88B7" w14:textId="5451AD09" w:rsidR="006F453E" w:rsidRPr="000A084C" w:rsidRDefault="006F453E" w:rsidP="001B72DD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</w:rPr>
            </w:pPr>
            <w:r w:rsidRPr="000A084C">
              <w:rPr>
                <w:rFonts w:ascii="Arial" w:hAnsi="Arial" w:cs="Arial"/>
                <w:color w:val="010000"/>
                <w:sz w:val="20"/>
              </w:rPr>
              <w:t xml:space="preserve">Contract for purchase of raw materials and </w:t>
            </w:r>
            <w:r w:rsidR="00DA3BFF" w:rsidRPr="000A084C">
              <w:rPr>
                <w:rFonts w:ascii="Arial" w:hAnsi="Arial" w:cs="Arial"/>
                <w:color w:val="010000"/>
                <w:sz w:val="20"/>
              </w:rPr>
              <w:t>C</w:t>
            </w:r>
            <w:r w:rsidRPr="000A084C">
              <w:rPr>
                <w:rFonts w:ascii="Arial" w:hAnsi="Arial" w:cs="Arial"/>
                <w:color w:val="010000"/>
                <w:sz w:val="20"/>
              </w:rPr>
              <w:t>ontract for sale of finished products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77758388" w14:textId="77777777" w:rsidR="006F453E" w:rsidRPr="000A084C" w:rsidRDefault="006F453E" w:rsidP="001B72DD">
            <w:pPr>
              <w:widowControl/>
              <w:spacing w:after="120" w:line="360" w:lineRule="auto"/>
              <w:rPr>
                <w:rFonts w:ascii="Arial" w:eastAsia="Times New Roman" w:hAnsi="Arial" w:cs="Arial"/>
                <w:color w:val="010000"/>
                <w:sz w:val="20"/>
                <w:szCs w:val="10"/>
                <w:lang w:eastAsia="zh-CN" w:bidi="ar-SA"/>
              </w:rPr>
            </w:pPr>
          </w:p>
        </w:tc>
      </w:tr>
    </w:tbl>
    <w:p w14:paraId="7C76296E" w14:textId="22CCEFFF" w:rsidR="006F453E" w:rsidRPr="000A084C" w:rsidRDefault="006F453E" w:rsidP="001B72DD">
      <w:pPr>
        <w:widowControl/>
        <w:spacing w:after="120" w:line="360" w:lineRule="auto"/>
        <w:rPr>
          <w:rFonts w:ascii="Arial" w:eastAsia="Times New Roman" w:hAnsi="Arial" w:cs="Arial"/>
          <w:color w:val="010000"/>
          <w:sz w:val="20"/>
        </w:rPr>
      </w:pPr>
      <w:r w:rsidRPr="000A084C">
        <w:rPr>
          <w:rFonts w:ascii="Arial" w:hAnsi="Arial" w:cs="Arial"/>
          <w:color w:val="010000"/>
          <w:sz w:val="20"/>
        </w:rPr>
        <w:t>Note: NSH No.: ID Card/Passport No. (for individual) or Business Registration Certificate No., License on Operations No. or equivalent legal documents (for organization)</w:t>
      </w:r>
    </w:p>
    <w:p w14:paraId="2D9A2CD3" w14:textId="5D4851CC" w:rsidR="006F453E" w:rsidRPr="000A084C" w:rsidRDefault="006F453E" w:rsidP="001B72DD">
      <w:pPr>
        <w:pStyle w:val="BodyText"/>
        <w:numPr>
          <w:ilvl w:val="0"/>
          <w:numId w:val="8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0A084C">
        <w:rPr>
          <w:rFonts w:ascii="Arial" w:hAnsi="Arial" w:cs="Arial"/>
          <w:color w:val="010000"/>
          <w:sz w:val="20"/>
        </w:rPr>
        <w:t xml:space="preserve">Transactions between </w:t>
      </w:r>
      <w:r w:rsidR="00DA3BFF" w:rsidRPr="000A084C">
        <w:rPr>
          <w:rFonts w:ascii="Arial" w:hAnsi="Arial" w:cs="Arial"/>
          <w:color w:val="010000"/>
          <w:sz w:val="20"/>
        </w:rPr>
        <w:t xml:space="preserve">the </w:t>
      </w:r>
      <w:r w:rsidRPr="000A084C">
        <w:rPr>
          <w:rFonts w:ascii="Arial" w:hAnsi="Arial" w:cs="Arial"/>
          <w:color w:val="010000"/>
          <w:sz w:val="20"/>
        </w:rPr>
        <w:t xml:space="preserve">PDMR of the Company, </w:t>
      </w:r>
      <w:r w:rsidR="00DA3BFF" w:rsidRPr="000A084C">
        <w:rPr>
          <w:rFonts w:ascii="Arial" w:hAnsi="Arial" w:cs="Arial"/>
          <w:color w:val="010000"/>
          <w:sz w:val="20"/>
        </w:rPr>
        <w:t>affiliated</w:t>
      </w:r>
      <w:r w:rsidRPr="000A084C">
        <w:rPr>
          <w:rFonts w:ascii="Arial" w:hAnsi="Arial" w:cs="Arial"/>
          <w:color w:val="010000"/>
          <w:sz w:val="20"/>
        </w:rPr>
        <w:t xml:space="preserve"> persons of PDMR and subsidiaries, companies </w:t>
      </w:r>
      <w:r w:rsidR="00DA3BFF" w:rsidRPr="000A084C">
        <w:rPr>
          <w:rFonts w:ascii="Arial" w:hAnsi="Arial" w:cs="Arial"/>
          <w:color w:val="010000"/>
          <w:sz w:val="20"/>
        </w:rPr>
        <w:t xml:space="preserve">controlled by </w:t>
      </w:r>
      <w:r w:rsidRPr="000A084C">
        <w:rPr>
          <w:rFonts w:ascii="Arial" w:hAnsi="Arial" w:cs="Arial"/>
          <w:color w:val="010000"/>
          <w:sz w:val="20"/>
        </w:rPr>
        <w:t>the Company: None</w:t>
      </w:r>
    </w:p>
    <w:p w14:paraId="6BAB46A8" w14:textId="39FCAD89" w:rsidR="00D56122" w:rsidRPr="000A084C" w:rsidRDefault="00795454" w:rsidP="001B72DD">
      <w:pPr>
        <w:pStyle w:val="BodyText"/>
        <w:numPr>
          <w:ilvl w:val="0"/>
          <w:numId w:val="8"/>
        </w:numPr>
        <w:tabs>
          <w:tab w:val="left" w:pos="360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0A084C">
        <w:rPr>
          <w:rFonts w:ascii="Arial" w:hAnsi="Arial" w:cs="Arial"/>
          <w:color w:val="010000"/>
          <w:sz w:val="20"/>
        </w:rPr>
        <w:t>Transactions between the Company and other entities:</w:t>
      </w:r>
    </w:p>
    <w:p w14:paraId="24C28AE7" w14:textId="182CACCF" w:rsidR="00D56122" w:rsidRPr="000A084C" w:rsidRDefault="00795454" w:rsidP="001B72DD">
      <w:pPr>
        <w:pStyle w:val="BodyText"/>
        <w:numPr>
          <w:ilvl w:val="1"/>
          <w:numId w:val="4"/>
        </w:numPr>
        <w:tabs>
          <w:tab w:val="left" w:pos="360"/>
          <w:tab w:val="left" w:pos="720"/>
        </w:tabs>
        <w:spacing w:after="120" w:line="360" w:lineRule="auto"/>
        <w:ind w:firstLine="0"/>
        <w:rPr>
          <w:rFonts w:ascii="Arial" w:hAnsi="Arial" w:cs="Arial"/>
          <w:color w:val="010000"/>
          <w:sz w:val="20"/>
          <w:szCs w:val="20"/>
        </w:rPr>
      </w:pPr>
      <w:r w:rsidRPr="000A084C">
        <w:rPr>
          <w:rFonts w:ascii="Arial" w:hAnsi="Arial" w:cs="Arial"/>
          <w:color w:val="010000"/>
          <w:sz w:val="20"/>
        </w:rPr>
        <w:t xml:space="preserve">Transactions between the Company and companies </w:t>
      </w:r>
      <w:r w:rsidR="00DA3BFF" w:rsidRPr="000A084C">
        <w:rPr>
          <w:rFonts w:ascii="Arial" w:hAnsi="Arial" w:cs="Arial"/>
          <w:color w:val="010000"/>
          <w:sz w:val="20"/>
        </w:rPr>
        <w:t>that</w:t>
      </w:r>
      <w:r w:rsidRPr="000A084C">
        <w:rPr>
          <w:rFonts w:ascii="Arial" w:hAnsi="Arial" w:cs="Arial"/>
          <w:color w:val="010000"/>
          <w:sz w:val="20"/>
        </w:rPr>
        <w:t xml:space="preserve"> members of the Board of Directors, members of the Supervisory Board, the Manager (General Manager), and other managers </w:t>
      </w:r>
      <w:r w:rsidR="00DA3BFF" w:rsidRPr="000A084C">
        <w:rPr>
          <w:rFonts w:ascii="Arial" w:hAnsi="Arial" w:cs="Arial"/>
          <w:color w:val="010000"/>
          <w:sz w:val="20"/>
        </w:rPr>
        <w:t xml:space="preserve">are </w:t>
      </w:r>
      <w:r w:rsidRPr="000A084C">
        <w:rPr>
          <w:rFonts w:ascii="Arial" w:hAnsi="Arial" w:cs="Arial"/>
          <w:color w:val="010000"/>
          <w:sz w:val="20"/>
        </w:rPr>
        <w:t>founding members or members of the Board of Directors</w:t>
      </w:r>
      <w:r w:rsidR="00DA3BFF" w:rsidRPr="000A084C">
        <w:rPr>
          <w:rFonts w:ascii="Arial" w:hAnsi="Arial" w:cs="Arial"/>
          <w:color w:val="010000"/>
          <w:sz w:val="20"/>
        </w:rPr>
        <w:t xml:space="preserve"> or </w:t>
      </w:r>
      <w:r w:rsidRPr="000A084C">
        <w:rPr>
          <w:rFonts w:ascii="Arial" w:hAnsi="Arial" w:cs="Arial"/>
          <w:color w:val="010000"/>
          <w:sz w:val="20"/>
        </w:rPr>
        <w:t>the Manager (General Manager) for the past three years (</w:t>
      </w:r>
      <w:r w:rsidR="00DA3BFF" w:rsidRPr="000A084C">
        <w:rPr>
          <w:rFonts w:ascii="Arial" w:hAnsi="Arial" w:cs="Arial"/>
          <w:color w:val="010000"/>
          <w:sz w:val="20"/>
        </w:rPr>
        <w:t>at</w:t>
      </w:r>
      <w:r w:rsidRPr="000A084C">
        <w:rPr>
          <w:rFonts w:ascii="Arial" w:hAnsi="Arial" w:cs="Arial"/>
          <w:color w:val="010000"/>
          <w:sz w:val="20"/>
        </w:rPr>
        <w:t xml:space="preserve"> </w:t>
      </w:r>
      <w:r w:rsidR="00DA3BFF" w:rsidRPr="000A084C">
        <w:rPr>
          <w:rFonts w:ascii="Arial" w:hAnsi="Arial" w:cs="Arial"/>
          <w:color w:val="010000"/>
          <w:sz w:val="20"/>
        </w:rPr>
        <w:t xml:space="preserve">the time of </w:t>
      </w:r>
      <w:r w:rsidRPr="000A084C">
        <w:rPr>
          <w:rFonts w:ascii="Arial" w:hAnsi="Arial" w:cs="Arial"/>
          <w:color w:val="010000"/>
          <w:sz w:val="20"/>
        </w:rPr>
        <w:t>making the Report): None.</w:t>
      </w:r>
    </w:p>
    <w:p w14:paraId="56577ABC" w14:textId="2C1A8390" w:rsidR="00D56122" w:rsidRPr="000A084C" w:rsidRDefault="00795454" w:rsidP="001B72DD">
      <w:pPr>
        <w:pStyle w:val="BodyText"/>
        <w:numPr>
          <w:ilvl w:val="1"/>
          <w:numId w:val="4"/>
        </w:numPr>
        <w:tabs>
          <w:tab w:val="left" w:pos="360"/>
          <w:tab w:val="left" w:pos="720"/>
        </w:tabs>
        <w:spacing w:after="120" w:line="360" w:lineRule="auto"/>
        <w:ind w:firstLine="0"/>
        <w:rPr>
          <w:rFonts w:ascii="Arial" w:hAnsi="Arial" w:cs="Arial"/>
          <w:color w:val="010000"/>
          <w:sz w:val="20"/>
          <w:szCs w:val="20"/>
        </w:rPr>
      </w:pPr>
      <w:r w:rsidRPr="000A084C">
        <w:rPr>
          <w:rFonts w:ascii="Arial" w:hAnsi="Arial" w:cs="Arial"/>
          <w:color w:val="010000"/>
          <w:sz w:val="20"/>
        </w:rPr>
        <w:lastRenderedPageBreak/>
        <w:t xml:space="preserve">Transactions between the Company and companies </w:t>
      </w:r>
      <w:r w:rsidR="00DA3BFF" w:rsidRPr="000A084C">
        <w:rPr>
          <w:rFonts w:ascii="Arial" w:hAnsi="Arial" w:cs="Arial"/>
          <w:color w:val="010000"/>
          <w:sz w:val="20"/>
        </w:rPr>
        <w:t xml:space="preserve">that </w:t>
      </w:r>
      <w:r w:rsidRPr="000A084C">
        <w:rPr>
          <w:rFonts w:ascii="Arial" w:hAnsi="Arial" w:cs="Arial"/>
          <w:color w:val="010000"/>
          <w:sz w:val="20"/>
        </w:rPr>
        <w:t>affiliated persons of members of the Board of Directors, members of the Supervisory Board, the Manager (General Manager), and other managers are members of the Board of Directors</w:t>
      </w:r>
      <w:r w:rsidR="00DA3BFF" w:rsidRPr="000A084C">
        <w:rPr>
          <w:rFonts w:ascii="Arial" w:hAnsi="Arial" w:cs="Arial"/>
          <w:color w:val="010000"/>
          <w:sz w:val="20"/>
        </w:rPr>
        <w:t xml:space="preserve"> or </w:t>
      </w:r>
      <w:r w:rsidRPr="000A084C">
        <w:rPr>
          <w:rFonts w:ascii="Arial" w:hAnsi="Arial" w:cs="Arial"/>
          <w:color w:val="010000"/>
          <w:sz w:val="20"/>
        </w:rPr>
        <w:t xml:space="preserve">the </w:t>
      </w:r>
      <w:r w:rsidR="000A084C" w:rsidRPr="000A084C">
        <w:rPr>
          <w:rFonts w:ascii="Arial" w:hAnsi="Arial" w:cs="Arial"/>
          <w:color w:val="010000"/>
          <w:sz w:val="20"/>
        </w:rPr>
        <w:t xml:space="preserve">Executive </w:t>
      </w:r>
      <w:r w:rsidRPr="000A084C">
        <w:rPr>
          <w:rFonts w:ascii="Arial" w:hAnsi="Arial" w:cs="Arial"/>
          <w:color w:val="010000"/>
          <w:sz w:val="20"/>
        </w:rPr>
        <w:t>Manager (General Manager): None.</w:t>
      </w:r>
    </w:p>
    <w:p w14:paraId="750C6EB0" w14:textId="7AD02360" w:rsidR="00D56122" w:rsidRPr="000A084C" w:rsidRDefault="00795454" w:rsidP="001B72DD">
      <w:pPr>
        <w:pStyle w:val="BodyText"/>
        <w:numPr>
          <w:ilvl w:val="1"/>
          <w:numId w:val="4"/>
        </w:numPr>
        <w:tabs>
          <w:tab w:val="left" w:pos="360"/>
          <w:tab w:val="left" w:pos="720"/>
        </w:tabs>
        <w:spacing w:after="120" w:line="360" w:lineRule="auto"/>
        <w:ind w:firstLine="0"/>
        <w:rPr>
          <w:rFonts w:ascii="Arial" w:hAnsi="Arial" w:cs="Arial"/>
          <w:color w:val="010000"/>
          <w:sz w:val="20"/>
          <w:szCs w:val="20"/>
        </w:rPr>
      </w:pPr>
      <w:r w:rsidRPr="000A084C">
        <w:rPr>
          <w:rFonts w:ascii="Arial" w:hAnsi="Arial" w:cs="Arial"/>
          <w:color w:val="010000"/>
          <w:sz w:val="20"/>
        </w:rPr>
        <w:t>Other transactions of the Company (if any) which can bring about material or non-material benefits to members of the Board of Directors, members of the Supervisory Board, the Manager (General Manager)</w:t>
      </w:r>
      <w:r w:rsidR="00DA3BFF" w:rsidRPr="000A084C">
        <w:rPr>
          <w:rFonts w:ascii="Arial" w:hAnsi="Arial" w:cs="Arial"/>
          <w:color w:val="010000"/>
          <w:sz w:val="20"/>
        </w:rPr>
        <w:t>,</w:t>
      </w:r>
      <w:r w:rsidRPr="000A084C">
        <w:rPr>
          <w:rFonts w:ascii="Arial" w:hAnsi="Arial" w:cs="Arial"/>
          <w:color w:val="010000"/>
          <w:sz w:val="20"/>
        </w:rPr>
        <w:t xml:space="preserve"> and other managers</w:t>
      </w:r>
      <w:r w:rsidR="000A084C" w:rsidRPr="000A084C">
        <w:rPr>
          <w:rFonts w:ascii="Arial" w:hAnsi="Arial" w:cs="Arial"/>
          <w:color w:val="010000"/>
          <w:sz w:val="20"/>
        </w:rPr>
        <w:t xml:space="preserve">: </w:t>
      </w:r>
      <w:r w:rsidRPr="000A084C">
        <w:rPr>
          <w:rFonts w:ascii="Arial" w:hAnsi="Arial" w:cs="Arial"/>
          <w:color w:val="010000"/>
          <w:sz w:val="20"/>
        </w:rPr>
        <w:t>None.</w:t>
      </w:r>
    </w:p>
    <w:p w14:paraId="78FF4175" w14:textId="45504AFA" w:rsidR="00D56122" w:rsidRPr="000A084C" w:rsidRDefault="00795454" w:rsidP="001B72DD">
      <w:pPr>
        <w:pStyle w:val="BodyText"/>
        <w:numPr>
          <w:ilvl w:val="0"/>
          <w:numId w:val="6"/>
        </w:numPr>
        <w:tabs>
          <w:tab w:val="left" w:pos="360"/>
          <w:tab w:val="left" w:pos="969"/>
        </w:tabs>
        <w:spacing w:after="120" w:line="360" w:lineRule="auto"/>
        <w:ind w:left="0" w:firstLine="0"/>
        <w:rPr>
          <w:rFonts w:ascii="Arial" w:hAnsi="Arial" w:cs="Arial"/>
          <w:color w:val="010000"/>
          <w:sz w:val="20"/>
          <w:szCs w:val="20"/>
        </w:rPr>
      </w:pPr>
      <w:r w:rsidRPr="000A084C">
        <w:rPr>
          <w:rFonts w:ascii="Arial" w:hAnsi="Arial" w:cs="Arial"/>
          <w:color w:val="010000"/>
          <w:sz w:val="20"/>
        </w:rPr>
        <w:t>Share transactions of PDMR and affiliated persons of PDMR (Annual Report)</w:t>
      </w:r>
      <w:r w:rsidR="00DA3BFF" w:rsidRPr="000A084C">
        <w:rPr>
          <w:rFonts w:ascii="Arial" w:hAnsi="Arial" w:cs="Arial"/>
          <w:color w:val="010000"/>
          <w:sz w:val="20"/>
        </w:rPr>
        <w:t>:</w:t>
      </w:r>
    </w:p>
    <w:p w14:paraId="6DDC7942" w14:textId="77777777" w:rsidR="00D56122" w:rsidRPr="000A084C" w:rsidRDefault="00795454" w:rsidP="001B72DD">
      <w:pPr>
        <w:pStyle w:val="BodyText"/>
        <w:numPr>
          <w:ilvl w:val="0"/>
          <w:numId w:val="5"/>
        </w:numPr>
        <w:tabs>
          <w:tab w:val="left" w:pos="360"/>
          <w:tab w:val="left" w:pos="705"/>
        </w:tabs>
        <w:spacing w:after="120" w:line="360" w:lineRule="auto"/>
        <w:ind w:firstLine="0"/>
        <w:rPr>
          <w:rFonts w:ascii="Arial" w:hAnsi="Arial" w:cs="Arial"/>
          <w:color w:val="010000"/>
          <w:sz w:val="20"/>
          <w:szCs w:val="20"/>
        </w:rPr>
      </w:pPr>
      <w:r w:rsidRPr="000A084C">
        <w:rPr>
          <w:rFonts w:ascii="Arial" w:hAnsi="Arial" w:cs="Arial"/>
          <w:color w:val="010000"/>
          <w:sz w:val="20"/>
        </w:rPr>
        <w:t>Company’s share transactions of PDMR and affiliated persons: None.</w:t>
      </w:r>
      <w:bookmarkEnd w:id="0"/>
    </w:p>
    <w:sectPr w:rsidR="00D56122" w:rsidRPr="000A084C" w:rsidSect="009A5E65">
      <w:pgSz w:w="16838" w:h="11906" w:orient="landscape" w:code="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C49B1" w14:textId="77777777" w:rsidR="009A5E65" w:rsidRDefault="009A5E65">
      <w:r>
        <w:separator/>
      </w:r>
    </w:p>
  </w:endnote>
  <w:endnote w:type="continuationSeparator" w:id="0">
    <w:p w14:paraId="29D81911" w14:textId="77777777" w:rsidR="009A5E65" w:rsidRDefault="009A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FF234" w14:textId="77777777" w:rsidR="009A5E65" w:rsidRDefault="009A5E65"/>
  </w:footnote>
  <w:footnote w:type="continuationSeparator" w:id="0">
    <w:p w14:paraId="03EC0D1C" w14:textId="77777777" w:rsidR="009A5E65" w:rsidRDefault="009A5E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33BF"/>
    <w:multiLevelType w:val="multilevel"/>
    <w:tmpl w:val="9B26AB0C"/>
    <w:lvl w:ilvl="0">
      <w:start w:val="3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02226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Cambria" w:hAnsi="Arial" w:cs="Arial" w:hint="default"/>
        <w:b w:val="0"/>
        <w:bCs w:val="0"/>
        <w:i w:val="0"/>
        <w:iCs w:val="0"/>
        <w:smallCaps w:val="0"/>
        <w:strike w:val="0"/>
        <w:color w:val="202226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  <w:rPr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763CC7"/>
    <w:multiLevelType w:val="multilevel"/>
    <w:tmpl w:val="9FD68448"/>
    <w:lvl w:ilvl="0">
      <w:start w:val="1"/>
      <w:numFmt w:val="decimal"/>
      <w:lvlText w:val="%1."/>
      <w:lvlJc w:val="left"/>
      <w:rPr>
        <w:rFonts w:ascii="Arial" w:eastAsia="Cambria" w:hAnsi="Arial" w:cs="Arial" w:hint="default"/>
        <w:b w:val="0"/>
        <w:bCs w:val="0"/>
        <w:i w:val="0"/>
        <w:iCs w:val="0"/>
        <w:smallCaps w:val="0"/>
        <w:strike w:val="0"/>
        <w:color w:val="202226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rPr>
        <w:b w:val="0"/>
        <w:i w:val="0"/>
        <w:sz w:val="20"/>
      </w:rPr>
    </w:lvl>
    <w:lvl w:ilvl="2">
      <w:numFmt w:val="decimal"/>
      <w:lvlText w:val=""/>
      <w:lvlJc w:val="left"/>
      <w:rPr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C4597D"/>
    <w:multiLevelType w:val="multilevel"/>
    <w:tmpl w:val="97E49A9A"/>
    <w:lvl w:ilvl="0">
      <w:start w:val="6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202226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2E75C7"/>
    <w:multiLevelType w:val="hybridMultilevel"/>
    <w:tmpl w:val="A5BCBC50"/>
    <w:lvl w:ilvl="0" w:tplc="B00405E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E7C04B7A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FACAD8C4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B1FE7"/>
    <w:multiLevelType w:val="hybridMultilevel"/>
    <w:tmpl w:val="8A7C2134"/>
    <w:lvl w:ilvl="0" w:tplc="6284B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7F489B4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11A09F88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412FB"/>
    <w:multiLevelType w:val="hybridMultilevel"/>
    <w:tmpl w:val="B4BE90E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63A33"/>
    <w:multiLevelType w:val="multilevel"/>
    <w:tmpl w:val="D954F4C2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02226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b w:val="0"/>
        <w:i w:val="0"/>
        <w:sz w:val="20"/>
      </w:rPr>
    </w:lvl>
    <w:lvl w:ilvl="2">
      <w:numFmt w:val="decimal"/>
      <w:lvlText w:val=""/>
      <w:lvlJc w:val="left"/>
      <w:rPr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BE5008"/>
    <w:multiLevelType w:val="hybridMultilevel"/>
    <w:tmpl w:val="06CE451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22700"/>
    <w:multiLevelType w:val="hybridMultilevel"/>
    <w:tmpl w:val="12B2B032"/>
    <w:lvl w:ilvl="0" w:tplc="E266169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7F6023E4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1E749526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A66F3"/>
    <w:multiLevelType w:val="hybridMultilevel"/>
    <w:tmpl w:val="BAE8CABC"/>
    <w:lvl w:ilvl="0" w:tplc="6386879A">
      <w:start w:val="1"/>
      <w:numFmt w:val="upperRoman"/>
      <w:lvlRestart w:val="0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8014E606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6F74566A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F03E9"/>
    <w:multiLevelType w:val="hybridMultilevel"/>
    <w:tmpl w:val="183C060A"/>
    <w:lvl w:ilvl="0" w:tplc="1A4088B2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  <w:b w:val="0"/>
        <w:i w:val="0"/>
        <w:sz w:val="20"/>
      </w:rPr>
    </w:lvl>
    <w:lvl w:ilvl="1" w:tplc="BBE82292" w:tentative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120839CE" w:tentative="1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63F32"/>
    <w:multiLevelType w:val="multilevel"/>
    <w:tmpl w:val="1F349640"/>
    <w:lvl w:ilvl="0">
      <w:start w:val="1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202226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122"/>
    <w:rsid w:val="00087797"/>
    <w:rsid w:val="000A084C"/>
    <w:rsid w:val="000F01E7"/>
    <w:rsid w:val="001A3B0E"/>
    <w:rsid w:val="001B72DD"/>
    <w:rsid w:val="001C6EC5"/>
    <w:rsid w:val="002C6E40"/>
    <w:rsid w:val="00496B4F"/>
    <w:rsid w:val="004B2F6C"/>
    <w:rsid w:val="00505E85"/>
    <w:rsid w:val="0053060C"/>
    <w:rsid w:val="005C4936"/>
    <w:rsid w:val="005F586A"/>
    <w:rsid w:val="00682D27"/>
    <w:rsid w:val="006F453E"/>
    <w:rsid w:val="00795454"/>
    <w:rsid w:val="00850E48"/>
    <w:rsid w:val="008A1795"/>
    <w:rsid w:val="008A22AC"/>
    <w:rsid w:val="00955FE6"/>
    <w:rsid w:val="009A5E65"/>
    <w:rsid w:val="009E77B9"/>
    <w:rsid w:val="00A227AC"/>
    <w:rsid w:val="00AE47B9"/>
    <w:rsid w:val="00BE2337"/>
    <w:rsid w:val="00C51A68"/>
    <w:rsid w:val="00D56122"/>
    <w:rsid w:val="00DA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A2C808"/>
  <w15:docId w15:val="{CCDE154F-7A64-4B98-A41E-F0270910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202226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Cambria" w:eastAsia="Cambria" w:hAnsi="Cambria" w:cs="Cambria"/>
      <w:b/>
      <w:bCs/>
      <w:i w:val="0"/>
      <w:iCs w:val="0"/>
      <w:smallCaps w:val="0"/>
      <w:strike w:val="0"/>
      <w:color w:val="202226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202226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202226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5" w:lineRule="auto"/>
      <w:ind w:firstLine="400"/>
    </w:pPr>
    <w:rPr>
      <w:rFonts w:ascii="Cambria" w:eastAsia="Cambria" w:hAnsi="Cambria" w:cs="Cambria"/>
      <w:color w:val="202226"/>
      <w:sz w:val="22"/>
      <w:szCs w:val="2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1"/>
      <w:szCs w:val="11"/>
    </w:rPr>
  </w:style>
  <w:style w:type="paragraph" w:customStyle="1" w:styleId="Heading10">
    <w:name w:val="Heading #1"/>
    <w:basedOn w:val="Normal"/>
    <w:link w:val="Heading1"/>
    <w:pPr>
      <w:spacing w:line="290" w:lineRule="auto"/>
      <w:jc w:val="center"/>
      <w:outlineLvl w:val="0"/>
    </w:pPr>
    <w:rPr>
      <w:rFonts w:ascii="Cambria" w:eastAsia="Cambria" w:hAnsi="Cambria" w:cs="Cambria"/>
      <w:b/>
      <w:bCs/>
      <w:color w:val="202226"/>
      <w:sz w:val="22"/>
      <w:szCs w:val="22"/>
    </w:rPr>
  </w:style>
  <w:style w:type="paragraph" w:customStyle="1" w:styleId="Other0">
    <w:name w:val="Other"/>
    <w:basedOn w:val="Normal"/>
    <w:link w:val="Other"/>
    <w:pPr>
      <w:spacing w:line="254" w:lineRule="auto"/>
    </w:pPr>
    <w:rPr>
      <w:rFonts w:ascii="Cambria" w:eastAsia="Cambria" w:hAnsi="Cambria" w:cs="Cambria"/>
      <w:color w:val="202226"/>
      <w:sz w:val="20"/>
      <w:szCs w:val="20"/>
    </w:rPr>
  </w:style>
  <w:style w:type="paragraph" w:customStyle="1" w:styleId="Tablecaption0">
    <w:name w:val="Table caption"/>
    <w:basedOn w:val="Normal"/>
    <w:link w:val="Tablecaption"/>
    <w:rPr>
      <w:rFonts w:ascii="Cambria" w:eastAsia="Cambria" w:hAnsi="Cambria" w:cs="Cambria"/>
      <w:color w:val="202226"/>
      <w:sz w:val="22"/>
      <w:szCs w:val="22"/>
    </w:rPr>
  </w:style>
  <w:style w:type="paragraph" w:styleId="ListParagraph">
    <w:name w:val="List Paragraph"/>
    <w:basedOn w:val="Normal"/>
    <w:uiPriority w:val="34"/>
    <w:qFormat/>
    <w:rsid w:val="006F4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6AD06-E1BE-44EF-8773-501D630F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1463</Words>
  <Characters>8077</Characters>
  <Application>Microsoft Office Word</Application>
  <DocSecurity>0</DocSecurity>
  <Lines>336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Minh Hiếu Kiều</cp:lastModifiedBy>
  <cp:revision>13</cp:revision>
  <dcterms:created xsi:type="dcterms:W3CDTF">2024-01-15T09:38:00Z</dcterms:created>
  <dcterms:modified xsi:type="dcterms:W3CDTF">2024-01-15T22:39:00Z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2336ad61ff3187a05519dc72f77d449dca727e68984536c11ebe9a5cafc06061</vt:lpwstr>
  </property>
</Properties>
</file>