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1ED1" w:rsidRPr="002B5600" w:rsidRDefault="00697383" w:rsidP="001A77D5">
      <w:pPr>
        <w:pBdr>
          <w:top w:val="nil"/>
          <w:left w:val="nil"/>
          <w:bottom w:val="nil"/>
          <w:right w:val="nil"/>
          <w:between w:val="nil"/>
        </w:pBdr>
        <w:tabs>
          <w:tab w:val="left" w:pos="360"/>
          <w:tab w:val="left" w:pos="426"/>
        </w:tabs>
        <w:spacing w:after="120" w:line="360" w:lineRule="auto"/>
        <w:rPr>
          <w:rFonts w:ascii="Arial" w:eastAsia="Arial" w:hAnsi="Arial" w:cs="Arial"/>
          <w:b/>
          <w:color w:val="010000"/>
          <w:sz w:val="20"/>
          <w:szCs w:val="20"/>
        </w:rPr>
      </w:pPr>
      <w:r w:rsidRPr="002B5600">
        <w:rPr>
          <w:rFonts w:ascii="Arial" w:hAnsi="Arial" w:cs="Arial"/>
          <w:b/>
          <w:color w:val="010000"/>
          <w:sz w:val="20"/>
        </w:rPr>
        <w:t>THP: Board Resolution</w:t>
      </w:r>
    </w:p>
    <w:p w14:paraId="00000002" w14:textId="21FF1395" w:rsidR="00321ED1" w:rsidRPr="002B5600" w:rsidRDefault="00697383" w:rsidP="001A77D5">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2B5600">
        <w:rPr>
          <w:rFonts w:ascii="Arial" w:hAnsi="Arial" w:cs="Arial"/>
          <w:color w:val="010000"/>
          <w:sz w:val="20"/>
        </w:rPr>
        <w:t xml:space="preserve">On January 12, 2024, Thuan Phuoc Seafoods and Trading Corporation announced Resolution No. 02/NQ-HDQT on preparing to hold the Annual General Meeting of Shareholders </w:t>
      </w:r>
      <w:r w:rsidR="001A77D5" w:rsidRPr="002B5600">
        <w:rPr>
          <w:rFonts w:ascii="Arial" w:hAnsi="Arial" w:cs="Arial"/>
          <w:color w:val="010000"/>
          <w:sz w:val="20"/>
        </w:rPr>
        <w:t xml:space="preserve">2024 </w:t>
      </w:r>
      <w:r w:rsidRPr="002B5600">
        <w:rPr>
          <w:rFonts w:ascii="Arial" w:hAnsi="Arial" w:cs="Arial"/>
          <w:color w:val="010000"/>
          <w:sz w:val="20"/>
        </w:rPr>
        <w:t>as follows:</w:t>
      </w:r>
    </w:p>
    <w:p w14:paraId="00000003" w14:textId="262F1FA8" w:rsidR="00321ED1" w:rsidRPr="002B5600" w:rsidRDefault="00697383" w:rsidP="001A77D5">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2B5600">
        <w:rPr>
          <w:rFonts w:ascii="Arial" w:hAnsi="Arial" w:cs="Arial"/>
          <w:color w:val="010000"/>
          <w:sz w:val="20"/>
        </w:rPr>
        <w:t xml:space="preserve">‎‎Article 1. </w:t>
      </w:r>
      <w:r w:rsidR="001A77D5" w:rsidRPr="002B5600">
        <w:rPr>
          <w:rFonts w:ascii="Arial" w:hAnsi="Arial" w:cs="Arial"/>
          <w:bCs/>
          <w:color w:val="010000"/>
          <w:sz w:val="20"/>
        </w:rPr>
        <w:t>Hold</w:t>
      </w:r>
      <w:r w:rsidRPr="002B5600">
        <w:rPr>
          <w:rFonts w:ascii="Arial" w:hAnsi="Arial" w:cs="Arial"/>
          <w:color w:val="010000"/>
          <w:sz w:val="20"/>
        </w:rPr>
        <w:t xml:space="preserve"> the Annual General Meeting of Shareholders </w:t>
      </w:r>
      <w:r w:rsidR="001A77D5" w:rsidRPr="002B5600">
        <w:rPr>
          <w:rFonts w:ascii="Arial" w:hAnsi="Arial" w:cs="Arial"/>
          <w:color w:val="010000"/>
          <w:sz w:val="20"/>
        </w:rPr>
        <w:t xml:space="preserve">2024 </w:t>
      </w:r>
      <w:r w:rsidRPr="002B5600">
        <w:rPr>
          <w:rFonts w:ascii="Arial" w:hAnsi="Arial" w:cs="Arial"/>
          <w:color w:val="010000"/>
          <w:sz w:val="20"/>
        </w:rPr>
        <w:t>of Thuan Phuoc Seafoods and Trading Corporation, specifically as follows:</w:t>
      </w:r>
    </w:p>
    <w:p w14:paraId="00000004" w14:textId="30B23E10" w:rsidR="00321ED1" w:rsidRPr="002B5600" w:rsidRDefault="00697383" w:rsidP="001A77D5">
      <w:pPr>
        <w:numPr>
          <w:ilvl w:val="0"/>
          <w:numId w:val="1"/>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2B5600">
        <w:rPr>
          <w:rFonts w:ascii="Arial" w:hAnsi="Arial" w:cs="Arial"/>
          <w:color w:val="010000"/>
          <w:sz w:val="20"/>
        </w:rPr>
        <w:t xml:space="preserve">Organization time: </w:t>
      </w:r>
      <w:r w:rsidR="001A77D5" w:rsidRPr="002B5600">
        <w:rPr>
          <w:rFonts w:ascii="Arial" w:hAnsi="Arial" w:cs="Arial"/>
          <w:color w:val="010000"/>
          <w:sz w:val="20"/>
        </w:rPr>
        <w:t>The expected</w:t>
      </w:r>
      <w:r w:rsidRPr="002B5600">
        <w:rPr>
          <w:rFonts w:ascii="Arial" w:hAnsi="Arial" w:cs="Arial"/>
          <w:color w:val="010000"/>
          <w:sz w:val="20"/>
        </w:rPr>
        <w:t xml:space="preserve"> date is March 30, 2024 (The Company will announce specific </w:t>
      </w:r>
      <w:r w:rsidR="001A77D5" w:rsidRPr="002B5600">
        <w:rPr>
          <w:rFonts w:ascii="Arial" w:hAnsi="Arial" w:cs="Arial"/>
          <w:color w:val="010000"/>
          <w:sz w:val="20"/>
        </w:rPr>
        <w:t>details</w:t>
      </w:r>
      <w:r w:rsidRPr="002B5600">
        <w:rPr>
          <w:rFonts w:ascii="Arial" w:hAnsi="Arial" w:cs="Arial"/>
          <w:color w:val="010000"/>
          <w:sz w:val="20"/>
        </w:rPr>
        <w:t xml:space="preserve"> in the invitation letter).</w:t>
      </w:r>
    </w:p>
    <w:p w14:paraId="00000005" w14:textId="50760721" w:rsidR="00321ED1" w:rsidRPr="002B5600" w:rsidRDefault="00697383" w:rsidP="001A77D5">
      <w:pPr>
        <w:numPr>
          <w:ilvl w:val="0"/>
          <w:numId w:val="1"/>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2B5600">
        <w:rPr>
          <w:rFonts w:ascii="Arial" w:hAnsi="Arial" w:cs="Arial"/>
          <w:color w:val="010000"/>
          <w:sz w:val="20"/>
        </w:rPr>
        <w:t>Location: at the Headquarters of Thuan Phuoc Seafoods and Trading Corporation - 02 Bui Quoc Hung, Tho Quang Seafood Service Industrial Park, Tho Quang</w:t>
      </w:r>
      <w:r w:rsidR="001A77D5" w:rsidRPr="002B5600">
        <w:rPr>
          <w:rFonts w:ascii="Arial" w:hAnsi="Arial" w:cs="Arial"/>
          <w:color w:val="010000"/>
          <w:sz w:val="20"/>
        </w:rPr>
        <w:t xml:space="preserve"> Ward</w:t>
      </w:r>
      <w:r w:rsidRPr="002B5600">
        <w:rPr>
          <w:rFonts w:ascii="Arial" w:hAnsi="Arial" w:cs="Arial"/>
          <w:color w:val="010000"/>
          <w:sz w:val="20"/>
        </w:rPr>
        <w:t>, Son Tra</w:t>
      </w:r>
      <w:r w:rsidR="001A77D5" w:rsidRPr="002B5600">
        <w:rPr>
          <w:rFonts w:ascii="Arial" w:hAnsi="Arial" w:cs="Arial"/>
          <w:color w:val="010000"/>
          <w:sz w:val="20"/>
        </w:rPr>
        <w:t xml:space="preserve"> District</w:t>
      </w:r>
      <w:r w:rsidRPr="002B5600">
        <w:rPr>
          <w:rFonts w:ascii="Arial" w:hAnsi="Arial" w:cs="Arial"/>
          <w:color w:val="010000"/>
          <w:sz w:val="20"/>
        </w:rPr>
        <w:t xml:space="preserve">, Da Nang </w:t>
      </w:r>
      <w:r w:rsidR="001A77D5" w:rsidRPr="002B5600">
        <w:rPr>
          <w:rFonts w:ascii="Arial" w:hAnsi="Arial" w:cs="Arial"/>
          <w:color w:val="010000"/>
          <w:sz w:val="20"/>
        </w:rPr>
        <w:t>C</w:t>
      </w:r>
      <w:r w:rsidRPr="002B5600">
        <w:rPr>
          <w:rFonts w:ascii="Arial" w:hAnsi="Arial" w:cs="Arial"/>
          <w:color w:val="010000"/>
          <w:sz w:val="20"/>
        </w:rPr>
        <w:t>ity.</w:t>
      </w:r>
    </w:p>
    <w:p w14:paraId="00000006" w14:textId="72D71B77" w:rsidR="00321ED1" w:rsidRPr="002B5600" w:rsidRDefault="00697383" w:rsidP="001A77D5">
      <w:pPr>
        <w:numPr>
          <w:ilvl w:val="0"/>
          <w:numId w:val="1"/>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2B5600">
        <w:rPr>
          <w:rFonts w:ascii="Arial" w:hAnsi="Arial" w:cs="Arial"/>
          <w:color w:val="010000"/>
          <w:sz w:val="20"/>
        </w:rPr>
        <w:t>Meeting contents:</w:t>
      </w:r>
    </w:p>
    <w:p w14:paraId="00000007" w14:textId="3B2BBB5B" w:rsidR="00321ED1" w:rsidRPr="002B5600" w:rsidRDefault="00697383" w:rsidP="001A77D5">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2B5600">
        <w:rPr>
          <w:rFonts w:ascii="Arial" w:hAnsi="Arial" w:cs="Arial"/>
          <w:color w:val="010000"/>
          <w:sz w:val="20"/>
        </w:rPr>
        <w:t xml:space="preserve">Report of the </w:t>
      </w:r>
      <w:r w:rsidR="00621F45" w:rsidRPr="002B5600">
        <w:rPr>
          <w:rFonts w:ascii="Arial" w:hAnsi="Arial" w:cs="Arial"/>
          <w:color w:val="010000"/>
          <w:sz w:val="20"/>
        </w:rPr>
        <w:t>General</w:t>
      </w:r>
      <w:r w:rsidRPr="002B5600">
        <w:rPr>
          <w:rFonts w:ascii="Arial" w:hAnsi="Arial" w:cs="Arial"/>
          <w:color w:val="010000"/>
          <w:sz w:val="20"/>
        </w:rPr>
        <w:t xml:space="preserve"> Manager on 2023 production and business results and 2024 Plan;</w:t>
      </w:r>
    </w:p>
    <w:p w14:paraId="00000008" w14:textId="77777777" w:rsidR="00321ED1" w:rsidRPr="002B5600" w:rsidRDefault="00697383" w:rsidP="001A77D5">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2B5600">
        <w:rPr>
          <w:rFonts w:ascii="Arial" w:hAnsi="Arial" w:cs="Arial"/>
          <w:color w:val="010000"/>
          <w:sz w:val="20"/>
        </w:rPr>
        <w:t>Report on activities of the Board of Directors in 2023 and orientation in 2024;</w:t>
      </w:r>
    </w:p>
    <w:p w14:paraId="00000009" w14:textId="77777777" w:rsidR="00321ED1" w:rsidRPr="002B5600" w:rsidRDefault="00697383" w:rsidP="001A77D5">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2B5600">
        <w:rPr>
          <w:rFonts w:ascii="Arial" w:hAnsi="Arial" w:cs="Arial"/>
          <w:color w:val="010000"/>
          <w:sz w:val="20"/>
        </w:rPr>
        <w:t>Report on activities of the Supervisory Board in 2023;</w:t>
      </w:r>
    </w:p>
    <w:p w14:paraId="0000000A" w14:textId="77777777" w:rsidR="00321ED1" w:rsidRPr="002B5600" w:rsidRDefault="00697383" w:rsidP="001A77D5">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2B5600">
        <w:rPr>
          <w:rFonts w:ascii="Arial" w:hAnsi="Arial" w:cs="Arial"/>
          <w:color w:val="010000"/>
          <w:sz w:val="20"/>
        </w:rPr>
        <w:t>Approve the Audited Financial Statements 2023</w:t>
      </w:r>
    </w:p>
    <w:p w14:paraId="0000000B" w14:textId="77777777" w:rsidR="00321ED1" w:rsidRPr="002B5600" w:rsidRDefault="00697383" w:rsidP="001A77D5">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2B5600">
        <w:rPr>
          <w:rFonts w:ascii="Arial" w:hAnsi="Arial" w:cs="Arial"/>
          <w:color w:val="010000"/>
          <w:sz w:val="20"/>
        </w:rPr>
        <w:t>Approve the remuneration and bonus of the Board of Directors and Supervisory Board in 2023, and the plan for 2024.</w:t>
      </w:r>
    </w:p>
    <w:p w14:paraId="0000000C" w14:textId="77777777" w:rsidR="00321ED1" w:rsidRPr="002B5600" w:rsidRDefault="00697383" w:rsidP="001A77D5">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2B5600">
        <w:rPr>
          <w:rFonts w:ascii="Arial" w:hAnsi="Arial" w:cs="Arial"/>
          <w:color w:val="010000"/>
          <w:sz w:val="20"/>
        </w:rPr>
        <w:t>Approve the profit distribution and dividend payment plan in 2023 and the plan for 2024.</w:t>
      </w:r>
    </w:p>
    <w:p w14:paraId="0000000D" w14:textId="77777777" w:rsidR="00321ED1" w:rsidRPr="002B5600" w:rsidRDefault="00697383" w:rsidP="001A77D5">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2B5600">
        <w:rPr>
          <w:rFonts w:ascii="Arial" w:hAnsi="Arial" w:cs="Arial"/>
          <w:color w:val="010000"/>
          <w:sz w:val="20"/>
        </w:rPr>
        <w:t>Approve the Proposal on selecting the audit company for the Financial Statements 2024;</w:t>
      </w:r>
    </w:p>
    <w:p w14:paraId="0000000E" w14:textId="77777777" w:rsidR="00321ED1" w:rsidRPr="002B5600" w:rsidRDefault="00697383" w:rsidP="001A77D5">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2B5600">
        <w:rPr>
          <w:rFonts w:ascii="Arial" w:hAnsi="Arial" w:cs="Arial"/>
          <w:color w:val="010000"/>
          <w:sz w:val="20"/>
        </w:rPr>
        <w:t>Other contents under the authorities of the General Meeting of Shareholders.</w:t>
      </w:r>
    </w:p>
    <w:p w14:paraId="0000000F" w14:textId="77777777" w:rsidR="00321ED1" w:rsidRPr="002B5600" w:rsidRDefault="00697383" w:rsidP="001A77D5">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2B5600">
        <w:rPr>
          <w:rFonts w:ascii="Arial" w:hAnsi="Arial" w:cs="Arial"/>
          <w:color w:val="010000"/>
          <w:sz w:val="20"/>
        </w:rPr>
        <w:t>‎‎Article 2. Agree to record the list of shareholders to exercise the rights of attending the Annual General Meeting of Shareholders in 2024, specified as follows:</w:t>
      </w:r>
    </w:p>
    <w:p w14:paraId="00000010" w14:textId="25B9BF8E" w:rsidR="00321ED1" w:rsidRPr="002B5600" w:rsidRDefault="00697383" w:rsidP="001A77D5">
      <w:pPr>
        <w:numPr>
          <w:ilvl w:val="0"/>
          <w:numId w:val="1"/>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2B5600">
        <w:rPr>
          <w:rFonts w:ascii="Arial" w:hAnsi="Arial" w:cs="Arial"/>
          <w:color w:val="010000"/>
          <w:sz w:val="20"/>
        </w:rPr>
        <w:t>Record date: February 1, 2024.</w:t>
      </w:r>
    </w:p>
    <w:p w14:paraId="00000011" w14:textId="77777777" w:rsidR="00321ED1" w:rsidRPr="002B5600" w:rsidRDefault="00697383" w:rsidP="001A77D5">
      <w:pPr>
        <w:numPr>
          <w:ilvl w:val="0"/>
          <w:numId w:val="1"/>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2B5600">
        <w:rPr>
          <w:rFonts w:ascii="Arial" w:hAnsi="Arial" w:cs="Arial"/>
          <w:color w:val="010000"/>
          <w:sz w:val="20"/>
        </w:rPr>
        <w:t>Reason: Organize the Annual General Meeting of Shareholders 2024.</w:t>
      </w:r>
    </w:p>
    <w:p w14:paraId="00000012" w14:textId="77777777" w:rsidR="00321ED1" w:rsidRPr="002B5600" w:rsidRDefault="00697383" w:rsidP="001A77D5">
      <w:pPr>
        <w:numPr>
          <w:ilvl w:val="0"/>
          <w:numId w:val="1"/>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2B5600">
        <w:rPr>
          <w:rFonts w:ascii="Arial" w:hAnsi="Arial" w:cs="Arial"/>
          <w:color w:val="010000"/>
          <w:sz w:val="20"/>
        </w:rPr>
        <w:t>Exercise rate: 01 share - 01 voting right</w:t>
      </w:r>
    </w:p>
    <w:p w14:paraId="00000013" w14:textId="481548D9" w:rsidR="00321ED1" w:rsidRPr="002B5600" w:rsidRDefault="00697383" w:rsidP="001A77D5">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2B5600">
        <w:rPr>
          <w:rFonts w:ascii="Arial" w:hAnsi="Arial" w:cs="Arial"/>
          <w:color w:val="010000"/>
          <w:sz w:val="20"/>
        </w:rPr>
        <w:t>Article 3: Members of the Board of Directors, the Supervisory Board, the Board of Management and Heads of related functional departments are responsible for the implementation of this Resolution. This Resolution takes effect from the date of its signing./.</w:t>
      </w:r>
    </w:p>
    <w:sectPr w:rsidR="00321ED1" w:rsidRPr="002B5600" w:rsidSect="001A77D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435AE"/>
    <w:multiLevelType w:val="multilevel"/>
    <w:tmpl w:val="03D45F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FA456D7"/>
    <w:multiLevelType w:val="multilevel"/>
    <w:tmpl w:val="6BACFD2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D1"/>
    <w:rsid w:val="001A77D5"/>
    <w:rsid w:val="002B5600"/>
    <w:rsid w:val="00321ED1"/>
    <w:rsid w:val="00621F45"/>
    <w:rsid w:val="00697383"/>
    <w:rsid w:val="00AA1883"/>
    <w:rsid w:val="00CB7D2F"/>
    <w:rsid w:val="00DE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D1C7D"/>
  <w15:docId w15:val="{73DCDD34-7A0A-48DF-B77B-042FC4CD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hSlsWMoeNe+dFPK6yYr9piNY4A==">CgMxLjA4AHIhMXBjWXdzaUpKVzhFVDB6dERMYW9vNVM4UWxTd3Z2ZU01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1572</Characters>
  <Application>Microsoft Office Word</Application>
  <DocSecurity>0</DocSecurity>
  <Lines>26</Lines>
  <Paragraphs>22</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2024-01-15T07:16:00Z</dcterms:created>
  <dcterms:modified xsi:type="dcterms:W3CDTF">2024-01-16T02:40:00Z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f258702147fcb5a2cc131f0b00ee4000d1f17072123ecf0d8277949610a63444</vt:lpwstr>
  </property>
</Properties>
</file>