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7014E" w:rsidRPr="00BC1A23" w:rsidRDefault="00C20486" w:rsidP="00C2048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BC1A23">
        <w:rPr>
          <w:rFonts w:ascii="Arial" w:hAnsi="Arial" w:cs="Arial"/>
          <w:b/>
          <w:color w:val="010000"/>
          <w:sz w:val="20"/>
        </w:rPr>
        <w:t>BSR</w:t>
      </w:r>
      <w:proofErr w:type="spellEnd"/>
      <w:r w:rsidRPr="00BC1A23">
        <w:rPr>
          <w:rFonts w:ascii="Arial" w:hAnsi="Arial" w:cs="Arial"/>
          <w:b/>
          <w:color w:val="010000"/>
          <w:sz w:val="20"/>
        </w:rPr>
        <w:t>: Information disclosure on transactions with affiliated persons</w:t>
      </w:r>
    </w:p>
    <w:p w14:paraId="00000002" w14:textId="375C1E38" w:rsidR="0037014E" w:rsidRPr="00BC1A23" w:rsidRDefault="00C20486" w:rsidP="00C2048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C1A23">
        <w:rPr>
          <w:rFonts w:ascii="Arial" w:hAnsi="Arial" w:cs="Arial"/>
          <w:color w:val="010000"/>
          <w:sz w:val="20"/>
        </w:rPr>
        <w:t xml:space="preserve">On January 15, 2024, </w:t>
      </w:r>
      <w:proofErr w:type="spellStart"/>
      <w:r w:rsidRPr="00BC1A23">
        <w:rPr>
          <w:rFonts w:ascii="Arial" w:hAnsi="Arial" w:cs="Arial"/>
          <w:color w:val="010000"/>
          <w:sz w:val="20"/>
        </w:rPr>
        <w:t>Binh</w:t>
      </w:r>
      <w:proofErr w:type="spellEnd"/>
      <w:r w:rsidRPr="00BC1A23">
        <w:rPr>
          <w:rFonts w:ascii="Arial" w:hAnsi="Arial" w:cs="Arial"/>
          <w:color w:val="010000"/>
          <w:sz w:val="20"/>
        </w:rPr>
        <w:t xml:space="preserve"> Son Refining and Petrochemical Joint Stock Company announced Official Dispatch No. 332 /</w:t>
      </w:r>
      <w:proofErr w:type="spellStart"/>
      <w:r w:rsidRPr="00BC1A23">
        <w:rPr>
          <w:rFonts w:ascii="Arial" w:hAnsi="Arial" w:cs="Arial"/>
          <w:color w:val="010000"/>
          <w:sz w:val="20"/>
        </w:rPr>
        <w:t>BSR-VPHDQT</w:t>
      </w:r>
      <w:proofErr w:type="spellEnd"/>
      <w:r w:rsidRPr="00BC1A23">
        <w:rPr>
          <w:rFonts w:ascii="Arial" w:hAnsi="Arial" w:cs="Arial"/>
          <w:color w:val="010000"/>
          <w:sz w:val="20"/>
        </w:rPr>
        <w:t xml:space="preserve"> on disclosing information about transactions with affiliated persons as follows:</w:t>
      </w:r>
    </w:p>
    <w:p w14:paraId="00000003" w14:textId="110951C5" w:rsidR="0037014E" w:rsidRPr="00BC1A23" w:rsidRDefault="00C20486" w:rsidP="00BC1A2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C1A23">
        <w:rPr>
          <w:rFonts w:ascii="Arial" w:hAnsi="Arial" w:cs="Arial"/>
          <w:color w:val="010000"/>
          <w:sz w:val="20"/>
        </w:rPr>
        <w:t xml:space="preserve">Contents of the Information disclosure: On January 15, 2024, </w:t>
      </w:r>
      <w:proofErr w:type="spellStart"/>
      <w:r w:rsidRPr="00BC1A23">
        <w:rPr>
          <w:rFonts w:ascii="Arial" w:hAnsi="Arial" w:cs="Arial"/>
          <w:color w:val="010000"/>
          <w:sz w:val="20"/>
        </w:rPr>
        <w:t>BSR's</w:t>
      </w:r>
      <w:proofErr w:type="spellEnd"/>
      <w:r w:rsidRPr="00BC1A23">
        <w:rPr>
          <w:rFonts w:ascii="Arial" w:hAnsi="Arial" w:cs="Arial"/>
          <w:color w:val="010000"/>
          <w:sz w:val="20"/>
        </w:rPr>
        <w:t xml:space="preserve"> Board of Directors approved the transaction with affiliated parties - </w:t>
      </w:r>
      <w:proofErr w:type="spellStart"/>
      <w:r w:rsidRPr="00BC1A23">
        <w:rPr>
          <w:rFonts w:ascii="Arial" w:hAnsi="Arial" w:cs="Arial"/>
          <w:color w:val="010000"/>
          <w:sz w:val="20"/>
        </w:rPr>
        <w:t>PetroVietnam</w:t>
      </w:r>
      <w:proofErr w:type="spellEnd"/>
      <w:r w:rsidRPr="00BC1A23">
        <w:rPr>
          <w:rFonts w:ascii="Arial" w:hAnsi="Arial" w:cs="Arial"/>
          <w:color w:val="010000"/>
          <w:sz w:val="20"/>
        </w:rPr>
        <w:t xml:space="preserve"> Oil Corporation and PV OIL Singapore </w:t>
      </w:r>
      <w:proofErr w:type="spellStart"/>
      <w:r w:rsidRPr="00BC1A23">
        <w:rPr>
          <w:rFonts w:ascii="Arial" w:hAnsi="Arial" w:cs="Arial"/>
          <w:color w:val="010000"/>
          <w:sz w:val="20"/>
        </w:rPr>
        <w:t>Pte</w:t>
      </w:r>
      <w:proofErr w:type="spellEnd"/>
      <w:r w:rsidRPr="00BC1A23">
        <w:rPr>
          <w:rFonts w:ascii="Arial" w:hAnsi="Arial" w:cs="Arial"/>
          <w:color w:val="010000"/>
          <w:sz w:val="20"/>
        </w:rPr>
        <w:t xml:space="preserve"> Ltd (</w:t>
      </w:r>
      <w:proofErr w:type="spellStart"/>
      <w:r w:rsidRPr="00BC1A23">
        <w:rPr>
          <w:rFonts w:ascii="Arial" w:hAnsi="Arial" w:cs="Arial"/>
          <w:color w:val="010000"/>
          <w:sz w:val="20"/>
        </w:rPr>
        <w:t>PVOSN</w:t>
      </w:r>
      <w:proofErr w:type="spellEnd"/>
      <w:r w:rsidRPr="00BC1A23">
        <w:rPr>
          <w:rFonts w:ascii="Arial" w:hAnsi="Arial" w:cs="Arial"/>
          <w:color w:val="010000"/>
          <w:sz w:val="20"/>
        </w:rPr>
        <w:t xml:space="preserve">), specifically: Approve the cooperation and sign a Memorandum to supply crude oil to Dung </w:t>
      </w:r>
      <w:proofErr w:type="spellStart"/>
      <w:r w:rsidRPr="00BC1A23">
        <w:rPr>
          <w:rFonts w:ascii="Arial" w:hAnsi="Arial" w:cs="Arial"/>
          <w:color w:val="010000"/>
          <w:sz w:val="20"/>
        </w:rPr>
        <w:t>Quat</w:t>
      </w:r>
      <w:proofErr w:type="spellEnd"/>
      <w:r w:rsidRPr="00BC1A23">
        <w:rPr>
          <w:rFonts w:ascii="Arial" w:hAnsi="Arial" w:cs="Arial"/>
          <w:color w:val="010000"/>
          <w:sz w:val="20"/>
        </w:rPr>
        <w:t xml:space="preserve"> Refinery with </w:t>
      </w:r>
      <w:proofErr w:type="spellStart"/>
      <w:r w:rsidRPr="00BC1A23">
        <w:rPr>
          <w:rFonts w:ascii="Arial" w:hAnsi="Arial" w:cs="Arial"/>
          <w:color w:val="010000"/>
          <w:sz w:val="20"/>
        </w:rPr>
        <w:t>PVOIL</w:t>
      </w:r>
      <w:proofErr w:type="spellEnd"/>
      <w:r w:rsidRPr="00BC1A23">
        <w:rPr>
          <w:rFonts w:ascii="Arial" w:hAnsi="Arial" w:cs="Arial"/>
          <w:color w:val="010000"/>
          <w:sz w:val="20"/>
        </w:rPr>
        <w:t xml:space="preserve"> and </w:t>
      </w:r>
      <w:proofErr w:type="spellStart"/>
      <w:r w:rsidRPr="00BC1A23">
        <w:rPr>
          <w:rFonts w:ascii="Arial" w:hAnsi="Arial" w:cs="Arial"/>
          <w:color w:val="010000"/>
          <w:sz w:val="20"/>
        </w:rPr>
        <w:t>PVOSN</w:t>
      </w:r>
      <w:proofErr w:type="spellEnd"/>
      <w:r w:rsidRPr="00BC1A23">
        <w:rPr>
          <w:rFonts w:ascii="Arial" w:hAnsi="Arial" w:cs="Arial"/>
          <w:color w:val="010000"/>
          <w:sz w:val="20"/>
        </w:rPr>
        <w:t>.</w:t>
      </w:r>
    </w:p>
    <w:sectPr w:rsidR="0037014E" w:rsidRPr="00BC1A23" w:rsidSect="00C20486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260C2"/>
    <w:multiLevelType w:val="multilevel"/>
    <w:tmpl w:val="5FBADEA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4E"/>
    <w:rsid w:val="001D27A8"/>
    <w:rsid w:val="0037014E"/>
    <w:rsid w:val="00474307"/>
    <w:rsid w:val="00856CE9"/>
    <w:rsid w:val="00BC1A23"/>
    <w:rsid w:val="00C20486"/>
    <w:rsid w:val="00DE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67A61B"/>
  <w15:docId w15:val="{D5CCCCEA-EABE-4109-9756-B001B829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87JGe4ksJ3V4hZWFMLmy86RhRw==">CgMxLjA4AHIhMUhvQjhLLXNUWEhoUUNhc3Q3cHJRN3V5c05GS0ZUcGZ0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2024-01-18T04:05:00Z</dcterms:created>
  <dcterms:modified xsi:type="dcterms:W3CDTF">2024-01-18T04:05:00Z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84e456439abcef42f90df116f4e6de88aad5e6168c1295c88adc0c005f9bfdc7</vt:lpwstr>
  </property>
</Properties>
</file>