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BEC3B" w14:textId="293D0536"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r w:rsidRPr="00000C03">
        <w:rPr>
          <w:rFonts w:ascii="Arial" w:hAnsi="Arial" w:cs="Arial"/>
          <w:b/>
          <w:color w:val="010000"/>
          <w:sz w:val="20"/>
        </w:rPr>
        <w:t>NOS: Annual Corporate Governance Report 2023</w:t>
      </w:r>
    </w:p>
    <w:p w14:paraId="65027BF5" w14:textId="740D0B0E"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On January 15, 2024, Oriental Shipping and Trading Joint Stock Company announced Report No. 06/CV-VTPD on the corporate governance in 2023 as follows:</w:t>
      </w:r>
    </w:p>
    <w:p w14:paraId="2B5A4EC1" w14:textId="31A0196C" w:rsidR="00111AE7" w:rsidRPr="00000C03" w:rsidRDefault="00567346" w:rsidP="00000C03">
      <w:pPr>
        <w:pStyle w:val="ListParagraph"/>
        <w:numPr>
          <w:ilvl w:val="0"/>
          <w:numId w:val="9"/>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000C03">
        <w:rPr>
          <w:rFonts w:ascii="Arial" w:hAnsi="Arial" w:cs="Arial"/>
          <w:color w:val="010000"/>
          <w:sz w:val="20"/>
        </w:rPr>
        <w:t>Name of public company: Oriental Shipping and Trading Joint Stock Company</w:t>
      </w:r>
    </w:p>
    <w:p w14:paraId="428C1968" w14:textId="77777777" w:rsidR="00111AE7" w:rsidRPr="00000C03" w:rsidRDefault="00567346" w:rsidP="00000C03">
      <w:pPr>
        <w:numPr>
          <w:ilvl w:val="0"/>
          <w:numId w:val="9"/>
        </w:numPr>
        <w:pBdr>
          <w:top w:val="nil"/>
          <w:left w:val="nil"/>
          <w:bottom w:val="nil"/>
          <w:right w:val="nil"/>
          <w:between w:val="nil"/>
        </w:pBdr>
        <w:tabs>
          <w:tab w:val="left" w:pos="360"/>
          <w:tab w:val="left" w:pos="1991"/>
        </w:tabs>
        <w:spacing w:after="120" w:line="360" w:lineRule="auto"/>
        <w:rPr>
          <w:rFonts w:ascii="Arial" w:eastAsia="Arial" w:hAnsi="Arial" w:cs="Arial"/>
          <w:color w:val="010000"/>
          <w:sz w:val="20"/>
          <w:szCs w:val="20"/>
        </w:rPr>
      </w:pPr>
      <w:r w:rsidRPr="00000C03">
        <w:rPr>
          <w:rFonts w:ascii="Arial" w:hAnsi="Arial" w:cs="Arial"/>
          <w:color w:val="010000"/>
          <w:sz w:val="20"/>
        </w:rPr>
        <w:t>Head office address: No. 278 Ton Duc Thang Street, Dong Da District, Hanoi</w:t>
      </w:r>
    </w:p>
    <w:p w14:paraId="13B775B6" w14:textId="572F82C1" w:rsidR="00111AE7" w:rsidRPr="00000C03" w:rsidRDefault="00567346" w:rsidP="00000C03">
      <w:pPr>
        <w:numPr>
          <w:ilvl w:val="0"/>
          <w:numId w:val="9"/>
        </w:numPr>
        <w:pBdr>
          <w:top w:val="nil"/>
          <w:left w:val="nil"/>
          <w:bottom w:val="nil"/>
          <w:right w:val="nil"/>
          <w:between w:val="nil"/>
        </w:pBdr>
        <w:tabs>
          <w:tab w:val="left" w:pos="360"/>
          <w:tab w:val="left" w:pos="1991"/>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Tel: 04.38515805 Fax: 04.38569967 Email: </w:t>
      </w:r>
      <w:hyperlink r:id="rId6">
        <w:r w:rsidRPr="00000C03">
          <w:rPr>
            <w:rFonts w:ascii="Arial" w:hAnsi="Arial" w:cs="Arial"/>
            <w:color w:val="010000"/>
            <w:sz w:val="20"/>
          </w:rPr>
          <w:t>info@ostc.com.vn</w:t>
        </w:r>
      </w:hyperlink>
    </w:p>
    <w:p w14:paraId="002B932C" w14:textId="77777777" w:rsidR="00111AE7" w:rsidRPr="00000C03" w:rsidRDefault="00567346" w:rsidP="00000C03">
      <w:pPr>
        <w:numPr>
          <w:ilvl w:val="0"/>
          <w:numId w:val="9"/>
        </w:numPr>
        <w:pBdr>
          <w:top w:val="nil"/>
          <w:left w:val="nil"/>
          <w:bottom w:val="nil"/>
          <w:right w:val="nil"/>
          <w:between w:val="nil"/>
        </w:pBdr>
        <w:tabs>
          <w:tab w:val="left" w:pos="360"/>
          <w:tab w:val="left" w:pos="1991"/>
        </w:tabs>
        <w:spacing w:after="120" w:line="360" w:lineRule="auto"/>
        <w:rPr>
          <w:rFonts w:ascii="Arial" w:eastAsia="Arial" w:hAnsi="Arial" w:cs="Arial"/>
          <w:color w:val="010000"/>
          <w:sz w:val="20"/>
          <w:szCs w:val="20"/>
        </w:rPr>
      </w:pPr>
      <w:r w:rsidRPr="00000C03">
        <w:rPr>
          <w:rFonts w:ascii="Arial" w:hAnsi="Arial" w:cs="Arial"/>
          <w:color w:val="010000"/>
          <w:sz w:val="20"/>
        </w:rPr>
        <w:t>Charter capital: VND 200,560,000,000</w:t>
      </w:r>
    </w:p>
    <w:p w14:paraId="22B9C079" w14:textId="77777777" w:rsidR="00111AE7" w:rsidRPr="00000C03" w:rsidRDefault="00567346" w:rsidP="00000C03">
      <w:pPr>
        <w:numPr>
          <w:ilvl w:val="0"/>
          <w:numId w:val="9"/>
        </w:numPr>
        <w:pBdr>
          <w:top w:val="nil"/>
          <w:left w:val="nil"/>
          <w:bottom w:val="nil"/>
          <w:right w:val="nil"/>
          <w:between w:val="nil"/>
        </w:pBdr>
        <w:tabs>
          <w:tab w:val="left" w:pos="360"/>
          <w:tab w:val="left" w:pos="1991"/>
        </w:tabs>
        <w:spacing w:after="120" w:line="360" w:lineRule="auto"/>
        <w:rPr>
          <w:rFonts w:ascii="Arial" w:eastAsia="Arial" w:hAnsi="Arial" w:cs="Arial"/>
          <w:color w:val="010000"/>
          <w:sz w:val="20"/>
          <w:szCs w:val="20"/>
        </w:rPr>
      </w:pPr>
      <w:r w:rsidRPr="00000C03">
        <w:rPr>
          <w:rFonts w:ascii="Arial" w:hAnsi="Arial" w:cs="Arial"/>
          <w:color w:val="010000"/>
          <w:sz w:val="20"/>
        </w:rPr>
        <w:t>Securities code: NOS</w:t>
      </w:r>
    </w:p>
    <w:p w14:paraId="4B19B25B" w14:textId="77777777" w:rsidR="00111AE7" w:rsidRPr="00000C03" w:rsidRDefault="00567346" w:rsidP="00000C03">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00C03">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7"/>
        <w:gridCol w:w="2092"/>
        <w:gridCol w:w="1275"/>
        <w:gridCol w:w="5053"/>
      </w:tblGrid>
      <w:tr w:rsidR="00111AE7" w:rsidRPr="00000C03" w14:paraId="4363B9BE" w14:textId="77777777" w:rsidTr="00000C03">
        <w:tc>
          <w:tcPr>
            <w:tcW w:w="331" w:type="pct"/>
            <w:shd w:val="clear" w:color="auto" w:fill="auto"/>
            <w:vAlign w:val="center"/>
          </w:tcPr>
          <w:p w14:paraId="33DC3177"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No.</w:t>
            </w:r>
          </w:p>
        </w:tc>
        <w:tc>
          <w:tcPr>
            <w:tcW w:w="1160" w:type="pct"/>
            <w:shd w:val="clear" w:color="auto" w:fill="auto"/>
            <w:vAlign w:val="center"/>
          </w:tcPr>
          <w:p w14:paraId="56C9380B" w14:textId="4F019675" w:rsidR="00111AE7" w:rsidRPr="00000C03" w:rsidRDefault="00397792" w:rsidP="00000C03">
            <w:pPr>
              <w:pBdr>
                <w:top w:val="nil"/>
                <w:left w:val="nil"/>
                <w:bottom w:val="nil"/>
                <w:right w:val="nil"/>
                <w:between w:val="nil"/>
              </w:pBdr>
              <w:tabs>
                <w:tab w:val="left" w:pos="360"/>
                <w:tab w:val="left" w:pos="1715"/>
                <w:tab w:val="left" w:pos="2145"/>
                <w:tab w:val="left" w:pos="2460"/>
                <w:tab w:val="left" w:pos="2848"/>
              </w:tabs>
              <w:spacing w:after="120" w:line="360" w:lineRule="auto"/>
              <w:rPr>
                <w:rFonts w:ascii="Arial" w:eastAsia="Arial" w:hAnsi="Arial" w:cs="Arial"/>
                <w:color w:val="010000"/>
                <w:sz w:val="20"/>
                <w:szCs w:val="20"/>
              </w:rPr>
            </w:pPr>
            <w:r w:rsidRPr="00000C03">
              <w:rPr>
                <w:rFonts w:ascii="Arial" w:hAnsi="Arial" w:cs="Arial"/>
                <w:color w:val="010000"/>
                <w:sz w:val="20"/>
              </w:rPr>
              <w:t>General Mandate</w:t>
            </w:r>
            <w:r w:rsidR="00567346" w:rsidRPr="00000C03">
              <w:rPr>
                <w:rFonts w:ascii="Arial" w:hAnsi="Arial" w:cs="Arial"/>
                <w:color w:val="010000"/>
                <w:sz w:val="20"/>
              </w:rPr>
              <w:t>/ Decision No.</w:t>
            </w:r>
          </w:p>
        </w:tc>
        <w:tc>
          <w:tcPr>
            <w:tcW w:w="707" w:type="pct"/>
            <w:shd w:val="clear" w:color="auto" w:fill="auto"/>
            <w:vAlign w:val="center"/>
          </w:tcPr>
          <w:p w14:paraId="0077DAB0"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Date</w:t>
            </w:r>
          </w:p>
        </w:tc>
        <w:tc>
          <w:tcPr>
            <w:tcW w:w="2802" w:type="pct"/>
            <w:shd w:val="clear" w:color="auto" w:fill="auto"/>
            <w:vAlign w:val="center"/>
          </w:tcPr>
          <w:p w14:paraId="110D3981" w14:textId="77777777" w:rsidR="00111AE7" w:rsidRPr="00000C03" w:rsidRDefault="00567346" w:rsidP="00000C03">
            <w:pPr>
              <w:pBdr>
                <w:top w:val="nil"/>
                <w:left w:val="nil"/>
                <w:bottom w:val="nil"/>
                <w:right w:val="nil"/>
                <w:between w:val="nil"/>
              </w:pBdr>
              <w:tabs>
                <w:tab w:val="left" w:pos="360"/>
                <w:tab w:val="left" w:pos="2544"/>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Content </w:t>
            </w:r>
          </w:p>
        </w:tc>
      </w:tr>
      <w:tr w:rsidR="00111AE7" w:rsidRPr="00000C03" w14:paraId="04D74C6B" w14:textId="77777777" w:rsidTr="00000C03">
        <w:tc>
          <w:tcPr>
            <w:tcW w:w="331" w:type="pct"/>
            <w:shd w:val="clear" w:color="auto" w:fill="auto"/>
            <w:vAlign w:val="center"/>
          </w:tcPr>
          <w:p w14:paraId="63D995FC"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1</w:t>
            </w:r>
          </w:p>
        </w:tc>
        <w:tc>
          <w:tcPr>
            <w:tcW w:w="1160" w:type="pct"/>
            <w:shd w:val="clear" w:color="auto" w:fill="auto"/>
            <w:vAlign w:val="center"/>
          </w:tcPr>
          <w:p w14:paraId="2D5BD28B"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23/NQ-DHDCD</w:t>
            </w:r>
          </w:p>
        </w:tc>
        <w:tc>
          <w:tcPr>
            <w:tcW w:w="707" w:type="pct"/>
            <w:shd w:val="clear" w:color="auto" w:fill="auto"/>
            <w:vAlign w:val="center"/>
          </w:tcPr>
          <w:p w14:paraId="36A8EAD9"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April 18, 2023</w:t>
            </w:r>
          </w:p>
        </w:tc>
        <w:tc>
          <w:tcPr>
            <w:tcW w:w="2802" w:type="pct"/>
            <w:shd w:val="clear" w:color="auto" w:fill="auto"/>
            <w:vAlign w:val="center"/>
          </w:tcPr>
          <w:p w14:paraId="09466432"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Approve the following Reports:</w:t>
            </w:r>
          </w:p>
          <w:p w14:paraId="6C7E9213" w14:textId="214CE3C4" w:rsidR="00111AE7" w:rsidRPr="00000C03" w:rsidRDefault="00567346" w:rsidP="00000C03">
            <w:pPr>
              <w:numPr>
                <w:ilvl w:val="0"/>
                <w:numId w:val="10"/>
              </w:numPr>
              <w:pBdr>
                <w:top w:val="nil"/>
                <w:left w:val="nil"/>
                <w:bottom w:val="nil"/>
                <w:right w:val="nil"/>
                <w:between w:val="nil"/>
              </w:pBdr>
              <w:tabs>
                <w:tab w:val="left" w:pos="176"/>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Report on </w:t>
            </w:r>
            <w:r w:rsidR="00947D03" w:rsidRPr="00000C03">
              <w:rPr>
                <w:rFonts w:ascii="Arial" w:hAnsi="Arial" w:cs="Arial"/>
                <w:color w:val="010000"/>
                <w:sz w:val="20"/>
              </w:rPr>
              <w:t xml:space="preserve">the </w:t>
            </w:r>
            <w:r w:rsidRPr="00000C03">
              <w:rPr>
                <w:rFonts w:ascii="Arial" w:hAnsi="Arial" w:cs="Arial"/>
                <w:color w:val="010000"/>
                <w:sz w:val="20"/>
              </w:rPr>
              <w:t>implementation of production and business plan in 2022; tasks orientation of the 2023 production and business plan and implementation solutions;</w:t>
            </w:r>
          </w:p>
          <w:p w14:paraId="4EB6E0C8" w14:textId="72511EFE" w:rsidR="00111AE7" w:rsidRPr="00000C03" w:rsidRDefault="00947D03" w:rsidP="00000C03">
            <w:pPr>
              <w:numPr>
                <w:ilvl w:val="0"/>
                <w:numId w:val="10"/>
              </w:numPr>
              <w:pBdr>
                <w:top w:val="nil"/>
                <w:left w:val="nil"/>
                <w:bottom w:val="nil"/>
                <w:right w:val="nil"/>
                <w:between w:val="nil"/>
              </w:pBdr>
              <w:tabs>
                <w:tab w:val="left" w:pos="142"/>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Audited </w:t>
            </w:r>
            <w:r w:rsidR="00115E9E" w:rsidRPr="00000C03">
              <w:rPr>
                <w:rFonts w:ascii="Arial" w:hAnsi="Arial" w:cs="Arial"/>
                <w:color w:val="010000"/>
                <w:sz w:val="20"/>
              </w:rPr>
              <w:t>Financial Statements</w:t>
            </w:r>
            <w:r w:rsidRPr="00000C03">
              <w:rPr>
                <w:rFonts w:ascii="Arial" w:hAnsi="Arial" w:cs="Arial"/>
                <w:color w:val="010000"/>
                <w:sz w:val="20"/>
              </w:rPr>
              <w:t xml:space="preserve"> </w:t>
            </w:r>
            <w:r w:rsidRPr="00000C03">
              <w:rPr>
                <w:rFonts w:ascii="Arial" w:hAnsi="Arial" w:cs="Arial"/>
                <w:color w:val="010000"/>
                <w:sz w:val="20"/>
              </w:rPr>
              <w:t>2022</w:t>
            </w:r>
            <w:r w:rsidR="00567346" w:rsidRPr="00000C03">
              <w:rPr>
                <w:rFonts w:ascii="Arial" w:hAnsi="Arial" w:cs="Arial"/>
                <w:color w:val="010000"/>
                <w:sz w:val="20"/>
              </w:rPr>
              <w:t>;</w:t>
            </w:r>
          </w:p>
          <w:p w14:paraId="58DA387D" w14:textId="77777777" w:rsidR="00111AE7" w:rsidRPr="00000C03" w:rsidRDefault="00567346" w:rsidP="00000C03">
            <w:pPr>
              <w:numPr>
                <w:ilvl w:val="0"/>
                <w:numId w:val="10"/>
              </w:numPr>
              <w:pBdr>
                <w:top w:val="nil"/>
                <w:left w:val="nil"/>
                <w:bottom w:val="nil"/>
                <w:right w:val="nil"/>
                <w:between w:val="nil"/>
              </w:pBdr>
              <w:tabs>
                <w:tab w:val="left" w:pos="211"/>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Report on the activities of the Board of Directors in 2022 the Plan for 2023;</w:t>
            </w:r>
          </w:p>
          <w:p w14:paraId="46B5F976" w14:textId="77777777" w:rsidR="00111AE7" w:rsidRPr="00000C03" w:rsidRDefault="00567346" w:rsidP="00000C03">
            <w:pPr>
              <w:numPr>
                <w:ilvl w:val="0"/>
                <w:numId w:val="10"/>
              </w:numPr>
              <w:pBdr>
                <w:top w:val="nil"/>
                <w:left w:val="nil"/>
                <w:bottom w:val="nil"/>
                <w:right w:val="nil"/>
                <w:between w:val="nil"/>
              </w:pBdr>
              <w:tabs>
                <w:tab w:val="left" w:pos="142"/>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The report on activities in 2022 and the plan in 2023 of the Supervisory Board.</w:t>
            </w:r>
          </w:p>
          <w:p w14:paraId="4E300CD7" w14:textId="77777777" w:rsidR="00111AE7" w:rsidRPr="00000C03" w:rsidRDefault="00567346" w:rsidP="00000C03">
            <w:pPr>
              <w:numPr>
                <w:ilvl w:val="0"/>
                <w:numId w:val="10"/>
              </w:numPr>
              <w:pBdr>
                <w:top w:val="nil"/>
                <w:left w:val="nil"/>
                <w:bottom w:val="nil"/>
                <w:right w:val="nil"/>
                <w:between w:val="nil"/>
              </w:pBdr>
              <w:tabs>
                <w:tab w:val="left" w:pos="199"/>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Approve the remuneration of the Board of Directors and Supervisory Board in 2022; estimated for 2023;</w:t>
            </w:r>
          </w:p>
          <w:p w14:paraId="2469804E" w14:textId="558E3587" w:rsidR="00111AE7" w:rsidRPr="00000C03" w:rsidRDefault="00567346" w:rsidP="00000C03">
            <w:pPr>
              <w:numPr>
                <w:ilvl w:val="0"/>
                <w:numId w:val="10"/>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Approve the Proposal for divestment plan at </w:t>
            </w:r>
            <w:r w:rsidR="00397792" w:rsidRPr="00000C03">
              <w:rPr>
                <w:rFonts w:ascii="Arial" w:hAnsi="Arial" w:cs="Arial"/>
                <w:color w:val="010000"/>
                <w:sz w:val="20"/>
              </w:rPr>
              <w:t>Nosco Shipyard Joint Stock Company</w:t>
            </w:r>
          </w:p>
          <w:p w14:paraId="7E6BEEE6" w14:textId="77777777" w:rsidR="00111AE7" w:rsidRPr="00000C03" w:rsidRDefault="00567346" w:rsidP="00000C03">
            <w:pPr>
              <w:numPr>
                <w:ilvl w:val="0"/>
                <w:numId w:val="10"/>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The Board of Directors is authorized to:</w:t>
            </w:r>
          </w:p>
          <w:p w14:paraId="0DB8E119" w14:textId="77777777" w:rsidR="00111AE7" w:rsidRPr="00000C03" w:rsidRDefault="00567346" w:rsidP="00000C03">
            <w:pPr>
              <w:numPr>
                <w:ilvl w:val="0"/>
                <w:numId w:val="10"/>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Adjust the production and business plan in 2023 according to the actual situation.</w:t>
            </w:r>
          </w:p>
          <w:p w14:paraId="08A03328" w14:textId="3226E8F6" w:rsidR="00111AE7" w:rsidRPr="00000C03" w:rsidRDefault="00567346" w:rsidP="00000C03">
            <w:pPr>
              <w:numPr>
                <w:ilvl w:val="0"/>
                <w:numId w:val="10"/>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Select an audit company for 2023</w:t>
            </w:r>
            <w:r w:rsidR="000B7F2B" w:rsidRPr="00000C03">
              <w:rPr>
                <w:rFonts w:ascii="Arial" w:hAnsi="Arial" w:cs="Arial"/>
                <w:color w:val="010000"/>
                <w:sz w:val="20"/>
              </w:rPr>
              <w:t>;</w:t>
            </w:r>
          </w:p>
        </w:tc>
      </w:tr>
    </w:tbl>
    <w:p w14:paraId="2BA1EB21" w14:textId="77777777" w:rsidR="00111AE7" w:rsidRPr="00000C03" w:rsidRDefault="00567346" w:rsidP="00000C03">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00C03">
        <w:rPr>
          <w:rFonts w:ascii="Arial" w:hAnsi="Arial" w:cs="Arial"/>
          <w:color w:val="010000"/>
          <w:sz w:val="20"/>
        </w:rPr>
        <w:t>The Board of Directors (Report of 2023).</w:t>
      </w:r>
    </w:p>
    <w:p w14:paraId="7DC60D27" w14:textId="0C31772D" w:rsidR="00111AE7" w:rsidRPr="00000C03" w:rsidRDefault="00567346" w:rsidP="00000C03">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00C03">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595"/>
        <w:gridCol w:w="2691"/>
        <w:gridCol w:w="2186"/>
        <w:gridCol w:w="2604"/>
        <w:gridCol w:w="941"/>
      </w:tblGrid>
      <w:tr w:rsidR="00111AE7" w:rsidRPr="00000C03" w14:paraId="5045E885" w14:textId="77777777" w:rsidTr="00000C03">
        <w:tc>
          <w:tcPr>
            <w:tcW w:w="330" w:type="pct"/>
            <w:vMerge w:val="restart"/>
            <w:tcBorders>
              <w:top w:val="single" w:sz="4" w:space="0" w:color="000000"/>
              <w:left w:val="single" w:sz="4" w:space="0" w:color="000000"/>
            </w:tcBorders>
            <w:shd w:val="clear" w:color="auto" w:fill="auto"/>
            <w:vAlign w:val="center"/>
          </w:tcPr>
          <w:p w14:paraId="674AE4C6" w14:textId="25E5FD84" w:rsidR="00111AE7" w:rsidRPr="00000C03" w:rsidRDefault="00F772AF"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No.</w:t>
            </w:r>
          </w:p>
        </w:tc>
        <w:tc>
          <w:tcPr>
            <w:tcW w:w="1492" w:type="pct"/>
            <w:vMerge w:val="restart"/>
            <w:tcBorders>
              <w:top w:val="single" w:sz="4" w:space="0" w:color="000000"/>
              <w:left w:val="single" w:sz="4" w:space="0" w:color="000000"/>
            </w:tcBorders>
            <w:shd w:val="clear" w:color="auto" w:fill="auto"/>
            <w:vAlign w:val="center"/>
          </w:tcPr>
          <w:p w14:paraId="3F376130"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Member of the Board of </w:t>
            </w:r>
            <w:r w:rsidRPr="00000C03">
              <w:rPr>
                <w:rFonts w:ascii="Arial" w:hAnsi="Arial" w:cs="Arial"/>
                <w:color w:val="010000"/>
                <w:sz w:val="20"/>
              </w:rPr>
              <w:lastRenderedPageBreak/>
              <w:t>Directors</w:t>
            </w:r>
          </w:p>
        </w:tc>
        <w:tc>
          <w:tcPr>
            <w:tcW w:w="1212" w:type="pct"/>
            <w:vMerge w:val="restart"/>
            <w:tcBorders>
              <w:top w:val="single" w:sz="4" w:space="0" w:color="000000"/>
              <w:left w:val="single" w:sz="4" w:space="0" w:color="000000"/>
            </w:tcBorders>
            <w:shd w:val="clear" w:color="auto" w:fill="auto"/>
            <w:vAlign w:val="center"/>
          </w:tcPr>
          <w:p w14:paraId="4A983F6F"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lastRenderedPageBreak/>
              <w:t>Position</w:t>
            </w:r>
          </w:p>
        </w:tc>
        <w:tc>
          <w:tcPr>
            <w:tcW w:w="1966" w:type="pct"/>
            <w:gridSpan w:val="2"/>
            <w:tcBorders>
              <w:top w:val="single" w:sz="4" w:space="0" w:color="000000"/>
              <w:left w:val="single" w:sz="4" w:space="0" w:color="000000"/>
              <w:right w:val="single" w:sz="4" w:space="0" w:color="000000"/>
            </w:tcBorders>
            <w:shd w:val="clear" w:color="auto" w:fill="auto"/>
            <w:vAlign w:val="center"/>
          </w:tcPr>
          <w:p w14:paraId="4DC66CBA"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Date of appointment/dismissal as </w:t>
            </w:r>
            <w:r w:rsidRPr="00000C03">
              <w:rPr>
                <w:rFonts w:ascii="Arial" w:hAnsi="Arial" w:cs="Arial"/>
                <w:color w:val="010000"/>
                <w:sz w:val="20"/>
              </w:rPr>
              <w:lastRenderedPageBreak/>
              <w:t>member of the Board of Directors</w:t>
            </w:r>
          </w:p>
        </w:tc>
      </w:tr>
      <w:tr w:rsidR="00111AE7" w:rsidRPr="00000C03" w14:paraId="53A934EF" w14:textId="77777777" w:rsidTr="00000C03">
        <w:tc>
          <w:tcPr>
            <w:tcW w:w="330" w:type="pct"/>
            <w:vMerge/>
            <w:tcBorders>
              <w:top w:val="single" w:sz="4" w:space="0" w:color="000000"/>
              <w:left w:val="single" w:sz="4" w:space="0" w:color="000000"/>
            </w:tcBorders>
            <w:shd w:val="clear" w:color="auto" w:fill="auto"/>
            <w:vAlign w:val="center"/>
          </w:tcPr>
          <w:p w14:paraId="24F62510" w14:textId="77777777" w:rsidR="00111AE7" w:rsidRPr="00000C03" w:rsidRDefault="00111AE7"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92" w:type="pct"/>
            <w:vMerge/>
            <w:tcBorders>
              <w:top w:val="single" w:sz="4" w:space="0" w:color="000000"/>
              <w:left w:val="single" w:sz="4" w:space="0" w:color="000000"/>
            </w:tcBorders>
            <w:shd w:val="clear" w:color="auto" w:fill="auto"/>
            <w:vAlign w:val="center"/>
          </w:tcPr>
          <w:p w14:paraId="11F89C20" w14:textId="77777777" w:rsidR="00111AE7" w:rsidRPr="00000C03" w:rsidRDefault="00111AE7"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12" w:type="pct"/>
            <w:vMerge/>
            <w:tcBorders>
              <w:top w:val="single" w:sz="4" w:space="0" w:color="000000"/>
              <w:left w:val="single" w:sz="4" w:space="0" w:color="000000"/>
            </w:tcBorders>
            <w:shd w:val="clear" w:color="auto" w:fill="auto"/>
            <w:vAlign w:val="center"/>
          </w:tcPr>
          <w:p w14:paraId="098A2BC7" w14:textId="77777777" w:rsidR="00111AE7" w:rsidRPr="00000C03" w:rsidRDefault="00111AE7"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44" w:type="pct"/>
            <w:tcBorders>
              <w:top w:val="single" w:sz="4" w:space="0" w:color="000000"/>
              <w:left w:val="single" w:sz="4" w:space="0" w:color="000000"/>
            </w:tcBorders>
            <w:shd w:val="clear" w:color="auto" w:fill="auto"/>
            <w:vAlign w:val="center"/>
          </w:tcPr>
          <w:p w14:paraId="14BE34F5" w14:textId="1BA7B758"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Appointment date</w:t>
            </w:r>
          </w:p>
        </w:tc>
        <w:tc>
          <w:tcPr>
            <w:tcW w:w="522" w:type="pct"/>
            <w:tcBorders>
              <w:top w:val="single" w:sz="4" w:space="0" w:color="000000"/>
              <w:left w:val="single" w:sz="4" w:space="0" w:color="000000"/>
              <w:right w:val="single" w:sz="4" w:space="0" w:color="000000"/>
            </w:tcBorders>
            <w:shd w:val="clear" w:color="auto" w:fill="auto"/>
            <w:vAlign w:val="center"/>
          </w:tcPr>
          <w:p w14:paraId="60024F4D"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Dismissal date</w:t>
            </w:r>
          </w:p>
        </w:tc>
      </w:tr>
      <w:tr w:rsidR="00111AE7" w:rsidRPr="00000C03" w14:paraId="1A8500A7" w14:textId="77777777" w:rsidTr="00000C03">
        <w:tc>
          <w:tcPr>
            <w:tcW w:w="330" w:type="pct"/>
            <w:tcBorders>
              <w:top w:val="single" w:sz="4" w:space="0" w:color="000000"/>
              <w:left w:val="single" w:sz="4" w:space="0" w:color="000000"/>
            </w:tcBorders>
            <w:shd w:val="clear" w:color="auto" w:fill="auto"/>
            <w:vAlign w:val="center"/>
          </w:tcPr>
          <w:p w14:paraId="1D60873F"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1</w:t>
            </w:r>
          </w:p>
        </w:tc>
        <w:tc>
          <w:tcPr>
            <w:tcW w:w="1492" w:type="pct"/>
            <w:tcBorders>
              <w:top w:val="single" w:sz="4" w:space="0" w:color="000000"/>
              <w:left w:val="single" w:sz="4" w:space="0" w:color="000000"/>
            </w:tcBorders>
            <w:shd w:val="clear" w:color="auto" w:fill="auto"/>
            <w:vAlign w:val="center"/>
          </w:tcPr>
          <w:p w14:paraId="1B314E3C"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Mr. Dao Trong Su</w:t>
            </w:r>
          </w:p>
        </w:tc>
        <w:tc>
          <w:tcPr>
            <w:tcW w:w="1212" w:type="pct"/>
            <w:tcBorders>
              <w:top w:val="single" w:sz="4" w:space="0" w:color="000000"/>
              <w:left w:val="single" w:sz="4" w:space="0" w:color="000000"/>
            </w:tcBorders>
            <w:shd w:val="clear" w:color="auto" w:fill="auto"/>
            <w:vAlign w:val="center"/>
          </w:tcPr>
          <w:p w14:paraId="4D931F2D"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Chair of the Board of Directors</w:t>
            </w:r>
          </w:p>
        </w:tc>
        <w:tc>
          <w:tcPr>
            <w:tcW w:w="1444" w:type="pct"/>
            <w:tcBorders>
              <w:top w:val="single" w:sz="4" w:space="0" w:color="000000"/>
              <w:left w:val="single" w:sz="4" w:space="0" w:color="000000"/>
            </w:tcBorders>
            <w:shd w:val="clear" w:color="auto" w:fill="auto"/>
            <w:vAlign w:val="center"/>
          </w:tcPr>
          <w:p w14:paraId="201FD0D9" w14:textId="6B2E3F9D"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April 26, 2022 (term </w:t>
            </w:r>
            <w:r w:rsidR="00A53FD9" w:rsidRPr="00000C03">
              <w:rPr>
                <w:rFonts w:ascii="Arial" w:hAnsi="Arial" w:cs="Arial"/>
                <w:color w:val="010000"/>
                <w:sz w:val="20"/>
              </w:rPr>
              <w:t xml:space="preserve">of </w:t>
            </w:r>
            <w:r w:rsidRPr="00000C03">
              <w:rPr>
                <w:rFonts w:ascii="Arial" w:hAnsi="Arial" w:cs="Arial"/>
                <w:color w:val="010000"/>
                <w:sz w:val="20"/>
              </w:rPr>
              <w:t>2021-2026)</w:t>
            </w:r>
          </w:p>
        </w:tc>
        <w:tc>
          <w:tcPr>
            <w:tcW w:w="522" w:type="pct"/>
            <w:tcBorders>
              <w:top w:val="single" w:sz="4" w:space="0" w:color="000000"/>
              <w:left w:val="single" w:sz="4" w:space="0" w:color="000000"/>
              <w:right w:val="single" w:sz="4" w:space="0" w:color="000000"/>
            </w:tcBorders>
            <w:shd w:val="clear" w:color="auto" w:fill="auto"/>
            <w:vAlign w:val="center"/>
          </w:tcPr>
          <w:p w14:paraId="7F9BE3F4"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r>
      <w:tr w:rsidR="00111AE7" w:rsidRPr="00000C03" w14:paraId="339F20E6" w14:textId="77777777" w:rsidTr="00000C03">
        <w:tc>
          <w:tcPr>
            <w:tcW w:w="330" w:type="pct"/>
            <w:tcBorders>
              <w:top w:val="single" w:sz="4" w:space="0" w:color="000000"/>
              <w:left w:val="single" w:sz="4" w:space="0" w:color="000000"/>
            </w:tcBorders>
            <w:shd w:val="clear" w:color="auto" w:fill="auto"/>
            <w:vAlign w:val="center"/>
          </w:tcPr>
          <w:p w14:paraId="7B76C7A1"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2</w:t>
            </w:r>
          </w:p>
        </w:tc>
        <w:tc>
          <w:tcPr>
            <w:tcW w:w="1492" w:type="pct"/>
            <w:tcBorders>
              <w:top w:val="single" w:sz="4" w:space="0" w:color="000000"/>
              <w:left w:val="single" w:sz="4" w:space="0" w:color="000000"/>
            </w:tcBorders>
            <w:shd w:val="clear" w:color="auto" w:fill="auto"/>
            <w:vAlign w:val="center"/>
          </w:tcPr>
          <w:p w14:paraId="16D557D6" w14:textId="19C3E476"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Mr</w:t>
            </w:r>
            <w:r w:rsidR="000B7F2B" w:rsidRPr="00000C03">
              <w:rPr>
                <w:rFonts w:ascii="Arial" w:hAnsi="Arial" w:cs="Arial"/>
                <w:color w:val="010000"/>
                <w:sz w:val="20"/>
              </w:rPr>
              <w:t>.</w:t>
            </w:r>
            <w:r w:rsidRPr="00000C03">
              <w:rPr>
                <w:rFonts w:ascii="Arial" w:hAnsi="Arial" w:cs="Arial"/>
                <w:color w:val="010000"/>
                <w:sz w:val="20"/>
              </w:rPr>
              <w:t xml:space="preserve"> Pham Van Tuong</w:t>
            </w:r>
          </w:p>
        </w:tc>
        <w:tc>
          <w:tcPr>
            <w:tcW w:w="1212" w:type="pct"/>
            <w:tcBorders>
              <w:top w:val="single" w:sz="4" w:space="0" w:color="000000"/>
              <w:left w:val="single" w:sz="4" w:space="0" w:color="000000"/>
            </w:tcBorders>
            <w:shd w:val="clear" w:color="auto" w:fill="auto"/>
            <w:vAlign w:val="center"/>
          </w:tcPr>
          <w:p w14:paraId="11977966"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Member of the Board of Directors - General Manager</w:t>
            </w:r>
          </w:p>
        </w:tc>
        <w:tc>
          <w:tcPr>
            <w:tcW w:w="1444" w:type="pct"/>
            <w:tcBorders>
              <w:top w:val="single" w:sz="4" w:space="0" w:color="000000"/>
              <w:left w:val="single" w:sz="4" w:space="0" w:color="000000"/>
            </w:tcBorders>
            <w:shd w:val="clear" w:color="auto" w:fill="auto"/>
            <w:vAlign w:val="center"/>
          </w:tcPr>
          <w:p w14:paraId="7B18EA8F"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May 28, 2019 (re-elected for the term 2021-2026 on April 27, 2021)</w:t>
            </w:r>
          </w:p>
        </w:tc>
        <w:tc>
          <w:tcPr>
            <w:tcW w:w="522" w:type="pct"/>
            <w:tcBorders>
              <w:top w:val="single" w:sz="4" w:space="0" w:color="000000"/>
              <w:left w:val="single" w:sz="4" w:space="0" w:color="000000"/>
              <w:right w:val="single" w:sz="4" w:space="0" w:color="000000"/>
            </w:tcBorders>
            <w:shd w:val="clear" w:color="auto" w:fill="auto"/>
            <w:vAlign w:val="center"/>
          </w:tcPr>
          <w:p w14:paraId="05EB6C1C"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r>
      <w:tr w:rsidR="00111AE7" w:rsidRPr="00000C03" w14:paraId="796F001D" w14:textId="77777777" w:rsidTr="00000C03">
        <w:tc>
          <w:tcPr>
            <w:tcW w:w="330" w:type="pct"/>
            <w:tcBorders>
              <w:top w:val="single" w:sz="4" w:space="0" w:color="000000"/>
              <w:left w:val="single" w:sz="4" w:space="0" w:color="000000"/>
            </w:tcBorders>
            <w:shd w:val="clear" w:color="auto" w:fill="auto"/>
            <w:vAlign w:val="center"/>
          </w:tcPr>
          <w:p w14:paraId="7ABDF044"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3</w:t>
            </w:r>
          </w:p>
        </w:tc>
        <w:tc>
          <w:tcPr>
            <w:tcW w:w="1492" w:type="pct"/>
            <w:tcBorders>
              <w:top w:val="single" w:sz="4" w:space="0" w:color="000000"/>
              <w:left w:val="single" w:sz="4" w:space="0" w:color="000000"/>
            </w:tcBorders>
            <w:shd w:val="clear" w:color="auto" w:fill="auto"/>
            <w:vAlign w:val="center"/>
          </w:tcPr>
          <w:p w14:paraId="63B7634D"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Mr. Do Tuan Nam</w:t>
            </w:r>
          </w:p>
        </w:tc>
        <w:tc>
          <w:tcPr>
            <w:tcW w:w="1212" w:type="pct"/>
            <w:tcBorders>
              <w:top w:val="single" w:sz="4" w:space="0" w:color="000000"/>
              <w:left w:val="single" w:sz="4" w:space="0" w:color="000000"/>
            </w:tcBorders>
            <w:shd w:val="clear" w:color="auto" w:fill="auto"/>
            <w:vAlign w:val="center"/>
          </w:tcPr>
          <w:p w14:paraId="0D6971E5"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Member of the Board of Directors</w:t>
            </w:r>
          </w:p>
        </w:tc>
        <w:tc>
          <w:tcPr>
            <w:tcW w:w="1444" w:type="pct"/>
            <w:tcBorders>
              <w:top w:val="single" w:sz="4" w:space="0" w:color="000000"/>
              <w:left w:val="single" w:sz="4" w:space="0" w:color="000000"/>
            </w:tcBorders>
            <w:shd w:val="clear" w:color="auto" w:fill="auto"/>
            <w:vAlign w:val="center"/>
          </w:tcPr>
          <w:p w14:paraId="21430767" w14:textId="4559644C"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May 25, 2016, re-elect</w:t>
            </w:r>
            <w:r w:rsidR="00A53FD9" w:rsidRPr="00000C03">
              <w:rPr>
                <w:rFonts w:ascii="Arial" w:hAnsi="Arial" w:cs="Arial"/>
                <w:color w:val="010000"/>
                <w:sz w:val="20"/>
              </w:rPr>
              <w:t>ed</w:t>
            </w:r>
            <w:r w:rsidRPr="00000C03">
              <w:rPr>
                <w:rFonts w:ascii="Arial" w:hAnsi="Arial" w:cs="Arial"/>
                <w:color w:val="010000"/>
                <w:sz w:val="20"/>
              </w:rPr>
              <w:t xml:space="preserve"> from </w:t>
            </w:r>
            <w:r w:rsidR="00A53FD9" w:rsidRPr="00000C03">
              <w:rPr>
                <w:rFonts w:ascii="Arial" w:hAnsi="Arial" w:cs="Arial"/>
                <w:color w:val="010000"/>
                <w:sz w:val="20"/>
              </w:rPr>
              <w:t>April</w:t>
            </w:r>
            <w:r w:rsidRPr="00000C03">
              <w:rPr>
                <w:rFonts w:ascii="Arial" w:hAnsi="Arial" w:cs="Arial"/>
                <w:color w:val="010000"/>
                <w:sz w:val="20"/>
              </w:rPr>
              <w:t xml:space="preserve"> 27, 2021</w:t>
            </w:r>
          </w:p>
        </w:tc>
        <w:tc>
          <w:tcPr>
            <w:tcW w:w="522" w:type="pct"/>
            <w:tcBorders>
              <w:top w:val="single" w:sz="4" w:space="0" w:color="000000"/>
              <w:left w:val="single" w:sz="4" w:space="0" w:color="000000"/>
              <w:right w:val="single" w:sz="4" w:space="0" w:color="000000"/>
            </w:tcBorders>
            <w:shd w:val="clear" w:color="auto" w:fill="auto"/>
            <w:vAlign w:val="center"/>
          </w:tcPr>
          <w:p w14:paraId="237FD083"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r>
      <w:tr w:rsidR="00111AE7" w:rsidRPr="00000C03" w14:paraId="6BBA52F2" w14:textId="77777777" w:rsidTr="00000C03">
        <w:tc>
          <w:tcPr>
            <w:tcW w:w="330" w:type="pct"/>
            <w:tcBorders>
              <w:top w:val="single" w:sz="4" w:space="0" w:color="000000"/>
              <w:left w:val="single" w:sz="4" w:space="0" w:color="000000"/>
            </w:tcBorders>
            <w:shd w:val="clear" w:color="auto" w:fill="auto"/>
            <w:vAlign w:val="center"/>
          </w:tcPr>
          <w:p w14:paraId="3264402A"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4</w:t>
            </w:r>
          </w:p>
        </w:tc>
        <w:tc>
          <w:tcPr>
            <w:tcW w:w="1492" w:type="pct"/>
            <w:tcBorders>
              <w:top w:val="single" w:sz="4" w:space="0" w:color="000000"/>
              <w:left w:val="single" w:sz="4" w:space="0" w:color="000000"/>
            </w:tcBorders>
            <w:shd w:val="clear" w:color="auto" w:fill="auto"/>
            <w:vAlign w:val="center"/>
          </w:tcPr>
          <w:p w14:paraId="17EFF601" w14:textId="636341E0"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Ms. Nguyen Thi Thu Hoai</w:t>
            </w:r>
          </w:p>
        </w:tc>
        <w:tc>
          <w:tcPr>
            <w:tcW w:w="1212" w:type="pct"/>
            <w:tcBorders>
              <w:top w:val="single" w:sz="4" w:space="0" w:color="000000"/>
              <w:left w:val="single" w:sz="4" w:space="0" w:color="000000"/>
            </w:tcBorders>
            <w:shd w:val="clear" w:color="auto" w:fill="auto"/>
            <w:vAlign w:val="center"/>
          </w:tcPr>
          <w:p w14:paraId="6BBD46AC"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Member of the Board of Directors</w:t>
            </w:r>
          </w:p>
        </w:tc>
        <w:tc>
          <w:tcPr>
            <w:tcW w:w="1444" w:type="pct"/>
            <w:tcBorders>
              <w:top w:val="single" w:sz="4" w:space="0" w:color="000000"/>
              <w:left w:val="single" w:sz="4" w:space="0" w:color="000000"/>
            </w:tcBorders>
            <w:shd w:val="clear" w:color="auto" w:fill="auto"/>
            <w:vAlign w:val="center"/>
          </w:tcPr>
          <w:p w14:paraId="574D2B2B"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April 27, 2021</w:t>
            </w:r>
          </w:p>
        </w:tc>
        <w:tc>
          <w:tcPr>
            <w:tcW w:w="522" w:type="pct"/>
            <w:tcBorders>
              <w:top w:val="single" w:sz="4" w:space="0" w:color="000000"/>
              <w:left w:val="single" w:sz="4" w:space="0" w:color="000000"/>
              <w:right w:val="single" w:sz="4" w:space="0" w:color="000000"/>
            </w:tcBorders>
            <w:shd w:val="clear" w:color="auto" w:fill="auto"/>
            <w:vAlign w:val="center"/>
          </w:tcPr>
          <w:p w14:paraId="467E0609"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r>
      <w:tr w:rsidR="00111AE7" w:rsidRPr="00000C03" w14:paraId="0BCB1E1B" w14:textId="77777777" w:rsidTr="00000C03">
        <w:tc>
          <w:tcPr>
            <w:tcW w:w="330" w:type="pct"/>
            <w:tcBorders>
              <w:top w:val="single" w:sz="4" w:space="0" w:color="000000"/>
              <w:left w:val="single" w:sz="4" w:space="0" w:color="000000"/>
              <w:bottom w:val="single" w:sz="4" w:space="0" w:color="000000"/>
            </w:tcBorders>
            <w:shd w:val="clear" w:color="auto" w:fill="auto"/>
            <w:vAlign w:val="center"/>
          </w:tcPr>
          <w:p w14:paraId="660CF949"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5</w:t>
            </w:r>
          </w:p>
        </w:tc>
        <w:tc>
          <w:tcPr>
            <w:tcW w:w="1492" w:type="pct"/>
            <w:tcBorders>
              <w:top w:val="single" w:sz="4" w:space="0" w:color="000000"/>
              <w:left w:val="single" w:sz="4" w:space="0" w:color="000000"/>
              <w:bottom w:val="single" w:sz="4" w:space="0" w:color="000000"/>
            </w:tcBorders>
            <w:shd w:val="clear" w:color="auto" w:fill="auto"/>
            <w:vAlign w:val="center"/>
          </w:tcPr>
          <w:p w14:paraId="1AC44A9A"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Nguyen Van Hoai</w:t>
            </w:r>
          </w:p>
        </w:tc>
        <w:tc>
          <w:tcPr>
            <w:tcW w:w="1212" w:type="pct"/>
            <w:tcBorders>
              <w:top w:val="single" w:sz="4" w:space="0" w:color="000000"/>
              <w:left w:val="single" w:sz="4" w:space="0" w:color="000000"/>
              <w:bottom w:val="single" w:sz="4" w:space="0" w:color="000000"/>
            </w:tcBorders>
            <w:shd w:val="clear" w:color="auto" w:fill="auto"/>
            <w:vAlign w:val="center"/>
          </w:tcPr>
          <w:p w14:paraId="776EAAB1"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Member of the Board of Directors</w:t>
            </w:r>
          </w:p>
        </w:tc>
        <w:tc>
          <w:tcPr>
            <w:tcW w:w="1444" w:type="pct"/>
            <w:tcBorders>
              <w:top w:val="single" w:sz="4" w:space="0" w:color="000000"/>
              <w:left w:val="single" w:sz="4" w:space="0" w:color="000000"/>
              <w:bottom w:val="single" w:sz="4" w:space="0" w:color="000000"/>
            </w:tcBorders>
            <w:shd w:val="clear" w:color="auto" w:fill="auto"/>
            <w:vAlign w:val="center"/>
          </w:tcPr>
          <w:p w14:paraId="6B9743B5"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April 26, 2022</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0D56E4"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r>
    </w:tbl>
    <w:p w14:paraId="0AB33DFE" w14:textId="3A3EE597" w:rsidR="00111AE7" w:rsidRPr="00000C03" w:rsidRDefault="00567346" w:rsidP="00000C03">
      <w:pPr>
        <w:numPr>
          <w:ilvl w:val="0"/>
          <w:numId w:val="3"/>
        </w:numPr>
        <w:pBdr>
          <w:top w:val="nil"/>
          <w:left w:val="nil"/>
          <w:bottom w:val="nil"/>
          <w:right w:val="nil"/>
          <w:between w:val="nil"/>
        </w:pBdr>
        <w:tabs>
          <w:tab w:val="left" w:pos="360"/>
          <w:tab w:val="left" w:pos="598"/>
        </w:tabs>
        <w:spacing w:after="120" w:line="360" w:lineRule="auto"/>
        <w:ind w:left="0" w:firstLine="0"/>
        <w:rPr>
          <w:rFonts w:ascii="Arial" w:eastAsia="Arial" w:hAnsi="Arial" w:cs="Arial"/>
          <w:color w:val="010000"/>
          <w:sz w:val="20"/>
          <w:szCs w:val="20"/>
        </w:rPr>
      </w:pPr>
      <w:r w:rsidRPr="00000C03">
        <w:rPr>
          <w:rFonts w:ascii="Arial" w:hAnsi="Arial" w:cs="Arial"/>
          <w:color w:val="010000"/>
          <w:sz w:val="20"/>
        </w:rPr>
        <w:t>Board Resolutions/Decisions (</w:t>
      </w:r>
      <w:r w:rsidR="00185BF6" w:rsidRPr="00000C03">
        <w:rPr>
          <w:rFonts w:ascii="Arial" w:hAnsi="Arial" w:cs="Arial"/>
          <w:color w:val="010000"/>
          <w:sz w:val="20"/>
        </w:rPr>
        <w:t>Sem</w:t>
      </w:r>
      <w:r w:rsidR="00573D69" w:rsidRPr="00000C03">
        <w:rPr>
          <w:rFonts w:ascii="Arial" w:hAnsi="Arial" w:cs="Arial"/>
          <w:color w:val="010000"/>
          <w:sz w:val="20"/>
        </w:rPr>
        <w:t>i</w:t>
      </w:r>
      <w:r w:rsidR="00185BF6" w:rsidRPr="00000C03">
        <w:rPr>
          <w:rFonts w:ascii="Arial" w:hAnsi="Arial" w:cs="Arial"/>
          <w:color w:val="010000"/>
          <w:sz w:val="20"/>
        </w:rPr>
        <w:t>-annual Report</w:t>
      </w:r>
      <w:r w:rsidRPr="00000C03">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0"/>
        <w:gridCol w:w="2301"/>
        <w:gridCol w:w="1518"/>
        <w:gridCol w:w="4698"/>
      </w:tblGrid>
      <w:tr w:rsidR="00111AE7" w:rsidRPr="00000C03" w14:paraId="4A7CECA0" w14:textId="77777777" w:rsidTr="00000C03">
        <w:tc>
          <w:tcPr>
            <w:tcW w:w="277" w:type="pct"/>
            <w:shd w:val="clear" w:color="auto" w:fill="auto"/>
            <w:vAlign w:val="center"/>
          </w:tcPr>
          <w:p w14:paraId="195DFD3C"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No.</w:t>
            </w:r>
          </w:p>
        </w:tc>
        <w:tc>
          <w:tcPr>
            <w:tcW w:w="1276" w:type="pct"/>
            <w:shd w:val="clear" w:color="auto" w:fill="auto"/>
            <w:vAlign w:val="center"/>
          </w:tcPr>
          <w:p w14:paraId="45C8B6F8" w14:textId="495BC7B5" w:rsidR="00111AE7" w:rsidRPr="00000C03" w:rsidRDefault="00573D69"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Resolution</w:t>
            </w:r>
            <w:r w:rsidR="00567346" w:rsidRPr="00000C03">
              <w:rPr>
                <w:rFonts w:ascii="Arial" w:hAnsi="Arial" w:cs="Arial"/>
                <w:color w:val="010000"/>
                <w:sz w:val="20"/>
              </w:rPr>
              <w:t xml:space="preserve"> No.</w:t>
            </w:r>
          </w:p>
        </w:tc>
        <w:tc>
          <w:tcPr>
            <w:tcW w:w="842" w:type="pct"/>
            <w:shd w:val="clear" w:color="auto" w:fill="auto"/>
            <w:vAlign w:val="center"/>
          </w:tcPr>
          <w:p w14:paraId="40202F92"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Date</w:t>
            </w:r>
          </w:p>
        </w:tc>
        <w:tc>
          <w:tcPr>
            <w:tcW w:w="2605" w:type="pct"/>
            <w:shd w:val="clear" w:color="auto" w:fill="auto"/>
            <w:vAlign w:val="center"/>
          </w:tcPr>
          <w:p w14:paraId="2DCDC7F6"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Content</w:t>
            </w:r>
          </w:p>
        </w:tc>
      </w:tr>
      <w:tr w:rsidR="00111AE7" w:rsidRPr="00000C03" w14:paraId="6E0422EF" w14:textId="77777777" w:rsidTr="00000C03">
        <w:tc>
          <w:tcPr>
            <w:tcW w:w="277" w:type="pct"/>
            <w:shd w:val="clear" w:color="auto" w:fill="auto"/>
            <w:vAlign w:val="center"/>
          </w:tcPr>
          <w:p w14:paraId="358EA22C"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1</w:t>
            </w:r>
          </w:p>
        </w:tc>
        <w:tc>
          <w:tcPr>
            <w:tcW w:w="1276" w:type="pct"/>
            <w:shd w:val="clear" w:color="auto" w:fill="auto"/>
            <w:vAlign w:val="center"/>
          </w:tcPr>
          <w:p w14:paraId="3BF048FA"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01/2023/NQ-HDQT</w:t>
            </w:r>
          </w:p>
        </w:tc>
        <w:tc>
          <w:tcPr>
            <w:tcW w:w="842" w:type="pct"/>
            <w:shd w:val="clear" w:color="auto" w:fill="auto"/>
            <w:vAlign w:val="center"/>
          </w:tcPr>
          <w:p w14:paraId="0C2C743E" w14:textId="1CB71CA9"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February 3</w:t>
            </w:r>
            <w:r w:rsidR="00841C0B" w:rsidRPr="00000C03">
              <w:rPr>
                <w:rFonts w:ascii="Arial" w:hAnsi="Arial" w:cs="Arial"/>
                <w:color w:val="010000"/>
                <w:sz w:val="20"/>
              </w:rPr>
              <w:t>, 2023</w:t>
            </w:r>
          </w:p>
        </w:tc>
        <w:tc>
          <w:tcPr>
            <w:tcW w:w="2605" w:type="pct"/>
            <w:shd w:val="clear" w:color="auto" w:fill="auto"/>
            <w:vAlign w:val="center"/>
          </w:tcPr>
          <w:p w14:paraId="22B0A705" w14:textId="2D63C0BB"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Report on production and business results in 2022 and production and business plan in 2023 </w:t>
            </w:r>
          </w:p>
        </w:tc>
      </w:tr>
      <w:tr w:rsidR="00111AE7" w:rsidRPr="00000C03" w14:paraId="682948B6" w14:textId="77777777" w:rsidTr="00000C03">
        <w:tc>
          <w:tcPr>
            <w:tcW w:w="277" w:type="pct"/>
            <w:shd w:val="clear" w:color="auto" w:fill="auto"/>
            <w:vAlign w:val="center"/>
          </w:tcPr>
          <w:p w14:paraId="2FBD2CE7"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2</w:t>
            </w:r>
          </w:p>
        </w:tc>
        <w:tc>
          <w:tcPr>
            <w:tcW w:w="1276" w:type="pct"/>
            <w:shd w:val="clear" w:color="auto" w:fill="auto"/>
            <w:vAlign w:val="center"/>
          </w:tcPr>
          <w:p w14:paraId="077059FC" w14:textId="17198284"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02/2023/NQ-DQT</w:t>
            </w:r>
          </w:p>
        </w:tc>
        <w:tc>
          <w:tcPr>
            <w:tcW w:w="842" w:type="pct"/>
            <w:shd w:val="clear" w:color="auto" w:fill="auto"/>
            <w:vAlign w:val="center"/>
          </w:tcPr>
          <w:p w14:paraId="7C38D7A2" w14:textId="3F334594"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February 8</w:t>
            </w:r>
            <w:r w:rsidR="00841C0B" w:rsidRPr="00000C03">
              <w:rPr>
                <w:rFonts w:ascii="Arial" w:hAnsi="Arial" w:cs="Arial"/>
                <w:color w:val="010000"/>
                <w:sz w:val="20"/>
              </w:rPr>
              <w:t>, 2023</w:t>
            </w:r>
          </w:p>
        </w:tc>
        <w:tc>
          <w:tcPr>
            <w:tcW w:w="2605" w:type="pct"/>
            <w:shd w:val="clear" w:color="auto" w:fill="auto"/>
            <w:vAlign w:val="center"/>
          </w:tcPr>
          <w:p w14:paraId="2BB55FCF" w14:textId="20C4EDB2"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Appoint the person in charge of corporate governance</w:t>
            </w:r>
            <w:r w:rsidR="00841C0B" w:rsidRPr="00000C03">
              <w:rPr>
                <w:rFonts w:ascii="Arial" w:hAnsi="Arial" w:cs="Arial"/>
                <w:color w:val="010000"/>
                <w:sz w:val="20"/>
              </w:rPr>
              <w:t>-cum-C</w:t>
            </w:r>
            <w:r w:rsidRPr="00000C03">
              <w:rPr>
                <w:rFonts w:ascii="Arial" w:hAnsi="Arial" w:cs="Arial"/>
                <w:color w:val="010000"/>
                <w:sz w:val="20"/>
              </w:rPr>
              <w:t xml:space="preserve">ompany </w:t>
            </w:r>
            <w:r w:rsidR="00841C0B" w:rsidRPr="00000C03">
              <w:rPr>
                <w:rFonts w:ascii="Arial" w:hAnsi="Arial" w:cs="Arial"/>
                <w:color w:val="010000"/>
                <w:sz w:val="20"/>
              </w:rPr>
              <w:t>S</w:t>
            </w:r>
            <w:r w:rsidRPr="00000C03">
              <w:rPr>
                <w:rFonts w:ascii="Arial" w:hAnsi="Arial" w:cs="Arial"/>
                <w:color w:val="010000"/>
                <w:sz w:val="20"/>
              </w:rPr>
              <w:t>ecretar</w:t>
            </w:r>
            <w:r w:rsidR="00841C0B" w:rsidRPr="00000C03">
              <w:rPr>
                <w:rFonts w:ascii="Arial" w:hAnsi="Arial" w:cs="Arial"/>
                <w:color w:val="010000"/>
                <w:sz w:val="20"/>
              </w:rPr>
              <w:t>iat</w:t>
            </w:r>
          </w:p>
        </w:tc>
      </w:tr>
      <w:tr w:rsidR="00111AE7" w:rsidRPr="00000C03" w14:paraId="4572B9E3" w14:textId="77777777" w:rsidTr="00000C03">
        <w:tc>
          <w:tcPr>
            <w:tcW w:w="277" w:type="pct"/>
            <w:shd w:val="clear" w:color="auto" w:fill="auto"/>
            <w:vAlign w:val="center"/>
          </w:tcPr>
          <w:p w14:paraId="12D75705"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3</w:t>
            </w:r>
          </w:p>
        </w:tc>
        <w:tc>
          <w:tcPr>
            <w:tcW w:w="1276" w:type="pct"/>
            <w:shd w:val="clear" w:color="auto" w:fill="auto"/>
            <w:vAlign w:val="center"/>
          </w:tcPr>
          <w:p w14:paraId="6A3219AE"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03/2023/NQ-HDQT</w:t>
            </w:r>
          </w:p>
        </w:tc>
        <w:tc>
          <w:tcPr>
            <w:tcW w:w="842" w:type="pct"/>
            <w:shd w:val="clear" w:color="auto" w:fill="auto"/>
            <w:vAlign w:val="center"/>
          </w:tcPr>
          <w:p w14:paraId="1F101143" w14:textId="1B28A5DE"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February 16</w:t>
            </w:r>
            <w:r w:rsidR="00841C0B" w:rsidRPr="00000C03">
              <w:rPr>
                <w:rFonts w:ascii="Arial" w:hAnsi="Arial" w:cs="Arial"/>
                <w:color w:val="010000"/>
                <w:sz w:val="20"/>
              </w:rPr>
              <w:t>, 2023</w:t>
            </w:r>
          </w:p>
        </w:tc>
        <w:tc>
          <w:tcPr>
            <w:tcW w:w="2605" w:type="pct"/>
            <w:shd w:val="clear" w:color="auto" w:fill="auto"/>
            <w:vAlign w:val="center"/>
          </w:tcPr>
          <w:p w14:paraId="46730424"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Organize the Annual General Meeting of Shareholders 2023</w:t>
            </w:r>
          </w:p>
        </w:tc>
      </w:tr>
      <w:tr w:rsidR="00111AE7" w:rsidRPr="00000C03" w14:paraId="77D07ADC" w14:textId="77777777" w:rsidTr="00000C03">
        <w:tc>
          <w:tcPr>
            <w:tcW w:w="277" w:type="pct"/>
            <w:shd w:val="clear" w:color="auto" w:fill="auto"/>
            <w:vAlign w:val="center"/>
          </w:tcPr>
          <w:p w14:paraId="5D520704"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4</w:t>
            </w:r>
          </w:p>
        </w:tc>
        <w:tc>
          <w:tcPr>
            <w:tcW w:w="1276" w:type="pct"/>
            <w:shd w:val="clear" w:color="auto" w:fill="auto"/>
            <w:vAlign w:val="center"/>
          </w:tcPr>
          <w:p w14:paraId="2EE3FE38"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04/2023/NQ-HDQT</w:t>
            </w:r>
          </w:p>
        </w:tc>
        <w:tc>
          <w:tcPr>
            <w:tcW w:w="842" w:type="pct"/>
            <w:shd w:val="clear" w:color="auto" w:fill="auto"/>
            <w:vAlign w:val="center"/>
          </w:tcPr>
          <w:p w14:paraId="7B9C750B" w14:textId="3E12B981"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March 24</w:t>
            </w:r>
            <w:r w:rsidR="00841C0B" w:rsidRPr="00000C03">
              <w:rPr>
                <w:rFonts w:ascii="Arial" w:hAnsi="Arial" w:cs="Arial"/>
                <w:color w:val="010000"/>
                <w:sz w:val="20"/>
              </w:rPr>
              <w:t>, 2023</w:t>
            </w:r>
          </w:p>
        </w:tc>
        <w:tc>
          <w:tcPr>
            <w:tcW w:w="2605" w:type="pct"/>
            <w:shd w:val="clear" w:color="auto" w:fill="auto"/>
            <w:vAlign w:val="center"/>
          </w:tcPr>
          <w:p w14:paraId="3C432ADF" w14:textId="34782792" w:rsidR="00111AE7" w:rsidRPr="00000C03" w:rsidRDefault="00567346" w:rsidP="00000C03">
            <w:pPr>
              <w:pBdr>
                <w:top w:val="nil"/>
                <w:left w:val="nil"/>
                <w:bottom w:val="nil"/>
                <w:right w:val="nil"/>
                <w:between w:val="nil"/>
              </w:pBdr>
              <w:tabs>
                <w:tab w:val="left" w:pos="360"/>
                <w:tab w:val="left" w:pos="3005"/>
                <w:tab w:val="left" w:pos="4992"/>
              </w:tabs>
              <w:spacing w:after="120" w:line="360" w:lineRule="auto"/>
              <w:rPr>
                <w:rFonts w:ascii="Arial" w:eastAsia="Arial" w:hAnsi="Arial" w:cs="Arial"/>
                <w:color w:val="010000"/>
                <w:sz w:val="20"/>
                <w:szCs w:val="20"/>
              </w:rPr>
            </w:pPr>
            <w:bookmarkStart w:id="1" w:name="_heading=h.gjdgxs"/>
            <w:bookmarkEnd w:id="1"/>
            <w:r w:rsidRPr="00000C03">
              <w:rPr>
                <w:rFonts w:ascii="Arial" w:hAnsi="Arial" w:cs="Arial"/>
                <w:color w:val="010000"/>
                <w:sz w:val="20"/>
              </w:rPr>
              <w:t xml:space="preserve">Human resource work and divestment plan at Nosco Shipyard </w:t>
            </w:r>
          </w:p>
        </w:tc>
      </w:tr>
      <w:tr w:rsidR="00111AE7" w:rsidRPr="00000C03" w14:paraId="354BB433" w14:textId="77777777" w:rsidTr="00000C03">
        <w:tc>
          <w:tcPr>
            <w:tcW w:w="277" w:type="pct"/>
            <w:shd w:val="clear" w:color="auto" w:fill="auto"/>
            <w:vAlign w:val="center"/>
          </w:tcPr>
          <w:p w14:paraId="14063F90"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5</w:t>
            </w:r>
          </w:p>
        </w:tc>
        <w:tc>
          <w:tcPr>
            <w:tcW w:w="1276" w:type="pct"/>
            <w:shd w:val="clear" w:color="auto" w:fill="auto"/>
            <w:vAlign w:val="center"/>
          </w:tcPr>
          <w:p w14:paraId="4EC131AE"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05/2023/NQ-HDQT</w:t>
            </w:r>
          </w:p>
        </w:tc>
        <w:tc>
          <w:tcPr>
            <w:tcW w:w="842" w:type="pct"/>
            <w:shd w:val="clear" w:color="auto" w:fill="auto"/>
            <w:vAlign w:val="center"/>
          </w:tcPr>
          <w:p w14:paraId="649BCD28" w14:textId="5123227A"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March 30</w:t>
            </w:r>
            <w:r w:rsidR="00841C0B" w:rsidRPr="00000C03">
              <w:rPr>
                <w:rFonts w:ascii="Arial" w:hAnsi="Arial" w:cs="Arial"/>
                <w:color w:val="010000"/>
                <w:sz w:val="20"/>
              </w:rPr>
              <w:t>, 2023</w:t>
            </w:r>
          </w:p>
        </w:tc>
        <w:tc>
          <w:tcPr>
            <w:tcW w:w="2605" w:type="pct"/>
            <w:shd w:val="clear" w:color="auto" w:fill="auto"/>
            <w:vAlign w:val="center"/>
          </w:tcPr>
          <w:p w14:paraId="481A556B" w14:textId="64AAC589" w:rsidR="00111AE7" w:rsidRPr="00000C03" w:rsidRDefault="00166CD0" w:rsidP="00000C03">
            <w:pPr>
              <w:pBdr>
                <w:top w:val="nil"/>
                <w:left w:val="nil"/>
                <w:bottom w:val="nil"/>
                <w:right w:val="nil"/>
                <w:between w:val="nil"/>
              </w:pBdr>
              <w:tabs>
                <w:tab w:val="left" w:pos="360"/>
                <w:tab w:val="left" w:pos="4986"/>
              </w:tabs>
              <w:spacing w:after="120" w:line="360" w:lineRule="auto"/>
              <w:rPr>
                <w:rFonts w:ascii="Arial" w:eastAsia="Arial" w:hAnsi="Arial" w:cs="Arial"/>
                <w:color w:val="010000"/>
                <w:sz w:val="20"/>
                <w:szCs w:val="20"/>
              </w:rPr>
            </w:pPr>
            <w:r w:rsidRPr="00000C03">
              <w:rPr>
                <w:rFonts w:ascii="Arial" w:hAnsi="Arial" w:cs="Arial"/>
                <w:color w:val="010000"/>
                <w:sz w:val="20"/>
              </w:rPr>
              <w:t>T</w:t>
            </w:r>
            <w:r w:rsidR="00567346" w:rsidRPr="00000C03">
              <w:rPr>
                <w:rFonts w:ascii="Arial" w:hAnsi="Arial" w:cs="Arial"/>
                <w:color w:val="010000"/>
                <w:sz w:val="20"/>
              </w:rPr>
              <w:t xml:space="preserve">he action program in 2023 of the Board of Directors of OSTC </w:t>
            </w:r>
          </w:p>
        </w:tc>
      </w:tr>
      <w:tr w:rsidR="00111AE7" w:rsidRPr="00000C03" w14:paraId="093DB2DE" w14:textId="77777777" w:rsidTr="00000C03">
        <w:tc>
          <w:tcPr>
            <w:tcW w:w="277" w:type="pct"/>
            <w:shd w:val="clear" w:color="auto" w:fill="auto"/>
            <w:vAlign w:val="center"/>
          </w:tcPr>
          <w:p w14:paraId="344CE98F"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6</w:t>
            </w:r>
          </w:p>
        </w:tc>
        <w:tc>
          <w:tcPr>
            <w:tcW w:w="1276" w:type="pct"/>
            <w:shd w:val="clear" w:color="auto" w:fill="auto"/>
            <w:vAlign w:val="center"/>
          </w:tcPr>
          <w:p w14:paraId="05A8F569"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06/2023/NQ-HDQT</w:t>
            </w:r>
          </w:p>
        </w:tc>
        <w:tc>
          <w:tcPr>
            <w:tcW w:w="842" w:type="pct"/>
            <w:shd w:val="clear" w:color="auto" w:fill="auto"/>
            <w:vAlign w:val="center"/>
          </w:tcPr>
          <w:p w14:paraId="3DDB642F" w14:textId="182C366A"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May 15</w:t>
            </w:r>
            <w:r w:rsidR="00841C0B" w:rsidRPr="00000C03">
              <w:rPr>
                <w:rFonts w:ascii="Arial" w:hAnsi="Arial" w:cs="Arial"/>
                <w:color w:val="010000"/>
                <w:sz w:val="20"/>
              </w:rPr>
              <w:t>, 2023</w:t>
            </w:r>
          </w:p>
        </w:tc>
        <w:tc>
          <w:tcPr>
            <w:tcW w:w="2605" w:type="pct"/>
            <w:shd w:val="clear" w:color="auto" w:fill="auto"/>
            <w:vAlign w:val="center"/>
          </w:tcPr>
          <w:p w14:paraId="249F2AE7" w14:textId="052725B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Regarding the Oriental Glory ship, the plan to divest capital at Nosco Shipyard and build KPIs for the Board of Directors by month </w:t>
            </w:r>
            <w:r w:rsidR="00166CD0" w:rsidRPr="00000C03">
              <w:rPr>
                <w:rFonts w:ascii="Arial" w:hAnsi="Arial" w:cs="Arial"/>
                <w:color w:val="010000"/>
                <w:sz w:val="20"/>
              </w:rPr>
              <w:t xml:space="preserve">and </w:t>
            </w:r>
            <w:r w:rsidRPr="00000C03">
              <w:rPr>
                <w:rFonts w:ascii="Arial" w:hAnsi="Arial" w:cs="Arial"/>
                <w:color w:val="010000"/>
                <w:sz w:val="20"/>
              </w:rPr>
              <w:t>quarter in 2023</w:t>
            </w:r>
          </w:p>
        </w:tc>
      </w:tr>
      <w:tr w:rsidR="00111AE7" w:rsidRPr="00000C03" w14:paraId="3F075A37" w14:textId="77777777" w:rsidTr="00000C03">
        <w:tc>
          <w:tcPr>
            <w:tcW w:w="277" w:type="pct"/>
            <w:shd w:val="clear" w:color="auto" w:fill="auto"/>
            <w:vAlign w:val="center"/>
          </w:tcPr>
          <w:p w14:paraId="1F03A50C"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7</w:t>
            </w:r>
          </w:p>
        </w:tc>
        <w:tc>
          <w:tcPr>
            <w:tcW w:w="1276" w:type="pct"/>
            <w:shd w:val="clear" w:color="auto" w:fill="auto"/>
            <w:vAlign w:val="center"/>
          </w:tcPr>
          <w:p w14:paraId="69DF9240"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07/2023/NQ-HDQT</w:t>
            </w:r>
          </w:p>
        </w:tc>
        <w:tc>
          <w:tcPr>
            <w:tcW w:w="842" w:type="pct"/>
            <w:shd w:val="clear" w:color="auto" w:fill="auto"/>
            <w:vAlign w:val="center"/>
          </w:tcPr>
          <w:p w14:paraId="40FA99BC" w14:textId="1AA623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May 31</w:t>
            </w:r>
            <w:r w:rsidR="00841C0B" w:rsidRPr="00000C03">
              <w:rPr>
                <w:rFonts w:ascii="Arial" w:hAnsi="Arial" w:cs="Arial"/>
                <w:color w:val="010000"/>
                <w:sz w:val="20"/>
              </w:rPr>
              <w:t>, 2023</w:t>
            </w:r>
          </w:p>
        </w:tc>
        <w:tc>
          <w:tcPr>
            <w:tcW w:w="2605" w:type="pct"/>
            <w:shd w:val="clear" w:color="auto" w:fill="auto"/>
            <w:vAlign w:val="center"/>
          </w:tcPr>
          <w:p w14:paraId="68E89E21" w14:textId="4D9FE0C8"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Vote on the policy of selecting a plan and consulting unit to design a dry dock for a 320,000 DWT ship under the second adjusted construction investment project of </w:t>
            </w:r>
            <w:r w:rsidR="00115E9E" w:rsidRPr="00000C03">
              <w:rPr>
                <w:rFonts w:ascii="Arial" w:hAnsi="Arial" w:cs="Arial"/>
                <w:color w:val="010000"/>
                <w:sz w:val="20"/>
              </w:rPr>
              <w:t>Nosco Shipyard Joint Stock Company</w:t>
            </w:r>
          </w:p>
        </w:tc>
      </w:tr>
      <w:tr w:rsidR="00111AE7" w:rsidRPr="00000C03" w14:paraId="2103A4D8" w14:textId="77777777" w:rsidTr="00000C03">
        <w:tc>
          <w:tcPr>
            <w:tcW w:w="277" w:type="pct"/>
            <w:shd w:val="clear" w:color="auto" w:fill="auto"/>
            <w:vAlign w:val="center"/>
          </w:tcPr>
          <w:p w14:paraId="181CBDFC"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c>
          <w:tcPr>
            <w:tcW w:w="1276" w:type="pct"/>
            <w:shd w:val="clear" w:color="auto" w:fill="auto"/>
            <w:vAlign w:val="center"/>
          </w:tcPr>
          <w:p w14:paraId="21B12366"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08/2023/NQ-HDQT</w:t>
            </w:r>
          </w:p>
        </w:tc>
        <w:tc>
          <w:tcPr>
            <w:tcW w:w="842" w:type="pct"/>
            <w:shd w:val="clear" w:color="auto" w:fill="auto"/>
            <w:vAlign w:val="center"/>
          </w:tcPr>
          <w:p w14:paraId="23A7B209" w14:textId="2EC353E9"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June 20</w:t>
            </w:r>
            <w:r w:rsidR="00841C0B" w:rsidRPr="00000C03">
              <w:rPr>
                <w:rFonts w:ascii="Arial" w:hAnsi="Arial" w:cs="Arial"/>
                <w:color w:val="010000"/>
                <w:sz w:val="20"/>
              </w:rPr>
              <w:t>, 2023</w:t>
            </w:r>
          </w:p>
        </w:tc>
        <w:tc>
          <w:tcPr>
            <w:tcW w:w="2605" w:type="pct"/>
            <w:shd w:val="clear" w:color="auto" w:fill="auto"/>
            <w:vAlign w:val="center"/>
          </w:tcPr>
          <w:p w14:paraId="7365BCA9" w14:textId="537ACF9B"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Selection of an audit company for the </w:t>
            </w:r>
            <w:r w:rsidR="00115E9E" w:rsidRPr="00000C03">
              <w:rPr>
                <w:rFonts w:ascii="Arial" w:hAnsi="Arial" w:cs="Arial"/>
                <w:color w:val="010000"/>
                <w:sz w:val="20"/>
              </w:rPr>
              <w:t xml:space="preserve">Financial </w:t>
            </w:r>
            <w:r w:rsidR="00115E9E" w:rsidRPr="00000C03">
              <w:rPr>
                <w:rFonts w:ascii="Arial" w:hAnsi="Arial" w:cs="Arial"/>
                <w:color w:val="010000"/>
                <w:sz w:val="20"/>
              </w:rPr>
              <w:lastRenderedPageBreak/>
              <w:t>Statements 20</w:t>
            </w:r>
            <w:r w:rsidRPr="00000C03">
              <w:rPr>
                <w:rFonts w:ascii="Arial" w:hAnsi="Arial" w:cs="Arial"/>
                <w:color w:val="010000"/>
                <w:sz w:val="20"/>
              </w:rPr>
              <w:t>23</w:t>
            </w:r>
          </w:p>
        </w:tc>
      </w:tr>
      <w:tr w:rsidR="00111AE7" w:rsidRPr="00000C03" w14:paraId="3C803478" w14:textId="77777777" w:rsidTr="00000C03">
        <w:tc>
          <w:tcPr>
            <w:tcW w:w="277" w:type="pct"/>
            <w:shd w:val="clear" w:color="auto" w:fill="auto"/>
            <w:vAlign w:val="center"/>
          </w:tcPr>
          <w:p w14:paraId="23D7B947"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c>
          <w:tcPr>
            <w:tcW w:w="1276" w:type="pct"/>
            <w:shd w:val="clear" w:color="auto" w:fill="auto"/>
            <w:vAlign w:val="center"/>
          </w:tcPr>
          <w:p w14:paraId="25EBA539"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08/2023/NQ-HDQT</w:t>
            </w:r>
          </w:p>
        </w:tc>
        <w:tc>
          <w:tcPr>
            <w:tcW w:w="842" w:type="pct"/>
            <w:shd w:val="clear" w:color="auto" w:fill="auto"/>
            <w:vAlign w:val="center"/>
          </w:tcPr>
          <w:p w14:paraId="5C2E39AC" w14:textId="68B0E2B0"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August 8</w:t>
            </w:r>
            <w:r w:rsidR="00841C0B" w:rsidRPr="00000C03">
              <w:rPr>
                <w:rFonts w:ascii="Arial" w:hAnsi="Arial" w:cs="Arial"/>
                <w:color w:val="010000"/>
                <w:sz w:val="20"/>
              </w:rPr>
              <w:t>, 2023</w:t>
            </w:r>
          </w:p>
        </w:tc>
        <w:tc>
          <w:tcPr>
            <w:tcW w:w="2605" w:type="pct"/>
            <w:shd w:val="clear" w:color="auto" w:fill="auto"/>
            <w:vAlign w:val="center"/>
          </w:tcPr>
          <w:p w14:paraId="74675DA3"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Choose a solution in court in the case of Vietcombank suing OSTC to request the fulfillment of debt repayment obligations</w:t>
            </w:r>
          </w:p>
        </w:tc>
      </w:tr>
      <w:tr w:rsidR="00111AE7" w:rsidRPr="00000C03" w14:paraId="5BFFD5BC" w14:textId="77777777" w:rsidTr="00000C03">
        <w:tc>
          <w:tcPr>
            <w:tcW w:w="277" w:type="pct"/>
            <w:shd w:val="clear" w:color="auto" w:fill="auto"/>
            <w:vAlign w:val="center"/>
          </w:tcPr>
          <w:p w14:paraId="1D69BBFC"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c>
          <w:tcPr>
            <w:tcW w:w="1276" w:type="pct"/>
            <w:shd w:val="clear" w:color="auto" w:fill="auto"/>
            <w:vAlign w:val="center"/>
          </w:tcPr>
          <w:p w14:paraId="7C5D6498"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10/2023/NQ-HDQT</w:t>
            </w:r>
          </w:p>
        </w:tc>
        <w:tc>
          <w:tcPr>
            <w:tcW w:w="842" w:type="pct"/>
            <w:shd w:val="clear" w:color="auto" w:fill="auto"/>
            <w:vAlign w:val="center"/>
          </w:tcPr>
          <w:p w14:paraId="25E92850" w14:textId="06B110C6"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August 21</w:t>
            </w:r>
            <w:r w:rsidR="00841C0B" w:rsidRPr="00000C03">
              <w:rPr>
                <w:rFonts w:ascii="Arial" w:hAnsi="Arial" w:cs="Arial"/>
                <w:color w:val="010000"/>
                <w:sz w:val="20"/>
              </w:rPr>
              <w:t>, 2023</w:t>
            </w:r>
          </w:p>
        </w:tc>
        <w:tc>
          <w:tcPr>
            <w:tcW w:w="2605" w:type="pct"/>
            <w:shd w:val="clear" w:color="auto" w:fill="auto"/>
            <w:vAlign w:val="center"/>
          </w:tcPr>
          <w:p w14:paraId="7CBC39BC"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Report on business and production results for the first 6 months of the year and business and production plan for the last 6 months of 2023</w:t>
            </w:r>
          </w:p>
        </w:tc>
      </w:tr>
      <w:tr w:rsidR="00111AE7" w:rsidRPr="00000C03" w14:paraId="601D9B0A" w14:textId="77777777" w:rsidTr="00000C03">
        <w:tc>
          <w:tcPr>
            <w:tcW w:w="277" w:type="pct"/>
            <w:shd w:val="clear" w:color="auto" w:fill="auto"/>
            <w:vAlign w:val="center"/>
          </w:tcPr>
          <w:p w14:paraId="00B771A1"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c>
          <w:tcPr>
            <w:tcW w:w="1276" w:type="pct"/>
            <w:shd w:val="clear" w:color="auto" w:fill="auto"/>
            <w:vAlign w:val="center"/>
          </w:tcPr>
          <w:p w14:paraId="188EE949"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11/2023/NQ-HDQT</w:t>
            </w:r>
          </w:p>
        </w:tc>
        <w:tc>
          <w:tcPr>
            <w:tcW w:w="842" w:type="pct"/>
            <w:shd w:val="clear" w:color="auto" w:fill="auto"/>
            <w:vAlign w:val="center"/>
          </w:tcPr>
          <w:p w14:paraId="3D98470C" w14:textId="2F307BC3"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October 17</w:t>
            </w:r>
            <w:r w:rsidR="00841C0B" w:rsidRPr="00000C03">
              <w:rPr>
                <w:rFonts w:ascii="Arial" w:hAnsi="Arial" w:cs="Arial"/>
                <w:color w:val="010000"/>
                <w:sz w:val="20"/>
              </w:rPr>
              <w:t>, 2023</w:t>
            </w:r>
          </w:p>
        </w:tc>
        <w:tc>
          <w:tcPr>
            <w:tcW w:w="2605" w:type="pct"/>
            <w:shd w:val="clear" w:color="auto" w:fill="auto"/>
            <w:vAlign w:val="center"/>
          </w:tcPr>
          <w:p w14:paraId="15EA7F2D" w14:textId="647E184D"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Coordinate with the Northeast Regional </w:t>
            </w:r>
            <w:r w:rsidR="007C182D" w:rsidRPr="00000C03">
              <w:rPr>
                <w:rFonts w:ascii="Arial" w:hAnsi="Arial" w:cs="Arial"/>
                <w:color w:val="010000"/>
                <w:sz w:val="20"/>
              </w:rPr>
              <w:t xml:space="preserve">Branch of </w:t>
            </w:r>
            <w:r w:rsidR="007C182D" w:rsidRPr="00000C03">
              <w:rPr>
                <w:rFonts w:ascii="Arial" w:hAnsi="Arial" w:cs="Arial"/>
                <w:color w:val="010000"/>
                <w:sz w:val="20"/>
              </w:rPr>
              <w:t>Vietnam Development Bank</w:t>
            </w:r>
            <w:r w:rsidR="007C182D" w:rsidRPr="00000C03">
              <w:rPr>
                <w:rFonts w:ascii="Arial" w:hAnsi="Arial" w:cs="Arial"/>
                <w:color w:val="010000"/>
                <w:sz w:val="20"/>
              </w:rPr>
              <w:t xml:space="preserve"> </w:t>
            </w:r>
            <w:r w:rsidRPr="00000C03">
              <w:rPr>
                <w:rFonts w:ascii="Arial" w:hAnsi="Arial" w:cs="Arial"/>
                <w:color w:val="010000"/>
                <w:sz w:val="20"/>
              </w:rPr>
              <w:t xml:space="preserve">to handle the collateral of the Phuong Dong 10 ship and let OSTC's capital representative at Nosco Shipyard vote at the 2023 Extraordinary General Meeting of Shareholders of </w:t>
            </w:r>
            <w:r w:rsidR="007C182D" w:rsidRPr="00000C03">
              <w:rPr>
                <w:rFonts w:ascii="Arial" w:hAnsi="Arial" w:cs="Arial"/>
                <w:color w:val="010000"/>
                <w:sz w:val="20"/>
              </w:rPr>
              <w:t>Nosco Shipyard Joint Stock Company</w:t>
            </w:r>
          </w:p>
        </w:tc>
      </w:tr>
      <w:tr w:rsidR="00111AE7" w:rsidRPr="00000C03" w14:paraId="459B61BB" w14:textId="77777777" w:rsidTr="00000C03">
        <w:tc>
          <w:tcPr>
            <w:tcW w:w="277" w:type="pct"/>
            <w:shd w:val="clear" w:color="auto" w:fill="auto"/>
            <w:vAlign w:val="center"/>
          </w:tcPr>
          <w:p w14:paraId="6AD1C996"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c>
          <w:tcPr>
            <w:tcW w:w="1276" w:type="pct"/>
            <w:shd w:val="clear" w:color="auto" w:fill="auto"/>
            <w:vAlign w:val="center"/>
          </w:tcPr>
          <w:p w14:paraId="0D2F8278"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12/2023/NQ-HDQT</w:t>
            </w:r>
          </w:p>
        </w:tc>
        <w:tc>
          <w:tcPr>
            <w:tcW w:w="842" w:type="pct"/>
            <w:shd w:val="clear" w:color="auto" w:fill="auto"/>
            <w:vAlign w:val="center"/>
          </w:tcPr>
          <w:p w14:paraId="72ACFC8C" w14:textId="50A573CD"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November 21</w:t>
            </w:r>
            <w:r w:rsidR="00841C0B" w:rsidRPr="00000C03">
              <w:rPr>
                <w:rFonts w:ascii="Arial" w:hAnsi="Arial" w:cs="Arial"/>
                <w:color w:val="010000"/>
                <w:sz w:val="20"/>
              </w:rPr>
              <w:t>, 2023</w:t>
            </w:r>
          </w:p>
        </w:tc>
        <w:tc>
          <w:tcPr>
            <w:tcW w:w="2605" w:type="pct"/>
            <w:shd w:val="clear" w:color="auto" w:fill="auto"/>
            <w:vAlign w:val="center"/>
          </w:tcPr>
          <w:p w14:paraId="71618795"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Prepare a list of shareholders and a plan to collect shareholders' opinions via a ballot</w:t>
            </w:r>
          </w:p>
        </w:tc>
      </w:tr>
      <w:tr w:rsidR="00111AE7" w:rsidRPr="00000C03" w14:paraId="38F1AB01" w14:textId="77777777" w:rsidTr="00000C03">
        <w:tc>
          <w:tcPr>
            <w:tcW w:w="277" w:type="pct"/>
            <w:shd w:val="clear" w:color="auto" w:fill="auto"/>
            <w:vAlign w:val="center"/>
          </w:tcPr>
          <w:p w14:paraId="75010D7C"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c>
          <w:tcPr>
            <w:tcW w:w="1276" w:type="pct"/>
            <w:shd w:val="clear" w:color="auto" w:fill="auto"/>
            <w:vAlign w:val="center"/>
          </w:tcPr>
          <w:p w14:paraId="446F43FC"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13/2023/NQ-HDQT</w:t>
            </w:r>
          </w:p>
        </w:tc>
        <w:tc>
          <w:tcPr>
            <w:tcW w:w="842" w:type="pct"/>
            <w:shd w:val="clear" w:color="auto" w:fill="auto"/>
            <w:vAlign w:val="center"/>
          </w:tcPr>
          <w:p w14:paraId="7B8FF0C9" w14:textId="390205BB"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November 28</w:t>
            </w:r>
            <w:r w:rsidR="00841C0B" w:rsidRPr="00000C03">
              <w:rPr>
                <w:rFonts w:ascii="Arial" w:hAnsi="Arial" w:cs="Arial"/>
                <w:color w:val="010000"/>
                <w:sz w:val="20"/>
              </w:rPr>
              <w:t>, 2023</w:t>
            </w:r>
          </w:p>
        </w:tc>
        <w:tc>
          <w:tcPr>
            <w:tcW w:w="2605" w:type="pct"/>
            <w:shd w:val="clear" w:color="auto" w:fill="auto"/>
            <w:vAlign w:val="center"/>
          </w:tcPr>
          <w:p w14:paraId="5C1551D8" w14:textId="5BE724D8"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Report on production and business results for the 10 months</w:t>
            </w:r>
            <w:r w:rsidR="001966B7" w:rsidRPr="00000C03">
              <w:rPr>
                <w:rFonts w:ascii="Arial" w:hAnsi="Arial" w:cs="Arial"/>
                <w:color w:val="010000"/>
                <w:sz w:val="20"/>
              </w:rPr>
              <w:t xml:space="preserve"> and estimates for </w:t>
            </w:r>
            <w:r w:rsidRPr="00000C03">
              <w:rPr>
                <w:rFonts w:ascii="Arial" w:hAnsi="Arial" w:cs="Arial"/>
                <w:color w:val="010000"/>
                <w:sz w:val="20"/>
              </w:rPr>
              <w:t>2023; Production and business plan for 2024 and some issues related to Nosco Shipyard</w:t>
            </w:r>
          </w:p>
        </w:tc>
      </w:tr>
      <w:tr w:rsidR="00111AE7" w:rsidRPr="00000C03" w14:paraId="7385E007" w14:textId="77777777" w:rsidTr="00000C03">
        <w:tc>
          <w:tcPr>
            <w:tcW w:w="277" w:type="pct"/>
            <w:shd w:val="clear" w:color="auto" w:fill="auto"/>
            <w:vAlign w:val="center"/>
          </w:tcPr>
          <w:p w14:paraId="2A3A0F8B"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c>
          <w:tcPr>
            <w:tcW w:w="1276" w:type="pct"/>
            <w:shd w:val="clear" w:color="auto" w:fill="auto"/>
            <w:vAlign w:val="center"/>
          </w:tcPr>
          <w:p w14:paraId="10731A98"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14/2023/NQ-HDQT</w:t>
            </w:r>
          </w:p>
        </w:tc>
        <w:tc>
          <w:tcPr>
            <w:tcW w:w="842" w:type="pct"/>
            <w:shd w:val="clear" w:color="auto" w:fill="auto"/>
            <w:vAlign w:val="center"/>
          </w:tcPr>
          <w:p w14:paraId="2ACFFD8E" w14:textId="05CBE8F3"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December 14</w:t>
            </w:r>
            <w:r w:rsidR="00841C0B" w:rsidRPr="00000C03">
              <w:rPr>
                <w:rFonts w:ascii="Arial" w:hAnsi="Arial" w:cs="Arial"/>
                <w:color w:val="010000"/>
                <w:sz w:val="20"/>
              </w:rPr>
              <w:t>, 2023</w:t>
            </w:r>
          </w:p>
        </w:tc>
        <w:tc>
          <w:tcPr>
            <w:tcW w:w="2605" w:type="pct"/>
            <w:shd w:val="clear" w:color="auto" w:fill="auto"/>
            <w:vAlign w:val="center"/>
          </w:tcPr>
          <w:p w14:paraId="083EFD3E"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Approve the documents for collecting shareholders' opinions via a ballot</w:t>
            </w:r>
          </w:p>
        </w:tc>
      </w:tr>
      <w:tr w:rsidR="00111AE7" w:rsidRPr="00000C03" w14:paraId="4C633BCC" w14:textId="77777777" w:rsidTr="00000C03">
        <w:tc>
          <w:tcPr>
            <w:tcW w:w="277" w:type="pct"/>
            <w:shd w:val="clear" w:color="auto" w:fill="auto"/>
            <w:vAlign w:val="center"/>
          </w:tcPr>
          <w:p w14:paraId="71F068B2"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c>
          <w:tcPr>
            <w:tcW w:w="1276" w:type="pct"/>
            <w:shd w:val="clear" w:color="auto" w:fill="auto"/>
            <w:vAlign w:val="center"/>
          </w:tcPr>
          <w:p w14:paraId="2EED741E"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15/2023/NQ-HDQT</w:t>
            </w:r>
          </w:p>
        </w:tc>
        <w:tc>
          <w:tcPr>
            <w:tcW w:w="842" w:type="pct"/>
            <w:shd w:val="clear" w:color="auto" w:fill="auto"/>
            <w:vAlign w:val="center"/>
          </w:tcPr>
          <w:p w14:paraId="668C7BB0" w14:textId="7662A6C4"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December 28</w:t>
            </w:r>
            <w:r w:rsidR="00841C0B" w:rsidRPr="00000C03">
              <w:rPr>
                <w:rFonts w:ascii="Arial" w:hAnsi="Arial" w:cs="Arial"/>
                <w:color w:val="010000"/>
                <w:sz w:val="20"/>
              </w:rPr>
              <w:t>, 2023</w:t>
            </w:r>
          </w:p>
        </w:tc>
        <w:tc>
          <w:tcPr>
            <w:tcW w:w="2605" w:type="pct"/>
            <w:shd w:val="clear" w:color="auto" w:fill="auto"/>
            <w:vAlign w:val="center"/>
          </w:tcPr>
          <w:p w14:paraId="3671F225" w14:textId="55FBAA51"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Implement the </w:t>
            </w:r>
            <w:r w:rsidR="00A12441" w:rsidRPr="00000C03">
              <w:rPr>
                <w:rFonts w:ascii="Arial" w:hAnsi="Arial" w:cs="Arial"/>
                <w:color w:val="010000"/>
                <w:sz w:val="20"/>
              </w:rPr>
              <w:t>Extraordinary General Mandate</w:t>
            </w:r>
            <w:r w:rsidRPr="00000C03">
              <w:rPr>
                <w:rFonts w:ascii="Arial" w:hAnsi="Arial" w:cs="Arial"/>
                <w:color w:val="010000"/>
                <w:sz w:val="20"/>
              </w:rPr>
              <w:t xml:space="preserve"> 2023 </w:t>
            </w:r>
          </w:p>
        </w:tc>
      </w:tr>
      <w:tr w:rsidR="00111AE7" w:rsidRPr="00000C03" w14:paraId="269946FD" w14:textId="77777777" w:rsidTr="00000C03">
        <w:tc>
          <w:tcPr>
            <w:tcW w:w="277" w:type="pct"/>
            <w:shd w:val="clear" w:color="auto" w:fill="auto"/>
            <w:vAlign w:val="center"/>
          </w:tcPr>
          <w:p w14:paraId="15F9F075" w14:textId="77777777" w:rsidR="00111AE7" w:rsidRPr="00000C03" w:rsidRDefault="00111AE7" w:rsidP="00000C03">
            <w:pPr>
              <w:tabs>
                <w:tab w:val="left" w:pos="360"/>
              </w:tabs>
              <w:spacing w:after="120" w:line="360" w:lineRule="auto"/>
              <w:rPr>
                <w:rFonts w:ascii="Arial" w:eastAsia="Arial" w:hAnsi="Arial" w:cs="Arial"/>
                <w:color w:val="010000"/>
                <w:sz w:val="20"/>
                <w:szCs w:val="20"/>
              </w:rPr>
            </w:pPr>
          </w:p>
        </w:tc>
        <w:tc>
          <w:tcPr>
            <w:tcW w:w="1276" w:type="pct"/>
            <w:shd w:val="clear" w:color="auto" w:fill="auto"/>
            <w:vAlign w:val="center"/>
          </w:tcPr>
          <w:p w14:paraId="308A68D5"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16/2023/NQ-HDQT</w:t>
            </w:r>
          </w:p>
        </w:tc>
        <w:tc>
          <w:tcPr>
            <w:tcW w:w="842" w:type="pct"/>
            <w:shd w:val="clear" w:color="auto" w:fill="auto"/>
            <w:vAlign w:val="center"/>
          </w:tcPr>
          <w:p w14:paraId="48E49349" w14:textId="61C06D04"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December 29</w:t>
            </w:r>
            <w:r w:rsidR="00841C0B" w:rsidRPr="00000C03">
              <w:rPr>
                <w:rFonts w:ascii="Arial" w:hAnsi="Arial" w:cs="Arial"/>
                <w:color w:val="010000"/>
                <w:sz w:val="20"/>
              </w:rPr>
              <w:t>, 2023</w:t>
            </w:r>
          </w:p>
        </w:tc>
        <w:tc>
          <w:tcPr>
            <w:tcW w:w="2605" w:type="pct"/>
            <w:shd w:val="clear" w:color="auto" w:fill="auto"/>
            <w:vAlign w:val="center"/>
          </w:tcPr>
          <w:p w14:paraId="03F3448B"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Approved the plan to establish the Ship Operations and Management department on the basis of merging the Shipping Department and the Crew Safety Legal Department</w:t>
            </w:r>
          </w:p>
        </w:tc>
      </w:tr>
    </w:tbl>
    <w:p w14:paraId="4D12FD45" w14:textId="77777777" w:rsidR="00111AE7" w:rsidRPr="00000C03" w:rsidRDefault="00567346" w:rsidP="00000C03">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00C03">
        <w:rPr>
          <w:rFonts w:ascii="Arial" w:hAnsi="Arial" w:cs="Arial"/>
          <w:color w:val="010000"/>
          <w:sz w:val="20"/>
        </w:rPr>
        <w:t>The Supervisory Board (Report of 2023):</w:t>
      </w:r>
    </w:p>
    <w:p w14:paraId="6C8B1F39" w14:textId="77777777" w:rsidR="00111AE7" w:rsidRPr="00000C03" w:rsidRDefault="00567346" w:rsidP="00000C0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00C03">
        <w:rPr>
          <w:rFonts w:ascii="Arial" w:hAnsi="Arial" w:cs="Arial"/>
          <w:color w:val="010000"/>
          <w:sz w:val="20"/>
        </w:rPr>
        <w:t xml:space="preserve"> 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4"/>
        <w:gridCol w:w="2397"/>
        <w:gridCol w:w="1477"/>
        <w:gridCol w:w="2110"/>
        <w:gridCol w:w="2509"/>
      </w:tblGrid>
      <w:tr w:rsidR="00111AE7" w:rsidRPr="00000C03" w14:paraId="495F3263" w14:textId="77777777" w:rsidTr="00000C03">
        <w:tc>
          <w:tcPr>
            <w:tcW w:w="291" w:type="pct"/>
            <w:shd w:val="clear" w:color="auto" w:fill="auto"/>
            <w:vAlign w:val="center"/>
          </w:tcPr>
          <w:p w14:paraId="3039C1C6" w14:textId="601E68B0" w:rsidR="00111AE7" w:rsidRPr="00000C03" w:rsidRDefault="00F772AF"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No.</w:t>
            </w:r>
          </w:p>
        </w:tc>
        <w:tc>
          <w:tcPr>
            <w:tcW w:w="1329" w:type="pct"/>
            <w:shd w:val="clear" w:color="auto" w:fill="auto"/>
            <w:vAlign w:val="center"/>
          </w:tcPr>
          <w:p w14:paraId="32CB8A58"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Member of the Supervisory Board</w:t>
            </w:r>
          </w:p>
        </w:tc>
        <w:tc>
          <w:tcPr>
            <w:tcW w:w="819" w:type="pct"/>
            <w:shd w:val="clear" w:color="auto" w:fill="auto"/>
            <w:vAlign w:val="center"/>
          </w:tcPr>
          <w:p w14:paraId="45871B66"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Position</w:t>
            </w:r>
          </w:p>
        </w:tc>
        <w:tc>
          <w:tcPr>
            <w:tcW w:w="1170" w:type="pct"/>
            <w:shd w:val="clear" w:color="auto" w:fill="auto"/>
            <w:vAlign w:val="center"/>
          </w:tcPr>
          <w:p w14:paraId="6B32F231"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Date of appointment/dismissal as member of the Supervisory Board</w:t>
            </w:r>
          </w:p>
        </w:tc>
        <w:tc>
          <w:tcPr>
            <w:tcW w:w="1391" w:type="pct"/>
            <w:shd w:val="clear" w:color="auto" w:fill="auto"/>
            <w:vAlign w:val="center"/>
          </w:tcPr>
          <w:p w14:paraId="1C822F59"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Qualification</w:t>
            </w:r>
          </w:p>
        </w:tc>
      </w:tr>
      <w:tr w:rsidR="00111AE7" w:rsidRPr="00000C03" w14:paraId="50A41062" w14:textId="77777777" w:rsidTr="00000C03">
        <w:tc>
          <w:tcPr>
            <w:tcW w:w="291" w:type="pct"/>
            <w:shd w:val="clear" w:color="auto" w:fill="auto"/>
            <w:vAlign w:val="center"/>
          </w:tcPr>
          <w:p w14:paraId="641CDDA0"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1</w:t>
            </w:r>
          </w:p>
        </w:tc>
        <w:tc>
          <w:tcPr>
            <w:tcW w:w="1329" w:type="pct"/>
            <w:shd w:val="clear" w:color="auto" w:fill="auto"/>
            <w:vAlign w:val="center"/>
          </w:tcPr>
          <w:p w14:paraId="3C01BE0A" w14:textId="2D1A6375"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Ms. Nguyen Thi Minh Thu</w:t>
            </w:r>
          </w:p>
        </w:tc>
        <w:tc>
          <w:tcPr>
            <w:tcW w:w="819" w:type="pct"/>
            <w:shd w:val="clear" w:color="auto" w:fill="auto"/>
            <w:vAlign w:val="center"/>
          </w:tcPr>
          <w:p w14:paraId="29E466F7" w14:textId="6A12E93C"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Chief of the Supervisory </w:t>
            </w:r>
            <w:r w:rsidRPr="00000C03">
              <w:rPr>
                <w:rFonts w:ascii="Arial" w:hAnsi="Arial" w:cs="Arial"/>
                <w:color w:val="010000"/>
                <w:sz w:val="20"/>
              </w:rPr>
              <w:lastRenderedPageBreak/>
              <w:t>Board</w:t>
            </w:r>
          </w:p>
        </w:tc>
        <w:tc>
          <w:tcPr>
            <w:tcW w:w="1170" w:type="pct"/>
            <w:shd w:val="clear" w:color="auto" w:fill="auto"/>
            <w:vAlign w:val="center"/>
          </w:tcPr>
          <w:p w14:paraId="3A4EE9B2"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lastRenderedPageBreak/>
              <w:t xml:space="preserve">Appointed on </w:t>
            </w:r>
          </w:p>
          <w:p w14:paraId="006834F3" w14:textId="7B19BB3B"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April 26</w:t>
            </w:r>
            <w:r w:rsidR="003D142A" w:rsidRPr="00000C03">
              <w:rPr>
                <w:rFonts w:ascii="Arial" w:hAnsi="Arial" w:cs="Arial"/>
                <w:color w:val="010000"/>
                <w:sz w:val="20"/>
              </w:rPr>
              <w:t>,</w:t>
            </w:r>
            <w:r w:rsidRPr="00000C03">
              <w:rPr>
                <w:rFonts w:ascii="Arial" w:hAnsi="Arial" w:cs="Arial"/>
                <w:color w:val="010000"/>
                <w:sz w:val="20"/>
              </w:rPr>
              <w:t xml:space="preserve"> 2022</w:t>
            </w:r>
          </w:p>
        </w:tc>
        <w:tc>
          <w:tcPr>
            <w:tcW w:w="1391" w:type="pct"/>
            <w:shd w:val="clear" w:color="auto" w:fill="auto"/>
            <w:vAlign w:val="center"/>
          </w:tcPr>
          <w:p w14:paraId="38C3F53E"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Bachelor of Accounting</w:t>
            </w:r>
          </w:p>
        </w:tc>
      </w:tr>
      <w:tr w:rsidR="00111AE7" w:rsidRPr="00000C03" w14:paraId="0B4815C3" w14:textId="77777777" w:rsidTr="00000C03">
        <w:tc>
          <w:tcPr>
            <w:tcW w:w="291" w:type="pct"/>
            <w:shd w:val="clear" w:color="auto" w:fill="auto"/>
            <w:vAlign w:val="center"/>
          </w:tcPr>
          <w:p w14:paraId="4115650E"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2</w:t>
            </w:r>
          </w:p>
        </w:tc>
        <w:tc>
          <w:tcPr>
            <w:tcW w:w="1329" w:type="pct"/>
            <w:shd w:val="clear" w:color="auto" w:fill="auto"/>
            <w:vAlign w:val="center"/>
          </w:tcPr>
          <w:p w14:paraId="679150A6" w14:textId="0CAFDA7F"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Mr</w:t>
            </w:r>
            <w:r w:rsidR="00141415" w:rsidRPr="00000C03">
              <w:rPr>
                <w:rFonts w:ascii="Arial" w:hAnsi="Arial" w:cs="Arial"/>
                <w:color w:val="010000"/>
                <w:sz w:val="20"/>
              </w:rPr>
              <w:t>.</w:t>
            </w:r>
            <w:r w:rsidRPr="00000C03">
              <w:rPr>
                <w:rFonts w:ascii="Arial" w:hAnsi="Arial" w:cs="Arial"/>
                <w:color w:val="010000"/>
                <w:sz w:val="20"/>
              </w:rPr>
              <w:t xml:space="preserve"> Dong Xuan </w:t>
            </w:r>
            <w:r w:rsidR="00141415" w:rsidRPr="00000C03">
              <w:rPr>
                <w:rFonts w:ascii="Arial" w:hAnsi="Arial" w:cs="Arial"/>
                <w:color w:val="010000"/>
                <w:sz w:val="20"/>
              </w:rPr>
              <w:t>K</w:t>
            </w:r>
            <w:r w:rsidRPr="00000C03">
              <w:rPr>
                <w:rFonts w:ascii="Arial" w:hAnsi="Arial" w:cs="Arial"/>
                <w:color w:val="010000"/>
                <w:sz w:val="20"/>
              </w:rPr>
              <w:t>hanh</w:t>
            </w:r>
          </w:p>
        </w:tc>
        <w:tc>
          <w:tcPr>
            <w:tcW w:w="819" w:type="pct"/>
            <w:shd w:val="clear" w:color="auto" w:fill="auto"/>
            <w:vAlign w:val="center"/>
          </w:tcPr>
          <w:p w14:paraId="5BC13125" w14:textId="53CA26D1"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Member of the Supervisory Board</w:t>
            </w:r>
          </w:p>
        </w:tc>
        <w:tc>
          <w:tcPr>
            <w:tcW w:w="1170" w:type="pct"/>
            <w:shd w:val="clear" w:color="auto" w:fill="auto"/>
            <w:vAlign w:val="center"/>
          </w:tcPr>
          <w:p w14:paraId="1D87411E" w14:textId="2530D360"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May 25</w:t>
            </w:r>
            <w:r w:rsidR="003D142A" w:rsidRPr="00000C03">
              <w:rPr>
                <w:rFonts w:ascii="Arial" w:hAnsi="Arial" w:cs="Arial"/>
                <w:color w:val="010000"/>
                <w:sz w:val="20"/>
              </w:rPr>
              <w:t>,</w:t>
            </w:r>
            <w:r w:rsidRPr="00000C03">
              <w:rPr>
                <w:rFonts w:ascii="Arial" w:hAnsi="Arial" w:cs="Arial"/>
                <w:color w:val="010000"/>
                <w:sz w:val="20"/>
              </w:rPr>
              <w:t xml:space="preserve"> 2016 (re-elected for the term 2021-2026 on April 27, 2021)</w:t>
            </w:r>
          </w:p>
        </w:tc>
        <w:tc>
          <w:tcPr>
            <w:tcW w:w="1391" w:type="pct"/>
            <w:shd w:val="clear" w:color="auto" w:fill="auto"/>
            <w:vAlign w:val="center"/>
          </w:tcPr>
          <w:p w14:paraId="68D9EC38" w14:textId="20EE7543"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Master of</w:t>
            </w:r>
            <w:r w:rsidR="000C1DB6" w:rsidRPr="00000C03">
              <w:rPr>
                <w:rFonts w:ascii="Arial" w:hAnsi="Arial" w:cs="Arial"/>
                <w:color w:val="010000"/>
                <w:sz w:val="20"/>
              </w:rPr>
              <w:t xml:space="preserve"> International Relations</w:t>
            </w:r>
          </w:p>
        </w:tc>
      </w:tr>
      <w:tr w:rsidR="00111AE7" w:rsidRPr="00000C03" w14:paraId="705B31DA" w14:textId="77777777" w:rsidTr="00000C03">
        <w:tc>
          <w:tcPr>
            <w:tcW w:w="291" w:type="pct"/>
            <w:shd w:val="clear" w:color="auto" w:fill="auto"/>
            <w:vAlign w:val="center"/>
          </w:tcPr>
          <w:p w14:paraId="67777F27"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3</w:t>
            </w:r>
          </w:p>
        </w:tc>
        <w:tc>
          <w:tcPr>
            <w:tcW w:w="1329" w:type="pct"/>
            <w:shd w:val="clear" w:color="auto" w:fill="auto"/>
            <w:vAlign w:val="center"/>
          </w:tcPr>
          <w:p w14:paraId="6E55E68A"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Ms. Le Thi Thuy</w:t>
            </w:r>
          </w:p>
        </w:tc>
        <w:tc>
          <w:tcPr>
            <w:tcW w:w="819" w:type="pct"/>
            <w:shd w:val="clear" w:color="auto" w:fill="auto"/>
            <w:vAlign w:val="center"/>
          </w:tcPr>
          <w:p w14:paraId="18560FDD" w14:textId="36627B1C"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Member of the Supervisory Board</w:t>
            </w:r>
          </w:p>
        </w:tc>
        <w:tc>
          <w:tcPr>
            <w:tcW w:w="1170" w:type="pct"/>
            <w:shd w:val="clear" w:color="auto" w:fill="auto"/>
            <w:vAlign w:val="center"/>
          </w:tcPr>
          <w:p w14:paraId="38AB442A" w14:textId="5D29D6FA"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May 5</w:t>
            </w:r>
            <w:r w:rsidR="003D142A" w:rsidRPr="00000C03">
              <w:rPr>
                <w:rFonts w:ascii="Arial" w:hAnsi="Arial" w:cs="Arial"/>
                <w:color w:val="010000"/>
                <w:sz w:val="20"/>
              </w:rPr>
              <w:t>,</w:t>
            </w:r>
            <w:r w:rsidRPr="00000C03">
              <w:rPr>
                <w:rFonts w:ascii="Arial" w:hAnsi="Arial" w:cs="Arial"/>
                <w:color w:val="010000"/>
                <w:sz w:val="20"/>
              </w:rPr>
              <w:t xml:space="preserve"> 2016 (re-elected for the term 2021-2026 on April 27, 2021)</w:t>
            </w:r>
          </w:p>
        </w:tc>
        <w:tc>
          <w:tcPr>
            <w:tcW w:w="1391" w:type="pct"/>
            <w:shd w:val="clear" w:color="auto" w:fill="auto"/>
            <w:vAlign w:val="center"/>
          </w:tcPr>
          <w:p w14:paraId="1D62BF8C"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Bachelor of Accounting and Auditing</w:t>
            </w:r>
          </w:p>
        </w:tc>
      </w:tr>
    </w:tbl>
    <w:p w14:paraId="59AB2BF2" w14:textId="77777777" w:rsidR="00111AE7" w:rsidRPr="00000C03" w:rsidRDefault="00567346" w:rsidP="00000C03">
      <w:pPr>
        <w:numPr>
          <w:ilvl w:val="0"/>
          <w:numId w:val="1"/>
        </w:numPr>
        <w:pBdr>
          <w:top w:val="nil"/>
          <w:left w:val="nil"/>
          <w:bottom w:val="nil"/>
          <w:right w:val="nil"/>
          <w:between w:val="nil"/>
        </w:pBdr>
        <w:tabs>
          <w:tab w:val="left" w:pos="360"/>
          <w:tab w:val="left" w:pos="906"/>
        </w:tabs>
        <w:spacing w:after="120" w:line="360" w:lineRule="auto"/>
        <w:rPr>
          <w:rFonts w:ascii="Arial" w:eastAsia="Arial" w:hAnsi="Arial" w:cs="Arial"/>
          <w:color w:val="010000"/>
          <w:sz w:val="20"/>
          <w:szCs w:val="20"/>
        </w:rPr>
      </w:pPr>
      <w:r w:rsidRPr="00000C03">
        <w:rPr>
          <w:rFonts w:ascii="Arial" w:hAnsi="Arial" w:cs="Arial"/>
          <w:color w:val="010000"/>
          <w:sz w:val="20"/>
        </w:rPr>
        <w:t>The Executive Board:</w:t>
      </w:r>
    </w:p>
    <w:p w14:paraId="16C1BA5C" w14:textId="77777777" w:rsidR="00111AE7" w:rsidRPr="00000C03" w:rsidRDefault="00567346" w:rsidP="00000C03">
      <w:pPr>
        <w:numPr>
          <w:ilvl w:val="0"/>
          <w:numId w:val="2"/>
        </w:numPr>
        <w:pBdr>
          <w:top w:val="nil"/>
          <w:left w:val="nil"/>
          <w:bottom w:val="nil"/>
          <w:right w:val="nil"/>
          <w:between w:val="nil"/>
        </w:pBdr>
        <w:tabs>
          <w:tab w:val="left" w:pos="360"/>
          <w:tab w:val="left" w:pos="767"/>
        </w:tabs>
        <w:spacing w:after="120" w:line="360" w:lineRule="auto"/>
        <w:rPr>
          <w:rFonts w:ascii="Arial" w:eastAsia="Arial" w:hAnsi="Arial" w:cs="Arial"/>
          <w:color w:val="010000"/>
          <w:sz w:val="20"/>
          <w:szCs w:val="20"/>
        </w:rPr>
      </w:pPr>
      <w:r w:rsidRPr="00000C03">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2"/>
        <w:gridCol w:w="2602"/>
        <w:gridCol w:w="1589"/>
        <w:gridCol w:w="2555"/>
        <w:gridCol w:w="1769"/>
      </w:tblGrid>
      <w:tr w:rsidR="00111AE7" w:rsidRPr="00000C03" w14:paraId="6BA1F197" w14:textId="77777777" w:rsidTr="00000C03">
        <w:tc>
          <w:tcPr>
            <w:tcW w:w="278" w:type="pct"/>
            <w:shd w:val="clear" w:color="auto" w:fill="auto"/>
            <w:vAlign w:val="center"/>
          </w:tcPr>
          <w:p w14:paraId="0C7E00E9" w14:textId="4146FC4D" w:rsidR="00111AE7" w:rsidRPr="00000C03" w:rsidRDefault="00567346" w:rsidP="00000C0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00C03">
              <w:rPr>
                <w:rFonts w:ascii="Arial" w:hAnsi="Arial" w:cs="Arial"/>
                <w:color w:val="010000"/>
                <w:sz w:val="20"/>
              </w:rPr>
              <w:t>No.</w:t>
            </w:r>
          </w:p>
        </w:tc>
        <w:tc>
          <w:tcPr>
            <w:tcW w:w="1443" w:type="pct"/>
            <w:shd w:val="clear" w:color="auto" w:fill="auto"/>
            <w:vAlign w:val="center"/>
          </w:tcPr>
          <w:p w14:paraId="63F62374" w14:textId="58459030" w:rsidR="00111AE7" w:rsidRPr="00000C03" w:rsidRDefault="00567346" w:rsidP="00000C0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00C03">
              <w:rPr>
                <w:rFonts w:ascii="Arial" w:hAnsi="Arial" w:cs="Arial"/>
                <w:color w:val="010000"/>
                <w:sz w:val="20"/>
              </w:rPr>
              <w:t xml:space="preserve">Member </w:t>
            </w:r>
            <w:r w:rsidR="0070437E" w:rsidRPr="00000C03">
              <w:rPr>
                <w:rFonts w:ascii="Arial" w:hAnsi="Arial" w:cs="Arial"/>
                <w:color w:val="010000"/>
                <w:sz w:val="20"/>
              </w:rPr>
              <w:t xml:space="preserve">of the </w:t>
            </w:r>
            <w:r w:rsidRPr="00000C03">
              <w:rPr>
                <w:rFonts w:ascii="Arial" w:hAnsi="Arial" w:cs="Arial"/>
                <w:color w:val="010000"/>
                <w:sz w:val="20"/>
              </w:rPr>
              <w:t>Executive Board</w:t>
            </w:r>
          </w:p>
        </w:tc>
        <w:tc>
          <w:tcPr>
            <w:tcW w:w="881" w:type="pct"/>
            <w:shd w:val="clear" w:color="auto" w:fill="auto"/>
            <w:vAlign w:val="center"/>
          </w:tcPr>
          <w:p w14:paraId="47C84227" w14:textId="25527C27" w:rsidR="00111AE7" w:rsidRPr="00000C03" w:rsidRDefault="00567346" w:rsidP="00000C0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00C03">
              <w:rPr>
                <w:rFonts w:ascii="Arial" w:hAnsi="Arial" w:cs="Arial"/>
                <w:color w:val="010000"/>
                <w:sz w:val="20"/>
              </w:rPr>
              <w:t>Date</w:t>
            </w:r>
            <w:r w:rsidR="0070437E" w:rsidRPr="00000C03">
              <w:rPr>
                <w:rFonts w:ascii="Arial" w:hAnsi="Arial" w:cs="Arial"/>
                <w:color w:val="010000"/>
                <w:sz w:val="20"/>
              </w:rPr>
              <w:t xml:space="preserve"> </w:t>
            </w:r>
            <w:r w:rsidRPr="00000C03">
              <w:rPr>
                <w:rFonts w:ascii="Arial" w:hAnsi="Arial" w:cs="Arial"/>
                <w:color w:val="010000"/>
                <w:sz w:val="20"/>
              </w:rPr>
              <w:t>of birth</w:t>
            </w:r>
          </w:p>
        </w:tc>
        <w:tc>
          <w:tcPr>
            <w:tcW w:w="1417" w:type="pct"/>
            <w:shd w:val="clear" w:color="auto" w:fill="auto"/>
            <w:vAlign w:val="center"/>
          </w:tcPr>
          <w:p w14:paraId="689E9AC5" w14:textId="77777777" w:rsidR="00111AE7" w:rsidRPr="00000C03" w:rsidRDefault="00567346" w:rsidP="00000C0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00C03">
              <w:rPr>
                <w:rFonts w:ascii="Arial" w:hAnsi="Arial" w:cs="Arial"/>
                <w:color w:val="010000"/>
                <w:sz w:val="20"/>
              </w:rPr>
              <w:t>Qualification</w:t>
            </w:r>
          </w:p>
        </w:tc>
        <w:tc>
          <w:tcPr>
            <w:tcW w:w="981" w:type="pct"/>
            <w:shd w:val="clear" w:color="auto" w:fill="auto"/>
            <w:vAlign w:val="center"/>
          </w:tcPr>
          <w:p w14:paraId="27A47825" w14:textId="40EA64A1" w:rsidR="00111AE7" w:rsidRPr="00000C03" w:rsidRDefault="00567346" w:rsidP="00000C0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00C03">
              <w:rPr>
                <w:rFonts w:ascii="Arial" w:hAnsi="Arial" w:cs="Arial"/>
                <w:color w:val="010000"/>
                <w:sz w:val="20"/>
              </w:rPr>
              <w:t>Appointment date</w:t>
            </w:r>
          </w:p>
        </w:tc>
      </w:tr>
      <w:tr w:rsidR="00111AE7" w:rsidRPr="00000C03" w14:paraId="2AA2521F" w14:textId="77777777" w:rsidTr="00000C03">
        <w:tc>
          <w:tcPr>
            <w:tcW w:w="278" w:type="pct"/>
            <w:shd w:val="clear" w:color="auto" w:fill="auto"/>
            <w:vAlign w:val="center"/>
          </w:tcPr>
          <w:p w14:paraId="3EBE1901"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1</w:t>
            </w:r>
          </w:p>
        </w:tc>
        <w:tc>
          <w:tcPr>
            <w:tcW w:w="1443" w:type="pct"/>
            <w:shd w:val="clear" w:color="auto" w:fill="auto"/>
            <w:vAlign w:val="center"/>
          </w:tcPr>
          <w:p w14:paraId="1DD20B9D"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Mr Pham Van Tuong - General Manager.</w:t>
            </w:r>
          </w:p>
        </w:tc>
        <w:tc>
          <w:tcPr>
            <w:tcW w:w="881" w:type="pct"/>
            <w:shd w:val="clear" w:color="auto" w:fill="auto"/>
            <w:vAlign w:val="center"/>
          </w:tcPr>
          <w:p w14:paraId="1E144E1E" w14:textId="37DE2E7D"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January 2</w:t>
            </w:r>
            <w:r w:rsidR="0070437E" w:rsidRPr="00000C03">
              <w:rPr>
                <w:rFonts w:ascii="Arial" w:hAnsi="Arial" w:cs="Arial"/>
                <w:color w:val="010000"/>
                <w:sz w:val="20"/>
              </w:rPr>
              <w:t>,</w:t>
            </w:r>
            <w:r w:rsidRPr="00000C03">
              <w:rPr>
                <w:rFonts w:ascii="Arial" w:hAnsi="Arial" w:cs="Arial"/>
                <w:color w:val="010000"/>
                <w:sz w:val="20"/>
              </w:rPr>
              <w:t xml:space="preserve"> 1982</w:t>
            </w:r>
          </w:p>
        </w:tc>
        <w:tc>
          <w:tcPr>
            <w:tcW w:w="1417" w:type="pct"/>
            <w:shd w:val="clear" w:color="auto" w:fill="auto"/>
            <w:vAlign w:val="center"/>
          </w:tcPr>
          <w:p w14:paraId="4F8C2BA9"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Bachelor of Foreign Economics</w:t>
            </w:r>
          </w:p>
        </w:tc>
        <w:tc>
          <w:tcPr>
            <w:tcW w:w="981" w:type="pct"/>
            <w:shd w:val="clear" w:color="auto" w:fill="auto"/>
            <w:vAlign w:val="center"/>
          </w:tcPr>
          <w:p w14:paraId="4F73DAEB" w14:textId="5B21C219" w:rsidR="00111AE7" w:rsidRPr="00000C03" w:rsidRDefault="00567346" w:rsidP="00000C0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00C03">
              <w:rPr>
                <w:rFonts w:ascii="Arial" w:hAnsi="Arial" w:cs="Arial"/>
                <w:color w:val="010000"/>
                <w:sz w:val="20"/>
              </w:rPr>
              <w:t>May 28</w:t>
            </w:r>
            <w:r w:rsidR="00AA5502" w:rsidRPr="00000C03">
              <w:rPr>
                <w:rFonts w:ascii="Arial" w:hAnsi="Arial" w:cs="Arial"/>
                <w:color w:val="010000"/>
                <w:sz w:val="20"/>
              </w:rPr>
              <w:t>,</w:t>
            </w:r>
            <w:r w:rsidRPr="00000C03">
              <w:rPr>
                <w:rFonts w:ascii="Arial" w:hAnsi="Arial" w:cs="Arial"/>
                <w:color w:val="010000"/>
                <w:sz w:val="20"/>
              </w:rPr>
              <w:t xml:space="preserve"> 2020</w:t>
            </w:r>
          </w:p>
        </w:tc>
      </w:tr>
      <w:tr w:rsidR="00111AE7" w:rsidRPr="00000C03" w14:paraId="62BC7A2F" w14:textId="77777777" w:rsidTr="00000C03">
        <w:tc>
          <w:tcPr>
            <w:tcW w:w="278" w:type="pct"/>
            <w:shd w:val="clear" w:color="auto" w:fill="auto"/>
            <w:vAlign w:val="center"/>
          </w:tcPr>
          <w:p w14:paraId="3035468E"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2</w:t>
            </w:r>
          </w:p>
        </w:tc>
        <w:tc>
          <w:tcPr>
            <w:tcW w:w="1443" w:type="pct"/>
            <w:shd w:val="clear" w:color="auto" w:fill="auto"/>
            <w:vAlign w:val="center"/>
          </w:tcPr>
          <w:p w14:paraId="06E08085"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Mr. Tran Thanh Ha - Deputy General Manager</w:t>
            </w:r>
          </w:p>
        </w:tc>
        <w:tc>
          <w:tcPr>
            <w:tcW w:w="881" w:type="pct"/>
            <w:shd w:val="clear" w:color="auto" w:fill="auto"/>
            <w:vAlign w:val="center"/>
          </w:tcPr>
          <w:p w14:paraId="6DAF1401" w14:textId="73635D4B"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December 22</w:t>
            </w:r>
            <w:r w:rsidR="00AA5502" w:rsidRPr="00000C03">
              <w:rPr>
                <w:rFonts w:ascii="Arial" w:hAnsi="Arial" w:cs="Arial"/>
                <w:color w:val="010000"/>
                <w:sz w:val="20"/>
              </w:rPr>
              <w:t>,</w:t>
            </w:r>
            <w:r w:rsidRPr="00000C03">
              <w:rPr>
                <w:rFonts w:ascii="Arial" w:hAnsi="Arial" w:cs="Arial"/>
                <w:color w:val="010000"/>
                <w:sz w:val="20"/>
              </w:rPr>
              <w:t xml:space="preserve"> 1966</w:t>
            </w:r>
          </w:p>
        </w:tc>
        <w:tc>
          <w:tcPr>
            <w:tcW w:w="1417" w:type="pct"/>
            <w:shd w:val="clear" w:color="auto" w:fill="auto"/>
            <w:vAlign w:val="center"/>
          </w:tcPr>
          <w:p w14:paraId="709F5236"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Bachelor of Labor Economics</w:t>
            </w:r>
          </w:p>
        </w:tc>
        <w:tc>
          <w:tcPr>
            <w:tcW w:w="981" w:type="pct"/>
            <w:shd w:val="clear" w:color="auto" w:fill="auto"/>
            <w:vAlign w:val="center"/>
          </w:tcPr>
          <w:p w14:paraId="2B21D888" w14:textId="09D163B2" w:rsidR="00111AE7" w:rsidRPr="00000C03" w:rsidRDefault="00567346" w:rsidP="00000C0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00C03">
              <w:rPr>
                <w:rFonts w:ascii="Arial" w:hAnsi="Arial" w:cs="Arial"/>
                <w:color w:val="010000"/>
                <w:sz w:val="20"/>
              </w:rPr>
              <w:t>August 2020</w:t>
            </w:r>
          </w:p>
          <w:p w14:paraId="4C7C9712" w14:textId="206B636C" w:rsidR="00111AE7" w:rsidRPr="00000C03" w:rsidRDefault="00AA5502" w:rsidP="00000C0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00C03">
              <w:rPr>
                <w:rFonts w:ascii="Arial" w:hAnsi="Arial" w:cs="Arial"/>
                <w:color w:val="010000"/>
                <w:sz w:val="20"/>
              </w:rPr>
              <w:t>(</w:t>
            </w:r>
            <w:r w:rsidR="00567346" w:rsidRPr="00000C03">
              <w:rPr>
                <w:rFonts w:ascii="Arial" w:hAnsi="Arial" w:cs="Arial"/>
                <w:color w:val="010000"/>
                <w:sz w:val="20"/>
              </w:rPr>
              <w:t>Re-appointment</w:t>
            </w:r>
            <w:r w:rsidRPr="00000C03">
              <w:rPr>
                <w:rFonts w:ascii="Arial" w:hAnsi="Arial" w:cs="Arial"/>
                <w:color w:val="010000"/>
                <w:sz w:val="20"/>
              </w:rPr>
              <w:t>)</w:t>
            </w:r>
          </w:p>
        </w:tc>
      </w:tr>
      <w:tr w:rsidR="00111AE7" w:rsidRPr="00000C03" w14:paraId="45B6F6D8" w14:textId="77777777" w:rsidTr="00000C03">
        <w:tc>
          <w:tcPr>
            <w:tcW w:w="278" w:type="pct"/>
            <w:shd w:val="clear" w:color="auto" w:fill="auto"/>
            <w:vAlign w:val="center"/>
          </w:tcPr>
          <w:p w14:paraId="73A84572"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3</w:t>
            </w:r>
          </w:p>
        </w:tc>
        <w:tc>
          <w:tcPr>
            <w:tcW w:w="1443" w:type="pct"/>
            <w:shd w:val="clear" w:color="auto" w:fill="auto"/>
            <w:vAlign w:val="center"/>
          </w:tcPr>
          <w:p w14:paraId="197D2798"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Mr Nguyen Van Hoai - Deputy General Manager</w:t>
            </w:r>
          </w:p>
        </w:tc>
        <w:tc>
          <w:tcPr>
            <w:tcW w:w="881" w:type="pct"/>
            <w:shd w:val="clear" w:color="auto" w:fill="auto"/>
            <w:vAlign w:val="center"/>
          </w:tcPr>
          <w:p w14:paraId="7164AB63" w14:textId="45FEF3B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October 25</w:t>
            </w:r>
            <w:r w:rsidR="00AA5502" w:rsidRPr="00000C03">
              <w:rPr>
                <w:rFonts w:ascii="Arial" w:hAnsi="Arial" w:cs="Arial"/>
                <w:color w:val="010000"/>
                <w:sz w:val="20"/>
              </w:rPr>
              <w:t>,</w:t>
            </w:r>
            <w:r w:rsidRPr="00000C03">
              <w:rPr>
                <w:rFonts w:ascii="Arial" w:hAnsi="Arial" w:cs="Arial"/>
                <w:color w:val="010000"/>
                <w:sz w:val="20"/>
              </w:rPr>
              <w:t xml:space="preserve"> 1979</w:t>
            </w:r>
          </w:p>
        </w:tc>
        <w:tc>
          <w:tcPr>
            <w:tcW w:w="1417" w:type="pct"/>
            <w:shd w:val="clear" w:color="auto" w:fill="auto"/>
            <w:vAlign w:val="center"/>
          </w:tcPr>
          <w:p w14:paraId="02E47F7A" w14:textId="661B1414"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Bachelor of </w:t>
            </w:r>
            <w:r w:rsidR="0070437E" w:rsidRPr="00000C03">
              <w:rPr>
                <w:rFonts w:ascii="Arial" w:hAnsi="Arial" w:cs="Arial"/>
                <w:color w:val="010000"/>
                <w:sz w:val="20"/>
              </w:rPr>
              <w:t>Ship Control</w:t>
            </w:r>
          </w:p>
        </w:tc>
        <w:tc>
          <w:tcPr>
            <w:tcW w:w="981" w:type="pct"/>
            <w:shd w:val="clear" w:color="auto" w:fill="auto"/>
            <w:vAlign w:val="center"/>
          </w:tcPr>
          <w:p w14:paraId="12FB173B" w14:textId="5BBB4B0B" w:rsidR="00111AE7" w:rsidRPr="00000C03" w:rsidRDefault="00567346" w:rsidP="00000C0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00C03">
              <w:rPr>
                <w:rFonts w:ascii="Arial" w:hAnsi="Arial" w:cs="Arial"/>
                <w:color w:val="010000"/>
                <w:sz w:val="20"/>
              </w:rPr>
              <w:t>July 28</w:t>
            </w:r>
            <w:r w:rsidR="00AA5502" w:rsidRPr="00000C03">
              <w:rPr>
                <w:rFonts w:ascii="Arial" w:hAnsi="Arial" w:cs="Arial"/>
                <w:color w:val="010000"/>
                <w:sz w:val="20"/>
              </w:rPr>
              <w:t>,</w:t>
            </w:r>
            <w:r w:rsidRPr="00000C03">
              <w:rPr>
                <w:rFonts w:ascii="Arial" w:hAnsi="Arial" w:cs="Arial"/>
                <w:color w:val="010000"/>
                <w:sz w:val="20"/>
              </w:rPr>
              <w:t xml:space="preserve"> 2020</w:t>
            </w:r>
          </w:p>
        </w:tc>
      </w:tr>
      <w:tr w:rsidR="00111AE7" w:rsidRPr="00000C03" w14:paraId="261FE86F" w14:textId="77777777" w:rsidTr="00000C03">
        <w:tc>
          <w:tcPr>
            <w:tcW w:w="278" w:type="pct"/>
            <w:shd w:val="clear" w:color="auto" w:fill="auto"/>
            <w:vAlign w:val="center"/>
          </w:tcPr>
          <w:p w14:paraId="1728A718"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bCs/>
                <w:color w:val="010000"/>
                <w:sz w:val="20"/>
              </w:rPr>
              <w:t>4</w:t>
            </w:r>
          </w:p>
        </w:tc>
        <w:tc>
          <w:tcPr>
            <w:tcW w:w="1443" w:type="pct"/>
            <w:shd w:val="clear" w:color="auto" w:fill="auto"/>
            <w:vAlign w:val="center"/>
          </w:tcPr>
          <w:p w14:paraId="0D9F0968"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Mr Ms. Le Thi Viet - Deputy General Manager.</w:t>
            </w:r>
          </w:p>
        </w:tc>
        <w:tc>
          <w:tcPr>
            <w:tcW w:w="881" w:type="pct"/>
            <w:shd w:val="clear" w:color="auto" w:fill="auto"/>
            <w:vAlign w:val="center"/>
          </w:tcPr>
          <w:p w14:paraId="29388B69" w14:textId="60D89BDB"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June 22</w:t>
            </w:r>
            <w:r w:rsidR="00AA5502" w:rsidRPr="00000C03">
              <w:rPr>
                <w:rFonts w:ascii="Arial" w:hAnsi="Arial" w:cs="Arial"/>
                <w:color w:val="010000"/>
                <w:sz w:val="20"/>
              </w:rPr>
              <w:t>,</w:t>
            </w:r>
            <w:r w:rsidRPr="00000C03">
              <w:rPr>
                <w:rFonts w:ascii="Arial" w:hAnsi="Arial" w:cs="Arial"/>
                <w:color w:val="010000"/>
                <w:sz w:val="20"/>
              </w:rPr>
              <w:t xml:space="preserve"> 1983</w:t>
            </w:r>
          </w:p>
        </w:tc>
        <w:tc>
          <w:tcPr>
            <w:tcW w:w="1417" w:type="pct"/>
            <w:shd w:val="clear" w:color="auto" w:fill="auto"/>
            <w:vAlign w:val="center"/>
          </w:tcPr>
          <w:p w14:paraId="030D40DA" w14:textId="3BC0B151"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S</w:t>
            </w:r>
            <w:r w:rsidR="0070437E" w:rsidRPr="00000C03">
              <w:rPr>
                <w:rFonts w:ascii="Arial" w:hAnsi="Arial" w:cs="Arial"/>
                <w:color w:val="010000"/>
                <w:sz w:val="20"/>
              </w:rPr>
              <w:t>hip Engine Operation Engineer</w:t>
            </w:r>
          </w:p>
        </w:tc>
        <w:tc>
          <w:tcPr>
            <w:tcW w:w="981" w:type="pct"/>
            <w:shd w:val="clear" w:color="auto" w:fill="auto"/>
            <w:vAlign w:val="center"/>
          </w:tcPr>
          <w:p w14:paraId="2E7DAB43" w14:textId="70DFFB5E" w:rsidR="00111AE7" w:rsidRPr="00000C03" w:rsidRDefault="00567346" w:rsidP="00000C0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00C03">
              <w:rPr>
                <w:rFonts w:ascii="Arial" w:hAnsi="Arial" w:cs="Arial"/>
                <w:color w:val="010000"/>
                <w:sz w:val="20"/>
              </w:rPr>
              <w:t>July 28</w:t>
            </w:r>
            <w:r w:rsidR="00AA5502" w:rsidRPr="00000C03">
              <w:rPr>
                <w:rFonts w:ascii="Arial" w:hAnsi="Arial" w:cs="Arial"/>
                <w:color w:val="010000"/>
                <w:sz w:val="20"/>
              </w:rPr>
              <w:t>,</w:t>
            </w:r>
            <w:r w:rsidRPr="00000C03">
              <w:rPr>
                <w:rFonts w:ascii="Arial" w:hAnsi="Arial" w:cs="Arial"/>
                <w:color w:val="010000"/>
                <w:sz w:val="20"/>
              </w:rPr>
              <w:t xml:space="preserve"> 2020</w:t>
            </w:r>
          </w:p>
        </w:tc>
      </w:tr>
    </w:tbl>
    <w:p w14:paraId="67E2CF52" w14:textId="48260B3D" w:rsidR="00111AE7" w:rsidRPr="00000C03" w:rsidRDefault="00567346" w:rsidP="00000C03">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000C03">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44"/>
        <w:gridCol w:w="1697"/>
        <w:gridCol w:w="2303"/>
        <w:gridCol w:w="2373"/>
      </w:tblGrid>
      <w:tr w:rsidR="00111AE7" w:rsidRPr="00000C03" w14:paraId="4104647F" w14:textId="77777777" w:rsidTr="00000C03">
        <w:tc>
          <w:tcPr>
            <w:tcW w:w="1466" w:type="pct"/>
            <w:shd w:val="clear" w:color="auto" w:fill="auto"/>
            <w:vAlign w:val="center"/>
          </w:tcPr>
          <w:p w14:paraId="03385F8C"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Full name</w:t>
            </w:r>
          </w:p>
        </w:tc>
        <w:tc>
          <w:tcPr>
            <w:tcW w:w="941" w:type="pct"/>
            <w:shd w:val="clear" w:color="auto" w:fill="auto"/>
            <w:vAlign w:val="center"/>
          </w:tcPr>
          <w:p w14:paraId="24B640C6"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Date of birth</w:t>
            </w:r>
          </w:p>
        </w:tc>
        <w:tc>
          <w:tcPr>
            <w:tcW w:w="1277" w:type="pct"/>
            <w:shd w:val="clear" w:color="auto" w:fill="auto"/>
            <w:vAlign w:val="center"/>
          </w:tcPr>
          <w:p w14:paraId="7EDFA746"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Qualification</w:t>
            </w:r>
          </w:p>
        </w:tc>
        <w:tc>
          <w:tcPr>
            <w:tcW w:w="1316" w:type="pct"/>
            <w:shd w:val="clear" w:color="auto" w:fill="auto"/>
            <w:vAlign w:val="center"/>
          </w:tcPr>
          <w:p w14:paraId="652113E0" w14:textId="6D1A4DC4"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Appointment date</w:t>
            </w:r>
          </w:p>
        </w:tc>
      </w:tr>
      <w:tr w:rsidR="00111AE7" w:rsidRPr="00000C03" w14:paraId="14963B2C" w14:textId="77777777" w:rsidTr="00000C03">
        <w:tc>
          <w:tcPr>
            <w:tcW w:w="1466" w:type="pct"/>
            <w:shd w:val="clear" w:color="auto" w:fill="auto"/>
            <w:vAlign w:val="center"/>
          </w:tcPr>
          <w:p w14:paraId="60903A18"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Ms. Hoang Thi Thu Thao</w:t>
            </w:r>
          </w:p>
        </w:tc>
        <w:tc>
          <w:tcPr>
            <w:tcW w:w="941" w:type="pct"/>
            <w:shd w:val="clear" w:color="auto" w:fill="auto"/>
            <w:vAlign w:val="center"/>
          </w:tcPr>
          <w:p w14:paraId="1811A262" w14:textId="42F28663"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April 8</w:t>
            </w:r>
            <w:r w:rsidR="0029684E" w:rsidRPr="00000C03">
              <w:rPr>
                <w:rFonts w:ascii="Arial" w:hAnsi="Arial" w:cs="Arial"/>
                <w:color w:val="010000"/>
                <w:sz w:val="20"/>
              </w:rPr>
              <w:t>,</w:t>
            </w:r>
            <w:r w:rsidRPr="00000C03">
              <w:rPr>
                <w:rFonts w:ascii="Arial" w:hAnsi="Arial" w:cs="Arial"/>
                <w:color w:val="010000"/>
                <w:sz w:val="20"/>
              </w:rPr>
              <w:t xml:space="preserve"> 1979</w:t>
            </w:r>
          </w:p>
        </w:tc>
        <w:tc>
          <w:tcPr>
            <w:tcW w:w="1277" w:type="pct"/>
            <w:shd w:val="clear" w:color="auto" w:fill="auto"/>
            <w:vAlign w:val="center"/>
          </w:tcPr>
          <w:p w14:paraId="778F4025"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Master of Finance and Accounting</w:t>
            </w:r>
          </w:p>
        </w:tc>
        <w:tc>
          <w:tcPr>
            <w:tcW w:w="1316" w:type="pct"/>
            <w:shd w:val="clear" w:color="auto" w:fill="auto"/>
            <w:vAlign w:val="center"/>
          </w:tcPr>
          <w:p w14:paraId="4D9CD4A2" w14:textId="77777777" w:rsidR="00111AE7" w:rsidRPr="00000C03" w:rsidRDefault="00567346" w:rsidP="00000C0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May 2021 (reappointed)</w:t>
            </w:r>
          </w:p>
        </w:tc>
      </w:tr>
    </w:tbl>
    <w:p w14:paraId="6861200B" w14:textId="77777777" w:rsidR="00111AE7" w:rsidRPr="00000C03" w:rsidRDefault="00567346" w:rsidP="00000C03">
      <w:pPr>
        <w:keepNext/>
        <w:numPr>
          <w:ilvl w:val="0"/>
          <w:numId w:val="1"/>
        </w:numPr>
        <w:pBdr>
          <w:top w:val="nil"/>
          <w:left w:val="nil"/>
          <w:bottom w:val="nil"/>
          <w:right w:val="nil"/>
          <w:between w:val="nil"/>
        </w:pBdr>
        <w:tabs>
          <w:tab w:val="left" w:pos="360"/>
          <w:tab w:val="left" w:pos="888"/>
        </w:tabs>
        <w:spacing w:after="120" w:line="360" w:lineRule="auto"/>
        <w:rPr>
          <w:rFonts w:ascii="Arial" w:eastAsia="Arial" w:hAnsi="Arial" w:cs="Arial"/>
          <w:color w:val="010000"/>
          <w:sz w:val="20"/>
          <w:szCs w:val="20"/>
        </w:rPr>
      </w:pPr>
      <w:r w:rsidRPr="00000C03">
        <w:rPr>
          <w:rFonts w:ascii="Arial" w:hAnsi="Arial" w:cs="Arial"/>
          <w:color w:val="010000"/>
          <w:sz w:val="20"/>
        </w:rPr>
        <w:t>Training on corporate governance:</w:t>
      </w:r>
    </w:p>
    <w:p w14:paraId="711737E2" w14:textId="7AC11ED3" w:rsidR="00111AE7" w:rsidRPr="00000C03" w:rsidRDefault="00567346" w:rsidP="00000C03">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00C03">
        <w:rPr>
          <w:rFonts w:ascii="Arial" w:hAnsi="Arial" w:cs="Arial"/>
          <w:color w:val="010000"/>
          <w:sz w:val="20"/>
        </w:rPr>
        <w:t xml:space="preserve">List of affiliated persons of listed companies as prescribed in Clause 34, Article 6 of the </w:t>
      </w:r>
      <w:r w:rsidR="00115E9E" w:rsidRPr="00000C03">
        <w:rPr>
          <w:rFonts w:ascii="Arial" w:hAnsi="Arial" w:cs="Arial"/>
          <w:color w:val="010000"/>
          <w:sz w:val="20"/>
        </w:rPr>
        <w:t>Law on Securities</w:t>
      </w:r>
      <w:r w:rsidRPr="00000C03">
        <w:rPr>
          <w:rFonts w:ascii="Arial" w:hAnsi="Arial" w:cs="Arial"/>
          <w:color w:val="010000"/>
          <w:sz w:val="20"/>
        </w:rPr>
        <w:t xml:space="preserve"> (2023 Report) and transactions of affiliated persons of the company with the Company itself:</w:t>
      </w:r>
    </w:p>
    <w:p w14:paraId="687250DF" w14:textId="6337AD9C" w:rsidR="00111AE7" w:rsidRPr="00000C03" w:rsidRDefault="00567346" w:rsidP="00000C03">
      <w:pPr>
        <w:numPr>
          <w:ilvl w:val="0"/>
          <w:numId w:val="7"/>
        </w:numPr>
        <w:pBdr>
          <w:top w:val="nil"/>
          <w:left w:val="nil"/>
          <w:bottom w:val="nil"/>
          <w:right w:val="nil"/>
          <w:between w:val="nil"/>
        </w:pBdr>
        <w:tabs>
          <w:tab w:val="left" w:pos="360"/>
          <w:tab w:val="left" w:pos="798"/>
        </w:tabs>
        <w:spacing w:after="120" w:line="360" w:lineRule="auto"/>
        <w:ind w:left="0" w:firstLine="0"/>
        <w:rPr>
          <w:rFonts w:ascii="Arial" w:eastAsia="Arial" w:hAnsi="Arial" w:cs="Arial"/>
          <w:color w:val="010000"/>
          <w:sz w:val="20"/>
          <w:szCs w:val="20"/>
        </w:rPr>
      </w:pPr>
      <w:r w:rsidRPr="00000C03">
        <w:rPr>
          <w:rFonts w:ascii="Arial" w:hAnsi="Arial" w:cs="Arial"/>
          <w:color w:val="010000"/>
          <w:sz w:val="20"/>
        </w:rPr>
        <w:t xml:space="preserve">Transactions between the </w:t>
      </w:r>
      <w:r w:rsidR="00F75443" w:rsidRPr="00000C03">
        <w:rPr>
          <w:rFonts w:ascii="Arial" w:hAnsi="Arial" w:cs="Arial"/>
          <w:color w:val="010000"/>
          <w:sz w:val="20"/>
        </w:rPr>
        <w:t xml:space="preserve">Company </w:t>
      </w:r>
      <w:r w:rsidRPr="00000C03">
        <w:rPr>
          <w:rFonts w:ascii="Arial" w:hAnsi="Arial" w:cs="Arial"/>
          <w:color w:val="010000"/>
          <w:sz w:val="20"/>
        </w:rPr>
        <w:t xml:space="preserve">and affiliated persons of the </w:t>
      </w:r>
      <w:r w:rsidR="006772D8" w:rsidRPr="00000C03">
        <w:rPr>
          <w:rFonts w:ascii="Arial" w:hAnsi="Arial" w:cs="Arial"/>
          <w:color w:val="010000"/>
          <w:sz w:val="20"/>
        </w:rPr>
        <w:t>Company</w:t>
      </w:r>
      <w:r w:rsidRPr="00000C03">
        <w:rPr>
          <w:rFonts w:ascii="Arial" w:hAnsi="Arial" w:cs="Arial"/>
          <w:color w:val="010000"/>
          <w:sz w:val="20"/>
        </w:rPr>
        <w:t xml:space="preserve">; or between the </w:t>
      </w:r>
      <w:r w:rsidR="006772D8" w:rsidRPr="00000C03">
        <w:rPr>
          <w:rFonts w:ascii="Arial" w:hAnsi="Arial" w:cs="Arial"/>
          <w:color w:val="010000"/>
          <w:sz w:val="20"/>
        </w:rPr>
        <w:t xml:space="preserve">Company </w:t>
      </w:r>
      <w:r w:rsidRPr="00000C03">
        <w:rPr>
          <w:rFonts w:ascii="Arial" w:hAnsi="Arial" w:cs="Arial"/>
          <w:color w:val="010000"/>
          <w:sz w:val="20"/>
        </w:rPr>
        <w:t xml:space="preserve">and major shareholders, </w:t>
      </w:r>
      <w:r w:rsidR="0029684E" w:rsidRPr="00000C03">
        <w:rPr>
          <w:rFonts w:ascii="Arial" w:hAnsi="Arial" w:cs="Arial"/>
          <w:color w:val="010000"/>
          <w:sz w:val="20"/>
        </w:rPr>
        <w:t xml:space="preserve">the </w:t>
      </w:r>
      <w:r w:rsidRPr="00000C03">
        <w:rPr>
          <w:rFonts w:ascii="Arial" w:hAnsi="Arial" w:cs="Arial"/>
          <w:color w:val="010000"/>
          <w:sz w:val="20"/>
        </w:rPr>
        <w:t xml:space="preserve">PDMR, </w:t>
      </w:r>
      <w:r w:rsidR="0029684E" w:rsidRPr="00000C03">
        <w:rPr>
          <w:rFonts w:ascii="Arial" w:hAnsi="Arial" w:cs="Arial"/>
          <w:color w:val="010000"/>
          <w:sz w:val="20"/>
        </w:rPr>
        <w:t xml:space="preserve">and </w:t>
      </w:r>
      <w:r w:rsidRPr="00000C03">
        <w:rPr>
          <w:rFonts w:ascii="Arial" w:hAnsi="Arial" w:cs="Arial"/>
          <w:color w:val="010000"/>
          <w:sz w:val="20"/>
        </w:rPr>
        <w:t>PDMR's affiliated persons</w:t>
      </w:r>
      <w:r w:rsidR="004F5229" w:rsidRPr="00000C03">
        <w:rPr>
          <w:rFonts w:ascii="Arial" w:hAnsi="Arial" w:cs="Arial"/>
          <w:color w:val="010000"/>
          <w:sz w:val="20"/>
        </w:rPr>
        <w:t>:</w:t>
      </w:r>
      <w:r w:rsidRPr="00000C03">
        <w:rPr>
          <w:rFonts w:ascii="Arial" w:hAnsi="Arial" w:cs="Arial"/>
          <w:color w:val="010000"/>
          <w:sz w:val="20"/>
        </w:rPr>
        <w:t xml:space="preserve"> (</w:t>
      </w:r>
      <w:r w:rsidR="0029684E" w:rsidRPr="00000C03">
        <w:rPr>
          <w:rFonts w:ascii="Arial" w:hAnsi="Arial" w:cs="Arial"/>
          <w:color w:val="010000"/>
          <w:sz w:val="20"/>
        </w:rPr>
        <w:t>None</w:t>
      </w:r>
      <w:r w:rsidRPr="00000C03">
        <w:rPr>
          <w:rFonts w:ascii="Arial" w:hAnsi="Arial" w:cs="Arial"/>
          <w:color w:val="010000"/>
          <w:sz w:val="20"/>
        </w:rPr>
        <w:t xml:space="preserve"> in 2023)</w:t>
      </w:r>
    </w:p>
    <w:p w14:paraId="04957BBE" w14:textId="770D4608" w:rsidR="00111AE7" w:rsidRPr="00000C03" w:rsidRDefault="00567346" w:rsidP="00000C03">
      <w:pPr>
        <w:numPr>
          <w:ilvl w:val="0"/>
          <w:numId w:val="7"/>
        </w:numPr>
        <w:pBdr>
          <w:top w:val="nil"/>
          <w:left w:val="nil"/>
          <w:bottom w:val="nil"/>
          <w:right w:val="nil"/>
          <w:between w:val="nil"/>
        </w:pBdr>
        <w:tabs>
          <w:tab w:val="left" w:pos="360"/>
          <w:tab w:val="left" w:pos="803"/>
        </w:tabs>
        <w:spacing w:after="120" w:line="360" w:lineRule="auto"/>
        <w:ind w:left="0" w:firstLine="0"/>
        <w:rPr>
          <w:rFonts w:ascii="Arial" w:eastAsia="Arial" w:hAnsi="Arial" w:cs="Arial"/>
          <w:color w:val="010000"/>
          <w:sz w:val="20"/>
          <w:szCs w:val="20"/>
        </w:rPr>
      </w:pPr>
      <w:r w:rsidRPr="00000C03">
        <w:rPr>
          <w:rFonts w:ascii="Arial" w:hAnsi="Arial" w:cs="Arial"/>
          <w:color w:val="010000"/>
          <w:sz w:val="20"/>
        </w:rPr>
        <w:t>Transactions between</w:t>
      </w:r>
      <w:r w:rsidR="0029684E" w:rsidRPr="00000C03">
        <w:rPr>
          <w:rFonts w:ascii="Arial" w:hAnsi="Arial" w:cs="Arial"/>
          <w:color w:val="010000"/>
          <w:sz w:val="20"/>
        </w:rPr>
        <w:t xml:space="preserve"> the</w:t>
      </w:r>
      <w:r w:rsidRPr="00000C03">
        <w:rPr>
          <w:rFonts w:ascii="Arial" w:hAnsi="Arial" w:cs="Arial"/>
          <w:color w:val="010000"/>
          <w:sz w:val="20"/>
        </w:rPr>
        <w:t xml:space="preserve"> PDMR of </w:t>
      </w:r>
      <w:r w:rsidR="0029684E" w:rsidRPr="00000C03">
        <w:rPr>
          <w:rFonts w:ascii="Arial" w:hAnsi="Arial" w:cs="Arial"/>
          <w:color w:val="010000"/>
          <w:sz w:val="20"/>
        </w:rPr>
        <w:t xml:space="preserve">the </w:t>
      </w:r>
      <w:r w:rsidRPr="00000C03">
        <w:rPr>
          <w:rFonts w:ascii="Arial" w:hAnsi="Arial" w:cs="Arial"/>
          <w:color w:val="010000"/>
          <w:sz w:val="20"/>
        </w:rPr>
        <w:t xml:space="preserve">listed company, affiliated persons of PDMR and subsidiaries, companies under the authority of listed company: </w:t>
      </w:r>
      <w:r w:rsidR="0029684E" w:rsidRPr="00000C03">
        <w:rPr>
          <w:rFonts w:ascii="Arial" w:hAnsi="Arial" w:cs="Arial"/>
          <w:color w:val="010000"/>
          <w:sz w:val="20"/>
        </w:rPr>
        <w:t>(None in 2023)</w:t>
      </w:r>
    </w:p>
    <w:p w14:paraId="75B8DDBE" w14:textId="0A5FCB4A" w:rsidR="00111AE7" w:rsidRPr="00000C03" w:rsidRDefault="00567346" w:rsidP="00000C03">
      <w:pPr>
        <w:numPr>
          <w:ilvl w:val="0"/>
          <w:numId w:val="7"/>
        </w:numPr>
        <w:pBdr>
          <w:top w:val="nil"/>
          <w:left w:val="nil"/>
          <w:bottom w:val="nil"/>
          <w:right w:val="nil"/>
          <w:between w:val="nil"/>
        </w:pBdr>
        <w:tabs>
          <w:tab w:val="left" w:pos="360"/>
          <w:tab w:val="left" w:pos="831"/>
        </w:tabs>
        <w:spacing w:after="120" w:line="360" w:lineRule="auto"/>
        <w:ind w:left="0" w:firstLine="0"/>
        <w:rPr>
          <w:rFonts w:ascii="Arial" w:eastAsia="Arial" w:hAnsi="Arial" w:cs="Arial"/>
          <w:color w:val="010000"/>
          <w:sz w:val="20"/>
          <w:szCs w:val="20"/>
        </w:rPr>
      </w:pPr>
      <w:r w:rsidRPr="00000C03">
        <w:rPr>
          <w:rFonts w:ascii="Arial" w:hAnsi="Arial" w:cs="Arial"/>
          <w:color w:val="010000"/>
          <w:sz w:val="20"/>
        </w:rPr>
        <w:t xml:space="preserve">Transactions between the Company and other entities: </w:t>
      </w:r>
      <w:r w:rsidR="0029684E" w:rsidRPr="00000C03">
        <w:rPr>
          <w:rFonts w:ascii="Arial" w:hAnsi="Arial" w:cs="Arial"/>
          <w:color w:val="010000"/>
          <w:sz w:val="20"/>
        </w:rPr>
        <w:t>(None in 2023)</w:t>
      </w:r>
    </w:p>
    <w:p w14:paraId="501FCB4B" w14:textId="0B6262CE" w:rsidR="00111AE7" w:rsidRPr="00000C03" w:rsidRDefault="00567346" w:rsidP="00000C03">
      <w:pPr>
        <w:pStyle w:val="ListParagraph"/>
        <w:numPr>
          <w:ilvl w:val="1"/>
          <w:numId w:val="11"/>
        </w:numPr>
        <w:pBdr>
          <w:top w:val="nil"/>
          <w:left w:val="nil"/>
          <w:bottom w:val="nil"/>
          <w:right w:val="nil"/>
          <w:between w:val="nil"/>
        </w:pBdr>
        <w:tabs>
          <w:tab w:val="left" w:pos="360"/>
          <w:tab w:val="left" w:pos="432"/>
          <w:tab w:val="left" w:pos="831"/>
        </w:tabs>
        <w:spacing w:after="120" w:line="360" w:lineRule="auto"/>
        <w:ind w:left="0" w:firstLine="0"/>
        <w:contextualSpacing w:val="0"/>
        <w:rPr>
          <w:rFonts w:ascii="Arial" w:eastAsia="Arial" w:hAnsi="Arial" w:cs="Arial"/>
          <w:color w:val="010000"/>
          <w:sz w:val="20"/>
          <w:szCs w:val="20"/>
        </w:rPr>
      </w:pPr>
      <w:r w:rsidRPr="00000C03">
        <w:rPr>
          <w:rFonts w:ascii="Arial" w:hAnsi="Arial" w:cs="Arial"/>
          <w:color w:val="010000"/>
          <w:sz w:val="20"/>
        </w:rPr>
        <w:lastRenderedPageBreak/>
        <w:t xml:space="preserve">Transactions between the Company and the companies where members of the Board of Directors, members of the Supervisory Board, </w:t>
      </w:r>
      <w:r w:rsidR="009D7612" w:rsidRPr="00000C03">
        <w:rPr>
          <w:rFonts w:ascii="Arial" w:hAnsi="Arial" w:cs="Arial"/>
          <w:color w:val="010000"/>
          <w:sz w:val="20"/>
        </w:rPr>
        <w:t xml:space="preserve">the </w:t>
      </w:r>
      <w:r w:rsidRPr="00000C03">
        <w:rPr>
          <w:rFonts w:ascii="Arial" w:hAnsi="Arial" w:cs="Arial"/>
          <w:color w:val="010000"/>
          <w:sz w:val="20"/>
        </w:rPr>
        <w:t xml:space="preserve">Executive Manager (General Manager) have been or are founding members or members of the Board of Directors, </w:t>
      </w:r>
      <w:r w:rsidR="000565CF" w:rsidRPr="00000C03">
        <w:rPr>
          <w:rFonts w:ascii="Arial" w:hAnsi="Arial" w:cs="Arial"/>
          <w:color w:val="010000"/>
          <w:sz w:val="20"/>
        </w:rPr>
        <w:t xml:space="preserve">the </w:t>
      </w:r>
      <w:r w:rsidRPr="00000C03">
        <w:rPr>
          <w:rFonts w:ascii="Arial" w:hAnsi="Arial" w:cs="Arial"/>
          <w:color w:val="010000"/>
          <w:sz w:val="20"/>
        </w:rPr>
        <w:t>Executive Manager (General Manager) for the past three (03) years (at the time of reporting): None.</w:t>
      </w:r>
    </w:p>
    <w:p w14:paraId="6EC6CD17" w14:textId="77777777" w:rsidR="00111AE7" w:rsidRPr="00000C03" w:rsidRDefault="00567346" w:rsidP="00000C03">
      <w:pPr>
        <w:pStyle w:val="ListParagraph"/>
        <w:numPr>
          <w:ilvl w:val="1"/>
          <w:numId w:val="11"/>
        </w:numPr>
        <w:pBdr>
          <w:top w:val="nil"/>
          <w:left w:val="nil"/>
          <w:bottom w:val="nil"/>
          <w:right w:val="nil"/>
          <w:between w:val="nil"/>
        </w:pBdr>
        <w:tabs>
          <w:tab w:val="left" w:pos="360"/>
          <w:tab w:val="left" w:pos="432"/>
          <w:tab w:val="left" w:pos="831"/>
        </w:tabs>
        <w:spacing w:after="120" w:line="360" w:lineRule="auto"/>
        <w:ind w:left="0" w:firstLine="0"/>
        <w:contextualSpacing w:val="0"/>
        <w:rPr>
          <w:rFonts w:ascii="Arial" w:eastAsia="Arial" w:hAnsi="Arial" w:cs="Arial"/>
          <w:color w:val="010000"/>
          <w:sz w:val="20"/>
          <w:szCs w:val="20"/>
        </w:rPr>
      </w:pPr>
      <w:r w:rsidRPr="00000C03">
        <w:rPr>
          <w:rFonts w:ascii="Arial" w:hAnsi="Arial" w:cs="Arial"/>
          <w:color w:val="010000"/>
          <w:sz w:val="20"/>
        </w:rPr>
        <w:t>Transactions between the Company and the companies that affiliated persons of members of the Board of Directors, members of the Supervisory Board and the Executive Manager (General Manager) are members of the Board of Directors, the Executive Manager (General Manager): None.</w:t>
      </w:r>
    </w:p>
    <w:p w14:paraId="5BB6EB2F" w14:textId="59E65122" w:rsidR="00111AE7" w:rsidRPr="00000C03" w:rsidRDefault="00567346" w:rsidP="00000C03">
      <w:pPr>
        <w:pStyle w:val="ListParagraph"/>
        <w:numPr>
          <w:ilvl w:val="1"/>
          <w:numId w:val="11"/>
        </w:numPr>
        <w:pBdr>
          <w:top w:val="nil"/>
          <w:left w:val="nil"/>
          <w:bottom w:val="nil"/>
          <w:right w:val="nil"/>
          <w:between w:val="nil"/>
        </w:pBdr>
        <w:tabs>
          <w:tab w:val="left" w:pos="360"/>
          <w:tab w:val="left" w:pos="432"/>
          <w:tab w:val="left" w:pos="831"/>
        </w:tabs>
        <w:spacing w:after="120" w:line="360" w:lineRule="auto"/>
        <w:ind w:left="0" w:firstLine="0"/>
        <w:contextualSpacing w:val="0"/>
        <w:rPr>
          <w:rFonts w:ascii="Arial" w:eastAsia="Arial" w:hAnsi="Arial" w:cs="Arial"/>
          <w:color w:val="010000"/>
          <w:sz w:val="20"/>
          <w:szCs w:val="20"/>
        </w:rPr>
      </w:pPr>
      <w:r w:rsidRPr="00000C03">
        <w:rPr>
          <w:rFonts w:ascii="Arial" w:hAnsi="Arial" w:cs="Arial"/>
          <w:color w:val="010000"/>
          <w:sz w:val="20"/>
        </w:rPr>
        <w:t xml:space="preserve">Other transactions of the Company (if any) </w:t>
      </w:r>
      <w:r w:rsidR="00000C03" w:rsidRPr="00000C03">
        <w:rPr>
          <w:rFonts w:ascii="Arial" w:hAnsi="Arial" w:cs="Arial"/>
          <w:color w:val="010000"/>
          <w:sz w:val="20"/>
        </w:rPr>
        <w:t xml:space="preserve">that </w:t>
      </w:r>
      <w:r w:rsidRPr="00000C03">
        <w:rPr>
          <w:rFonts w:ascii="Arial" w:hAnsi="Arial" w:cs="Arial"/>
          <w:color w:val="010000"/>
          <w:sz w:val="20"/>
        </w:rPr>
        <w:t>can bring material or non-material benefits to members of the Board of Directors, members of the Supervisory Board, the Executive Manager (General Manager): None</w:t>
      </w:r>
    </w:p>
    <w:p w14:paraId="13693F6C" w14:textId="77777777" w:rsidR="00111AE7" w:rsidRPr="00000C03" w:rsidRDefault="00567346" w:rsidP="00000C03">
      <w:pPr>
        <w:numPr>
          <w:ilvl w:val="0"/>
          <w:numId w:val="1"/>
        </w:numPr>
        <w:pBdr>
          <w:top w:val="nil"/>
          <w:left w:val="nil"/>
          <w:bottom w:val="nil"/>
          <w:right w:val="nil"/>
          <w:between w:val="nil"/>
        </w:pBdr>
        <w:tabs>
          <w:tab w:val="left" w:pos="360"/>
          <w:tab w:val="left" w:pos="1042"/>
        </w:tabs>
        <w:spacing w:after="120" w:line="360" w:lineRule="auto"/>
        <w:rPr>
          <w:rFonts w:ascii="Arial" w:eastAsia="Arial" w:hAnsi="Arial" w:cs="Arial"/>
          <w:color w:val="010000"/>
          <w:sz w:val="20"/>
          <w:szCs w:val="20"/>
        </w:rPr>
      </w:pPr>
      <w:r w:rsidRPr="00000C03">
        <w:rPr>
          <w:rFonts w:ascii="Arial" w:hAnsi="Arial" w:cs="Arial"/>
          <w:color w:val="010000"/>
          <w:sz w:val="20"/>
        </w:rPr>
        <w:t>Share transaction of PDMR and affiliated persons of PDMR (Annual Report 2023):</w:t>
      </w:r>
    </w:p>
    <w:p w14:paraId="2FB3D029" w14:textId="3D83CC24" w:rsidR="00111AE7" w:rsidRPr="00000C03" w:rsidRDefault="00567346" w:rsidP="00000C03">
      <w:pPr>
        <w:numPr>
          <w:ilvl w:val="0"/>
          <w:numId w:val="5"/>
        </w:numPr>
        <w:pBdr>
          <w:top w:val="nil"/>
          <w:left w:val="nil"/>
          <w:bottom w:val="nil"/>
          <w:right w:val="nil"/>
          <w:between w:val="nil"/>
        </w:pBdr>
        <w:tabs>
          <w:tab w:val="left" w:pos="374"/>
        </w:tabs>
        <w:spacing w:after="120" w:line="360" w:lineRule="auto"/>
        <w:rPr>
          <w:rFonts w:ascii="Arial" w:eastAsia="Arial" w:hAnsi="Arial" w:cs="Arial"/>
          <w:color w:val="010000"/>
          <w:sz w:val="20"/>
          <w:szCs w:val="20"/>
        </w:rPr>
      </w:pPr>
      <w:r w:rsidRPr="00000C03">
        <w:rPr>
          <w:rFonts w:ascii="Arial" w:hAnsi="Arial" w:cs="Arial"/>
          <w:color w:val="010000"/>
          <w:sz w:val="20"/>
        </w:rPr>
        <w:t>Listing company’s share transactions of PDMR and affiliated persons of PDMR</w:t>
      </w:r>
      <w:r w:rsidR="00000C03" w:rsidRPr="00000C03">
        <w:rPr>
          <w:rFonts w:ascii="Arial" w:hAnsi="Arial" w:cs="Arial"/>
          <w:color w:val="010000"/>
          <w:sz w:val="20"/>
        </w:rPr>
        <w:t>:</w:t>
      </w:r>
      <w:r w:rsidRPr="00000C03">
        <w:rPr>
          <w:rFonts w:ascii="Arial" w:hAnsi="Arial" w:cs="Arial"/>
          <w:color w:val="010000"/>
          <w:sz w:val="20"/>
        </w:rPr>
        <w:t xml:space="preserve"> None</w:t>
      </w:r>
    </w:p>
    <w:p w14:paraId="20459302" w14:textId="77777777" w:rsidR="00111AE7" w:rsidRPr="00000C03" w:rsidRDefault="00567346" w:rsidP="00000C03">
      <w:pPr>
        <w:numPr>
          <w:ilvl w:val="0"/>
          <w:numId w:val="1"/>
        </w:numPr>
        <w:pBdr>
          <w:top w:val="nil"/>
          <w:left w:val="nil"/>
          <w:bottom w:val="nil"/>
          <w:right w:val="nil"/>
          <w:between w:val="nil"/>
        </w:pBdr>
        <w:tabs>
          <w:tab w:val="left" w:pos="360"/>
          <w:tab w:val="left" w:pos="1212"/>
        </w:tabs>
        <w:spacing w:after="120" w:line="360" w:lineRule="auto"/>
        <w:rPr>
          <w:rFonts w:ascii="Arial" w:eastAsia="Arial" w:hAnsi="Arial" w:cs="Arial"/>
          <w:color w:val="010000"/>
          <w:sz w:val="20"/>
          <w:szCs w:val="20"/>
        </w:rPr>
      </w:pPr>
      <w:r w:rsidRPr="00000C03">
        <w:rPr>
          <w:rFonts w:ascii="Arial" w:hAnsi="Arial" w:cs="Arial"/>
          <w:color w:val="010000"/>
          <w:sz w:val="20"/>
        </w:rPr>
        <w:t>Other significant issues: None.</w:t>
      </w:r>
      <w:bookmarkEnd w:id="0"/>
    </w:p>
    <w:sectPr w:rsidR="00111AE7" w:rsidRPr="00000C03" w:rsidSect="00000C0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73A9"/>
    <w:multiLevelType w:val="multilevel"/>
    <w:tmpl w:val="CE6EED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E5162C"/>
    <w:multiLevelType w:val="multilevel"/>
    <w:tmpl w:val="97A2BBE4"/>
    <w:lvl w:ilvl="0">
      <w:start w:val="4"/>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760" w:hanging="360"/>
      </w:pPr>
      <w:rPr>
        <w:rFonts w:ascii="Arial" w:eastAsia="Arial" w:hAnsi="Arial" w:cs="Arial"/>
        <w:b w:val="0"/>
        <w:i w:val="0"/>
        <w:sz w:val="20"/>
        <w:szCs w:val="20"/>
      </w:rPr>
    </w:lvl>
    <w:lvl w:ilvl="2">
      <w:start w:val="1"/>
      <w:numFmt w:val="decimal"/>
      <w:lvlText w:val="%1.%2.%3."/>
      <w:lvlJc w:val="left"/>
      <w:pPr>
        <w:ind w:left="1520" w:hanging="720"/>
      </w:pPr>
      <w:rPr>
        <w:rFonts w:ascii="Arial" w:eastAsia="Arial" w:hAnsi="Arial" w:cs="Arial"/>
        <w:b w:val="0"/>
        <w:i w:val="0"/>
        <w:sz w:val="20"/>
        <w:szCs w:val="20"/>
      </w:rPr>
    </w:lvl>
    <w:lvl w:ilvl="3">
      <w:start w:val="1"/>
      <w:numFmt w:val="decimal"/>
      <w:lvlText w:val="%1.%2.%3.%4."/>
      <w:lvlJc w:val="left"/>
      <w:pPr>
        <w:ind w:left="1920" w:hanging="72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2" w15:restartNumberingAfterBreak="0">
    <w:nsid w:val="21A90D7C"/>
    <w:multiLevelType w:val="multilevel"/>
    <w:tmpl w:val="FDA068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70551B5"/>
    <w:multiLevelType w:val="multilevel"/>
    <w:tmpl w:val="A49A1FA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8742148"/>
    <w:multiLevelType w:val="multilevel"/>
    <w:tmpl w:val="683E7BFC"/>
    <w:lvl w:ilvl="0">
      <w:start w:val="3"/>
      <w:numFmt w:val="decimal"/>
      <w:lvlText w:val="%1."/>
      <w:lvlJc w:val="left"/>
      <w:pPr>
        <w:ind w:left="360" w:hanging="360"/>
      </w:pPr>
      <w:rPr>
        <w:rFonts w:eastAsia="Courier New" w:hint="default"/>
        <w:b w:val="0"/>
        <w:i w:val="0"/>
        <w:sz w:val="20"/>
      </w:rPr>
    </w:lvl>
    <w:lvl w:ilvl="1">
      <w:start w:val="1"/>
      <w:numFmt w:val="decimal"/>
      <w:lvlText w:val="%1.%2."/>
      <w:lvlJc w:val="left"/>
      <w:pPr>
        <w:ind w:left="360" w:hanging="360"/>
      </w:pPr>
      <w:rPr>
        <w:rFonts w:eastAsia="Courier New" w:hint="default"/>
        <w:b w:val="0"/>
        <w:i w:val="0"/>
        <w:sz w:val="20"/>
      </w:rPr>
    </w:lvl>
    <w:lvl w:ilvl="2">
      <w:start w:val="1"/>
      <w:numFmt w:val="decimal"/>
      <w:lvlText w:val="%1.%2.%3."/>
      <w:lvlJc w:val="left"/>
      <w:pPr>
        <w:ind w:left="720" w:hanging="720"/>
      </w:pPr>
      <w:rPr>
        <w:rFonts w:eastAsia="Courier New" w:hint="default"/>
        <w:b w:val="0"/>
        <w:i w:val="0"/>
        <w:sz w:val="20"/>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5" w15:restartNumberingAfterBreak="0">
    <w:nsid w:val="5D92788F"/>
    <w:multiLevelType w:val="multilevel"/>
    <w:tmpl w:val="C1C8AD7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E4587A"/>
    <w:multiLevelType w:val="multilevel"/>
    <w:tmpl w:val="14EC1E5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2469A1"/>
    <w:multiLevelType w:val="multilevel"/>
    <w:tmpl w:val="3DC2C0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4AC29E7"/>
    <w:multiLevelType w:val="multilevel"/>
    <w:tmpl w:val="7BFC0AF0"/>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D72929"/>
    <w:multiLevelType w:val="multilevel"/>
    <w:tmpl w:val="70F2646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CC7610"/>
    <w:multiLevelType w:val="multilevel"/>
    <w:tmpl w:val="3E6ADD1C"/>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3"/>
  </w:num>
  <w:num w:numId="3">
    <w:abstractNumId w:val="5"/>
  </w:num>
  <w:num w:numId="4">
    <w:abstractNumId w:val="6"/>
  </w:num>
  <w:num w:numId="5">
    <w:abstractNumId w:val="7"/>
  </w:num>
  <w:num w:numId="6">
    <w:abstractNumId w:val="8"/>
  </w:num>
  <w:num w:numId="7">
    <w:abstractNumId w:val="9"/>
  </w:num>
  <w:num w:numId="8">
    <w:abstractNumId w:val="1"/>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E7"/>
    <w:rsid w:val="00000C03"/>
    <w:rsid w:val="000565CF"/>
    <w:rsid w:val="00062E1E"/>
    <w:rsid w:val="000B7F2B"/>
    <w:rsid w:val="000C1DB6"/>
    <w:rsid w:val="00111AE7"/>
    <w:rsid w:val="00115E9E"/>
    <w:rsid w:val="00141415"/>
    <w:rsid w:val="00166CD0"/>
    <w:rsid w:val="00185BF6"/>
    <w:rsid w:val="001966B7"/>
    <w:rsid w:val="002424AE"/>
    <w:rsid w:val="00251674"/>
    <w:rsid w:val="0029684E"/>
    <w:rsid w:val="002D1196"/>
    <w:rsid w:val="00397792"/>
    <w:rsid w:val="003D142A"/>
    <w:rsid w:val="00426FB7"/>
    <w:rsid w:val="004F5229"/>
    <w:rsid w:val="00567346"/>
    <w:rsid w:val="00573D69"/>
    <w:rsid w:val="005B2793"/>
    <w:rsid w:val="005F71FB"/>
    <w:rsid w:val="00646372"/>
    <w:rsid w:val="006772D8"/>
    <w:rsid w:val="0070437E"/>
    <w:rsid w:val="007C182D"/>
    <w:rsid w:val="00841C0B"/>
    <w:rsid w:val="00947D03"/>
    <w:rsid w:val="009D7612"/>
    <w:rsid w:val="00A12441"/>
    <w:rsid w:val="00A53FD9"/>
    <w:rsid w:val="00AA1CF7"/>
    <w:rsid w:val="00AA5502"/>
    <w:rsid w:val="00F75443"/>
    <w:rsid w:val="00F77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00EB8"/>
  <w15:docId w15:val="{C8B0E685-CFA0-4E0A-BDAA-341AE97A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AA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1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stc.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iK/qs9oleyPSDzgK4vLl90hdeg==">CgMxLjAyCGguZ2pkZ3hzOAByITFGdHdDVk5qU2dqWThWUFdzZ0c4OHdXbGduVVNLcl94UA==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1212</Words>
  <Characters>6355</Characters>
  <Application>Microsoft Office Word</Application>
  <DocSecurity>0</DocSecurity>
  <Lines>302</Lines>
  <Paragraphs>216</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Minh Hiếu Kiều</cp:lastModifiedBy>
  <cp:revision>34</cp:revision>
  <dcterms:created xsi:type="dcterms:W3CDTF">2024-01-16T07:35:00Z</dcterms:created>
  <dcterms:modified xsi:type="dcterms:W3CDTF">2024-01-17T22:25:00Z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a8fdee8898a3430abeca2599d94708e437adddfe2bb86ddf18fbdf980e9d7e41</vt:lpwstr>
  </property>
</Properties>
</file>