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058C" w14:textId="77777777" w:rsidR="00525ACA" w:rsidRPr="00AD5213" w:rsidRDefault="00525ACA" w:rsidP="003D40D2">
      <w:pPr>
        <w:pBdr>
          <w:top w:val="nil"/>
          <w:left w:val="nil"/>
          <w:bottom w:val="nil"/>
          <w:right w:val="nil"/>
          <w:between w:val="nil"/>
        </w:pBdr>
        <w:tabs>
          <w:tab w:val="left" w:pos="61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D5213">
        <w:rPr>
          <w:rFonts w:ascii="Arial" w:hAnsi="Arial" w:cs="Arial"/>
          <w:b/>
          <w:color w:val="010000"/>
          <w:sz w:val="20"/>
        </w:rPr>
        <w:t>PVS: Board Resolution</w:t>
      </w:r>
    </w:p>
    <w:p w14:paraId="00000002" w14:textId="2A3B7B4E" w:rsidR="00D4173E" w:rsidRPr="00AD5213" w:rsidRDefault="000A5080" w:rsidP="003D40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 xml:space="preserve">On January 11, 2024, Petro Vietnam Technical Services Corporation announced Resolution No. 18/NQ-PTSC-HDQT on convening the Extraordinary General Meeting of Shareholders 2024 of Petro Vietnam Technical Services Corporation as follows: </w:t>
      </w:r>
    </w:p>
    <w:p w14:paraId="00000003" w14:textId="77777777" w:rsidR="00D4173E" w:rsidRPr="00AD5213" w:rsidRDefault="000A5080" w:rsidP="003D40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‎‎Article 1. Convene the Extraordinary General Meeting of Shareholders 2024 of the Corporation as follows:</w:t>
      </w:r>
    </w:p>
    <w:p w14:paraId="00000004" w14:textId="77777777" w:rsidR="00D4173E" w:rsidRPr="00AD5213" w:rsidRDefault="000A5080" w:rsidP="003D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Time:</w:t>
      </w:r>
    </w:p>
    <w:p w14:paraId="00000005" w14:textId="7A1C8D67" w:rsidR="00D4173E" w:rsidRPr="00AD5213" w:rsidRDefault="000A5080" w:rsidP="003D4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Open</w:t>
      </w:r>
      <w:r w:rsidR="00940BBC" w:rsidRPr="00AD5213">
        <w:rPr>
          <w:rFonts w:ascii="Arial" w:hAnsi="Arial" w:cs="Arial"/>
          <w:color w:val="010000"/>
          <w:sz w:val="20"/>
        </w:rPr>
        <w:t>ing of</w:t>
      </w:r>
      <w:r w:rsidRPr="00AD5213">
        <w:rPr>
          <w:rFonts w:ascii="Arial" w:hAnsi="Arial" w:cs="Arial"/>
          <w:color w:val="010000"/>
          <w:sz w:val="20"/>
        </w:rPr>
        <w:t xml:space="preserve"> the Meeting: 9 a.m., Friday, February 02, 2024;</w:t>
      </w:r>
    </w:p>
    <w:p w14:paraId="00000006" w14:textId="68E23310" w:rsidR="00D4173E" w:rsidRPr="00AD5213" w:rsidRDefault="000A5080" w:rsidP="003D4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D5213">
        <w:rPr>
          <w:rFonts w:ascii="Arial" w:hAnsi="Arial" w:cs="Arial"/>
          <w:color w:val="010000"/>
          <w:sz w:val="20"/>
        </w:rPr>
        <w:t>Open</w:t>
      </w:r>
      <w:r w:rsidR="00940BBC" w:rsidRPr="00AD5213">
        <w:rPr>
          <w:rFonts w:ascii="Arial" w:hAnsi="Arial" w:cs="Arial"/>
          <w:color w:val="010000"/>
          <w:sz w:val="20"/>
        </w:rPr>
        <w:t>ing of</w:t>
      </w:r>
      <w:r w:rsidRPr="00AD5213">
        <w:rPr>
          <w:rFonts w:ascii="Arial" w:hAnsi="Arial" w:cs="Arial"/>
          <w:color w:val="010000"/>
          <w:sz w:val="20"/>
        </w:rPr>
        <w:t xml:space="preserve"> the voting system: 9 a.m., Thursday, February 01, 2024.</w:t>
      </w:r>
    </w:p>
    <w:p w14:paraId="00000007" w14:textId="77777777" w:rsidR="00D4173E" w:rsidRPr="00AD5213" w:rsidRDefault="000A5080" w:rsidP="003D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Meeting form: Online. Shareholders shall attend the online meeting and vote via the electronic voting method (E-voting);</w:t>
      </w:r>
    </w:p>
    <w:p w14:paraId="00000008" w14:textId="22FADB07" w:rsidR="00D4173E" w:rsidRPr="00AD5213" w:rsidRDefault="000A5080" w:rsidP="003D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Meeting</w:t>
      </w:r>
      <w:r w:rsidR="00940BBC" w:rsidRPr="00AD5213">
        <w:rPr>
          <w:rFonts w:ascii="Arial" w:hAnsi="Arial" w:cs="Arial"/>
          <w:color w:val="010000"/>
          <w:sz w:val="20"/>
        </w:rPr>
        <w:t xml:space="preserve"> operation</w:t>
      </w:r>
      <w:r w:rsidRPr="00AD5213">
        <w:rPr>
          <w:rFonts w:ascii="Arial" w:hAnsi="Arial" w:cs="Arial"/>
          <w:color w:val="010000"/>
          <w:sz w:val="20"/>
        </w:rPr>
        <w:t xml:space="preserve"> venue: Head office's Meeting room of the Corporation, No. 1 Le </w:t>
      </w:r>
      <w:proofErr w:type="spellStart"/>
      <w:r w:rsidRPr="00AD5213">
        <w:rPr>
          <w:rFonts w:ascii="Arial" w:hAnsi="Arial" w:cs="Arial"/>
          <w:color w:val="010000"/>
          <w:sz w:val="20"/>
        </w:rPr>
        <w:t>Duan</w:t>
      </w:r>
      <w:proofErr w:type="spellEnd"/>
      <w:r w:rsidRPr="00AD5213">
        <w:rPr>
          <w:rFonts w:ascii="Arial" w:hAnsi="Arial" w:cs="Arial"/>
          <w:color w:val="010000"/>
          <w:sz w:val="20"/>
        </w:rPr>
        <w:t xml:space="preserve">, Ben </w:t>
      </w:r>
      <w:proofErr w:type="spellStart"/>
      <w:r w:rsidRPr="00AD5213">
        <w:rPr>
          <w:rFonts w:ascii="Arial" w:hAnsi="Arial" w:cs="Arial"/>
          <w:color w:val="010000"/>
          <w:sz w:val="20"/>
        </w:rPr>
        <w:t>Nghe</w:t>
      </w:r>
      <w:proofErr w:type="spellEnd"/>
      <w:r w:rsidRPr="00AD5213">
        <w:rPr>
          <w:rFonts w:ascii="Arial" w:hAnsi="Arial" w:cs="Arial"/>
          <w:color w:val="010000"/>
          <w:sz w:val="20"/>
        </w:rPr>
        <w:t xml:space="preserve"> Ward, District 1, Ho Chi Minh City.</w:t>
      </w:r>
    </w:p>
    <w:p w14:paraId="00000009" w14:textId="77777777" w:rsidR="00D4173E" w:rsidRPr="00AD5213" w:rsidRDefault="000A5080" w:rsidP="003D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Meeting contents: Review and approve the Contract under the authority of the General Meeting of Shareholders.</w:t>
      </w:r>
    </w:p>
    <w:p w14:paraId="0000000A" w14:textId="41F1A389" w:rsidR="00D4173E" w:rsidRPr="00AD5213" w:rsidRDefault="000A5080" w:rsidP="003D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Draft document</w:t>
      </w:r>
      <w:r w:rsidR="00940BBC" w:rsidRPr="00AD5213">
        <w:rPr>
          <w:rFonts w:ascii="Arial" w:hAnsi="Arial" w:cs="Arial"/>
          <w:color w:val="010000"/>
          <w:sz w:val="20"/>
        </w:rPr>
        <w:t>s are</w:t>
      </w:r>
      <w:r w:rsidRPr="00AD5213">
        <w:rPr>
          <w:rFonts w:ascii="Arial" w:hAnsi="Arial" w:cs="Arial"/>
          <w:color w:val="010000"/>
          <w:sz w:val="20"/>
        </w:rPr>
        <w:t xml:space="preserve"> </w:t>
      </w:r>
      <w:r w:rsidR="00940BBC" w:rsidRPr="00AD5213">
        <w:rPr>
          <w:rFonts w:ascii="Arial" w:hAnsi="Arial" w:cs="Arial"/>
          <w:color w:val="010000"/>
          <w:sz w:val="20"/>
        </w:rPr>
        <w:t>in the</w:t>
      </w:r>
      <w:r w:rsidRPr="00AD5213">
        <w:rPr>
          <w:rFonts w:ascii="Arial" w:hAnsi="Arial" w:cs="Arial"/>
          <w:color w:val="010000"/>
          <w:sz w:val="20"/>
        </w:rPr>
        <w:t xml:space="preserve"> appendix to this Resolution.</w:t>
      </w:r>
    </w:p>
    <w:p w14:paraId="0000000B" w14:textId="77777777" w:rsidR="00D4173E" w:rsidRPr="00AD5213" w:rsidRDefault="000A5080" w:rsidP="003D40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C" w14:textId="69540BB9" w:rsidR="00D4173E" w:rsidRPr="00AD5213" w:rsidRDefault="000A5080" w:rsidP="003D40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13">
        <w:rPr>
          <w:rFonts w:ascii="Arial" w:hAnsi="Arial" w:cs="Arial"/>
          <w:color w:val="010000"/>
          <w:sz w:val="20"/>
        </w:rPr>
        <w:t>‎‎Article 3. Members of the Board of Directors, the General Manager, and relevant organizations and individuals of Petro Vietnam Technical Services Corporation are responsible for implementing this Resolution.</w:t>
      </w:r>
      <w:bookmarkEnd w:id="0"/>
    </w:p>
    <w:sectPr w:rsidR="00D4173E" w:rsidRPr="00AD5213" w:rsidSect="000A50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515"/>
    <w:multiLevelType w:val="multilevel"/>
    <w:tmpl w:val="F5CADB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460F1F"/>
    <w:multiLevelType w:val="multilevel"/>
    <w:tmpl w:val="B8504A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3E"/>
    <w:rsid w:val="000A5080"/>
    <w:rsid w:val="003D40D2"/>
    <w:rsid w:val="00525ACA"/>
    <w:rsid w:val="00585C50"/>
    <w:rsid w:val="00940BBC"/>
    <w:rsid w:val="00AD5213"/>
    <w:rsid w:val="00D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E0F7"/>
  <w15:docId w15:val="{CC9B7858-A175-4C95-A888-49641A3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idGZb0qrtIYQBJjROY3lXnS8Aw==">CgMxLjAyCGguZ2pkZ3hzOAByITFNTkZnVHduemo4a1BfUEd1SU9YNFVfVGxIVklobjJiZg==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2024-01-16T05:55:00Z</dcterms:created>
  <dcterms:modified xsi:type="dcterms:W3CDTF">2024-01-17T09:43:00Z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774bfa42b1691dab0b33e751758f25dd20b3202c9338d792d7883c651341ebb9</vt:lpwstr>
  </property>
</Properties>
</file>