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54BF" w14:textId="77777777" w:rsidR="004519BC" w:rsidRPr="007932BD" w:rsidRDefault="004519BC" w:rsidP="003F5B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932BD">
        <w:rPr>
          <w:rFonts w:ascii="Arial" w:hAnsi="Arial" w:cs="Arial"/>
          <w:b/>
          <w:color w:val="010000"/>
          <w:sz w:val="20"/>
        </w:rPr>
        <w:t>SCG: Board Resolution</w:t>
      </w:r>
    </w:p>
    <w:p w14:paraId="00000002" w14:textId="200CB475" w:rsidR="007F2CF2" w:rsidRPr="007932BD" w:rsidRDefault="006E1642" w:rsidP="003F5B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>On January 15, 2022, SCG Construction Group Joint Stock Company announced Resolution No. 1501/2022/SCG/NQ-HDQT as follows:</w:t>
      </w:r>
    </w:p>
    <w:p w14:paraId="00000003" w14:textId="77777777" w:rsidR="007F2CF2" w:rsidRPr="007932BD" w:rsidRDefault="006E1642" w:rsidP="003F5B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‎‎Article 1. Approve the policy of signing a construction contract with Matterhorn Hotels &amp; Resorts Management Joint Stock Company (“Matterhorn”, tax code: 0109840550), with the following main contents: </w:t>
      </w:r>
      <w:bookmarkStart w:id="0" w:name="_GoBack"/>
      <w:bookmarkEnd w:id="0"/>
    </w:p>
    <w:p w14:paraId="00000004" w14:textId="11CD503A" w:rsidR="007F2CF2" w:rsidRPr="007932BD" w:rsidRDefault="006E1642" w:rsidP="003F5B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>Content of work: Providing materials, labor, and machinery for the Matterhorn office construction package on the 4th floor under the Project “</w:t>
      </w:r>
      <w:r w:rsidR="00EF5477" w:rsidRPr="007932BD">
        <w:rPr>
          <w:rFonts w:ascii="Arial" w:hAnsi="Arial" w:cs="Arial"/>
          <w:color w:val="010000"/>
          <w:sz w:val="20"/>
        </w:rPr>
        <w:t>Shopping</w:t>
      </w:r>
      <w:r w:rsidR="00485018" w:rsidRPr="007932BD">
        <w:rPr>
          <w:rFonts w:ascii="Arial" w:hAnsi="Arial" w:cs="Arial"/>
          <w:color w:val="010000"/>
          <w:sz w:val="20"/>
        </w:rPr>
        <w:t xml:space="preserve"> and service</w:t>
      </w:r>
      <w:r w:rsidR="00EF5477" w:rsidRPr="007932BD">
        <w:rPr>
          <w:rFonts w:ascii="Arial" w:hAnsi="Arial" w:cs="Arial"/>
          <w:color w:val="010000"/>
          <w:sz w:val="20"/>
        </w:rPr>
        <w:t xml:space="preserve"> mall</w:t>
      </w:r>
      <w:r w:rsidRPr="007932BD">
        <w:rPr>
          <w:rFonts w:ascii="Arial" w:hAnsi="Arial" w:cs="Arial"/>
          <w:color w:val="010000"/>
          <w:sz w:val="20"/>
        </w:rPr>
        <w:t xml:space="preserve">, office and housing” at No. 16, Pham Hung Street, My </w:t>
      </w:r>
      <w:proofErr w:type="spellStart"/>
      <w:r w:rsidRPr="007932BD">
        <w:rPr>
          <w:rFonts w:ascii="Arial" w:hAnsi="Arial" w:cs="Arial"/>
          <w:color w:val="010000"/>
          <w:sz w:val="20"/>
        </w:rPr>
        <w:t>Dinh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2 Ward, Nam </w:t>
      </w:r>
      <w:proofErr w:type="spellStart"/>
      <w:r w:rsidRPr="007932BD">
        <w:rPr>
          <w:rFonts w:ascii="Arial" w:hAnsi="Arial" w:cs="Arial"/>
          <w:color w:val="010000"/>
          <w:sz w:val="20"/>
        </w:rPr>
        <w:t>Tu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932BD">
        <w:rPr>
          <w:rFonts w:ascii="Arial" w:hAnsi="Arial" w:cs="Arial"/>
          <w:color w:val="010000"/>
          <w:sz w:val="20"/>
        </w:rPr>
        <w:t>Liem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District, Hanoi.</w:t>
      </w:r>
    </w:p>
    <w:p w14:paraId="00000005" w14:textId="77777777" w:rsidR="007F2CF2" w:rsidRPr="007932BD" w:rsidRDefault="006E1642" w:rsidP="003F5B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>Contract value: VND 4,220,027,700 (Value added tax included).</w:t>
      </w:r>
    </w:p>
    <w:p w14:paraId="00000006" w14:textId="5B4E0430" w:rsidR="007F2CF2" w:rsidRPr="007932BD" w:rsidRDefault="006E1642" w:rsidP="003F5B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Relationship with the Company: Matterhorn and the Company </w:t>
      </w:r>
      <w:r w:rsidR="00485018" w:rsidRPr="007932BD">
        <w:rPr>
          <w:rFonts w:ascii="Arial" w:hAnsi="Arial" w:cs="Arial"/>
          <w:color w:val="010000"/>
          <w:sz w:val="20"/>
        </w:rPr>
        <w:t>have</w:t>
      </w:r>
      <w:r w:rsidRPr="007932BD">
        <w:rPr>
          <w:rFonts w:ascii="Arial" w:hAnsi="Arial" w:cs="Arial"/>
          <w:color w:val="010000"/>
          <w:sz w:val="20"/>
        </w:rPr>
        <w:t xml:space="preserve"> the same major shareholders.</w:t>
      </w:r>
    </w:p>
    <w:p w14:paraId="00000007" w14:textId="77777777" w:rsidR="007F2CF2" w:rsidRPr="007932BD" w:rsidRDefault="006E1642" w:rsidP="003F5B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‎‎Article 2. Approve the policy of signing an equipment supply contract with KS Securities Joint Stock Company (“KSS”, tax code: 0304763878), with the following main contents: </w:t>
      </w:r>
    </w:p>
    <w:p w14:paraId="00000008" w14:textId="0CC7FD56" w:rsidR="007F2CF2" w:rsidRPr="007932BD" w:rsidRDefault="006E1642" w:rsidP="003F5B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>Content of work: Providing network equipment for the item “KSS Office on the 2nd floor” of the Project “</w:t>
      </w:r>
      <w:r w:rsidR="00485018" w:rsidRPr="007932BD">
        <w:rPr>
          <w:rFonts w:ascii="Arial" w:hAnsi="Arial" w:cs="Arial"/>
          <w:color w:val="010000"/>
          <w:sz w:val="20"/>
        </w:rPr>
        <w:t>Shopping and service mall, office and housing</w:t>
      </w:r>
      <w:r w:rsidRPr="007932BD">
        <w:rPr>
          <w:rFonts w:ascii="Arial" w:hAnsi="Arial" w:cs="Arial"/>
          <w:color w:val="010000"/>
          <w:sz w:val="20"/>
        </w:rPr>
        <w:t xml:space="preserve">” at No. 16 Pham Hung Street, My </w:t>
      </w:r>
      <w:proofErr w:type="spellStart"/>
      <w:r w:rsidRPr="007932BD">
        <w:rPr>
          <w:rFonts w:ascii="Arial" w:hAnsi="Arial" w:cs="Arial"/>
          <w:color w:val="010000"/>
          <w:sz w:val="20"/>
        </w:rPr>
        <w:t>Dinh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2 Ward, Nam </w:t>
      </w:r>
      <w:proofErr w:type="spellStart"/>
      <w:r w:rsidRPr="007932BD">
        <w:rPr>
          <w:rFonts w:ascii="Arial" w:hAnsi="Arial" w:cs="Arial"/>
          <w:color w:val="010000"/>
          <w:sz w:val="20"/>
        </w:rPr>
        <w:t>Tu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932BD">
        <w:rPr>
          <w:rFonts w:ascii="Arial" w:hAnsi="Arial" w:cs="Arial"/>
          <w:color w:val="010000"/>
          <w:sz w:val="20"/>
        </w:rPr>
        <w:t>Liem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District, Hanoi.</w:t>
      </w:r>
    </w:p>
    <w:p w14:paraId="00000009" w14:textId="77777777" w:rsidR="007F2CF2" w:rsidRPr="007932BD" w:rsidRDefault="006E1642" w:rsidP="003F5B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>Value of the contract: VND 789,566,963 (Value added tax included).</w:t>
      </w:r>
    </w:p>
    <w:p w14:paraId="0000000A" w14:textId="77777777" w:rsidR="007F2CF2" w:rsidRPr="007932BD" w:rsidRDefault="006E1642" w:rsidP="003F5B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Relationship with the Company: KSS is a subsidiary of </w:t>
      </w:r>
      <w:proofErr w:type="spellStart"/>
      <w:r w:rsidRPr="007932BD">
        <w:rPr>
          <w:rFonts w:ascii="Arial" w:hAnsi="Arial" w:cs="Arial"/>
          <w:color w:val="010000"/>
          <w:sz w:val="20"/>
        </w:rPr>
        <w:t>KSFinance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Group Joint Stock Company (SCG and </w:t>
      </w:r>
      <w:proofErr w:type="spellStart"/>
      <w:r w:rsidRPr="007932BD">
        <w:rPr>
          <w:rFonts w:ascii="Arial" w:hAnsi="Arial" w:cs="Arial"/>
          <w:color w:val="010000"/>
          <w:sz w:val="20"/>
        </w:rPr>
        <w:t>KSFinance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Group Joint Stock Company have the same major shareholders and executive manager).</w:t>
      </w:r>
    </w:p>
    <w:p w14:paraId="0000000B" w14:textId="64F58614" w:rsidR="007F2CF2" w:rsidRPr="007932BD" w:rsidRDefault="006E1642" w:rsidP="003F5B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‎‎Article 3. Assign/authorize the General Manager of the Company based on the specific situation to take responsibility for organizing, executing </w:t>
      </w:r>
      <w:r w:rsidR="007F4C17" w:rsidRPr="007932BD">
        <w:rPr>
          <w:rFonts w:ascii="Arial" w:hAnsi="Arial" w:cs="Arial"/>
          <w:color w:val="010000"/>
          <w:sz w:val="20"/>
        </w:rPr>
        <w:t>the</w:t>
      </w:r>
      <w:r w:rsidRPr="007932BD">
        <w:rPr>
          <w:rFonts w:ascii="Arial" w:hAnsi="Arial" w:cs="Arial"/>
          <w:color w:val="010000"/>
          <w:sz w:val="20"/>
        </w:rPr>
        <w:t xml:space="preserve"> following tasks:</w:t>
      </w:r>
    </w:p>
    <w:p w14:paraId="0000000C" w14:textId="2E038ACE" w:rsidR="007F2CF2" w:rsidRPr="007932BD" w:rsidRDefault="006E1642" w:rsidP="003F5B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Negotiate, decide on other contents, approve, sign Contracts and other related documents </w:t>
      </w:r>
      <w:r w:rsidR="000E5B59" w:rsidRPr="007932BD">
        <w:rPr>
          <w:rFonts w:ascii="Arial" w:hAnsi="Arial" w:cs="Arial"/>
          <w:color w:val="010000"/>
          <w:sz w:val="20"/>
        </w:rPr>
        <w:t xml:space="preserve">and dossiers </w:t>
      </w:r>
      <w:r w:rsidRPr="007932BD">
        <w:rPr>
          <w:rFonts w:ascii="Arial" w:hAnsi="Arial" w:cs="Arial"/>
          <w:color w:val="010000"/>
          <w:sz w:val="20"/>
        </w:rPr>
        <w:t>in accordance with the contents approved by the Board of Directors.</w:t>
      </w:r>
    </w:p>
    <w:p w14:paraId="0000000D" w14:textId="3A25A5FA" w:rsidR="007F2CF2" w:rsidRPr="007932BD" w:rsidRDefault="006E1642" w:rsidP="003F5B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Decide on the signing of </w:t>
      </w:r>
      <w:r w:rsidR="007F4C17" w:rsidRPr="007932BD">
        <w:rPr>
          <w:rFonts w:ascii="Arial" w:hAnsi="Arial" w:cs="Arial"/>
          <w:color w:val="010000"/>
          <w:sz w:val="20"/>
        </w:rPr>
        <w:t xml:space="preserve">the </w:t>
      </w:r>
      <w:r w:rsidRPr="007932BD">
        <w:rPr>
          <w:rFonts w:ascii="Arial" w:hAnsi="Arial" w:cs="Arial"/>
          <w:color w:val="010000"/>
          <w:sz w:val="20"/>
        </w:rPr>
        <w:t>Contract annex of amendments and supplements to the contents above (if any).</w:t>
      </w:r>
    </w:p>
    <w:p w14:paraId="0000000E" w14:textId="75AEC872" w:rsidR="007F2CF2" w:rsidRPr="007932BD" w:rsidRDefault="006E1642" w:rsidP="003F5B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The General Manager of the Company </w:t>
      </w:r>
      <w:r w:rsidR="000E5B59" w:rsidRPr="007932BD">
        <w:rPr>
          <w:rFonts w:ascii="Arial" w:hAnsi="Arial" w:cs="Arial"/>
          <w:color w:val="010000"/>
          <w:sz w:val="20"/>
        </w:rPr>
        <w:t>can</w:t>
      </w:r>
      <w:r w:rsidRPr="007932BD">
        <w:rPr>
          <w:rFonts w:ascii="Arial" w:hAnsi="Arial" w:cs="Arial"/>
          <w:color w:val="010000"/>
          <w:sz w:val="20"/>
        </w:rPr>
        <w:t xml:space="preserve"> authorize other organizations/individuals to implement the authorized contents.</w:t>
      </w:r>
    </w:p>
    <w:p w14:paraId="0000000F" w14:textId="515D3333" w:rsidR="007F2CF2" w:rsidRPr="007932BD" w:rsidRDefault="006E1642" w:rsidP="003F5B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932BD">
        <w:rPr>
          <w:rFonts w:ascii="Arial" w:hAnsi="Arial" w:cs="Arial"/>
          <w:color w:val="010000"/>
          <w:sz w:val="20"/>
        </w:rPr>
        <w:t>‎‎Article 4. This Resolution takes effect from the date of its signing. Relevant departments and individuals are responsible for implementing this Resolution.</w:t>
      </w:r>
    </w:p>
    <w:p w14:paraId="7F81FB06" w14:textId="1C8B38FC" w:rsidR="007F4C17" w:rsidRPr="007932BD" w:rsidRDefault="007F4C17" w:rsidP="003F5B58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11" w14:textId="77777777" w:rsidR="007F2CF2" w:rsidRPr="007932BD" w:rsidRDefault="006E1642" w:rsidP="003F5B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>On June 13, 2022, SCG Construction Group Joint Stock Company announced Resolution No. 1306/2022/SCG/NQ-HDQT as follows:</w:t>
      </w:r>
    </w:p>
    <w:p w14:paraId="00000012" w14:textId="77777777" w:rsidR="007F2CF2" w:rsidRPr="007932BD" w:rsidRDefault="006E1642" w:rsidP="003F5B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‎‎Article 1. Approve the policy of signing the construction contract with KS Securities Joint Stock </w:t>
      </w:r>
      <w:r w:rsidRPr="007932BD">
        <w:rPr>
          <w:rFonts w:ascii="Arial" w:hAnsi="Arial" w:cs="Arial"/>
          <w:color w:val="010000"/>
          <w:sz w:val="20"/>
        </w:rPr>
        <w:lastRenderedPageBreak/>
        <w:t xml:space="preserve">Company (‘‘KSS”; Tax code No. 0304763878), specifically as follows: </w:t>
      </w:r>
    </w:p>
    <w:p w14:paraId="00000013" w14:textId="3F9F5308" w:rsidR="007F2CF2" w:rsidRPr="007932BD" w:rsidRDefault="006E1642" w:rsidP="003F5B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Scope of work: Constructing and completing the construction of </w:t>
      </w:r>
      <w:r w:rsidR="00413E1F" w:rsidRPr="007932BD">
        <w:rPr>
          <w:rFonts w:ascii="Arial" w:hAnsi="Arial" w:cs="Arial"/>
          <w:color w:val="010000"/>
          <w:sz w:val="20"/>
        </w:rPr>
        <w:t xml:space="preserve">KSS’s office on the second floor under </w:t>
      </w:r>
      <w:r w:rsidRPr="007932BD">
        <w:rPr>
          <w:rFonts w:ascii="Arial" w:hAnsi="Arial" w:cs="Arial"/>
          <w:color w:val="010000"/>
          <w:sz w:val="20"/>
        </w:rPr>
        <w:t>the Project “</w:t>
      </w:r>
      <w:r w:rsidR="007F4C17" w:rsidRPr="007932BD">
        <w:rPr>
          <w:rFonts w:ascii="Arial" w:hAnsi="Arial" w:cs="Arial"/>
          <w:color w:val="010000"/>
          <w:sz w:val="20"/>
        </w:rPr>
        <w:t>Shopping and service mall, office and housing</w:t>
      </w:r>
      <w:r w:rsidRPr="007932BD">
        <w:rPr>
          <w:rFonts w:ascii="Arial" w:hAnsi="Arial" w:cs="Arial"/>
          <w:color w:val="010000"/>
          <w:sz w:val="20"/>
        </w:rPr>
        <w:t xml:space="preserve">” at No. 16, Pham Hung Street, My </w:t>
      </w:r>
      <w:proofErr w:type="spellStart"/>
      <w:r w:rsidRPr="007932BD">
        <w:rPr>
          <w:rFonts w:ascii="Arial" w:hAnsi="Arial" w:cs="Arial"/>
          <w:color w:val="010000"/>
          <w:sz w:val="20"/>
        </w:rPr>
        <w:t>Dinh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2 Ward, Nam </w:t>
      </w:r>
      <w:proofErr w:type="spellStart"/>
      <w:r w:rsidRPr="007932BD">
        <w:rPr>
          <w:rFonts w:ascii="Arial" w:hAnsi="Arial" w:cs="Arial"/>
          <w:color w:val="010000"/>
          <w:sz w:val="20"/>
        </w:rPr>
        <w:t>Tu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932BD">
        <w:rPr>
          <w:rFonts w:ascii="Arial" w:hAnsi="Arial" w:cs="Arial"/>
          <w:color w:val="010000"/>
          <w:sz w:val="20"/>
        </w:rPr>
        <w:t>Liem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District, Hanoi.</w:t>
      </w:r>
    </w:p>
    <w:p w14:paraId="00000014" w14:textId="77777777" w:rsidR="007F2CF2" w:rsidRPr="007932BD" w:rsidRDefault="006E1642" w:rsidP="003F5B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>Contract value (temporarily calculated): VND 581,161,995 (Value added tax included). The final value of the Contract is determined according to the actual volume at the time of settlement on the acceptance/settlement record between the parties.</w:t>
      </w:r>
    </w:p>
    <w:p w14:paraId="00000015" w14:textId="77777777" w:rsidR="007F2CF2" w:rsidRPr="007932BD" w:rsidRDefault="006E1642" w:rsidP="003F5B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Relationship with the Company: KSS is a subsidiary of </w:t>
      </w:r>
      <w:proofErr w:type="spellStart"/>
      <w:r w:rsidRPr="007932BD">
        <w:rPr>
          <w:rFonts w:ascii="Arial" w:hAnsi="Arial" w:cs="Arial"/>
          <w:color w:val="010000"/>
          <w:sz w:val="20"/>
        </w:rPr>
        <w:t>KSFinance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Group Joint Stock Company (SCG and </w:t>
      </w:r>
      <w:proofErr w:type="spellStart"/>
      <w:r w:rsidRPr="007932BD">
        <w:rPr>
          <w:rFonts w:ascii="Arial" w:hAnsi="Arial" w:cs="Arial"/>
          <w:color w:val="010000"/>
          <w:sz w:val="20"/>
        </w:rPr>
        <w:t>KSFinance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Group Joint Stock Company have the same major shareholders and executive manager).</w:t>
      </w:r>
    </w:p>
    <w:p w14:paraId="00000016" w14:textId="195E9553" w:rsidR="007F2CF2" w:rsidRPr="007932BD" w:rsidRDefault="006E1642" w:rsidP="003F5B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‎‎Article 2. Assign/authorize the General Manager of the Company based on the specific situation to take responsibility for organizing, executing </w:t>
      </w:r>
      <w:r w:rsidR="008719FE" w:rsidRPr="007932BD">
        <w:rPr>
          <w:rFonts w:ascii="Arial" w:hAnsi="Arial" w:cs="Arial"/>
          <w:color w:val="010000"/>
          <w:sz w:val="20"/>
        </w:rPr>
        <w:t>the</w:t>
      </w:r>
      <w:r w:rsidRPr="007932BD">
        <w:rPr>
          <w:rFonts w:ascii="Arial" w:hAnsi="Arial" w:cs="Arial"/>
          <w:color w:val="010000"/>
          <w:sz w:val="20"/>
        </w:rPr>
        <w:t xml:space="preserve"> following tasks:</w:t>
      </w:r>
    </w:p>
    <w:p w14:paraId="00000017" w14:textId="731DB196" w:rsidR="007F2CF2" w:rsidRPr="007932BD" w:rsidRDefault="006E1642" w:rsidP="003F5B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>Negotiate, decide on other contents, approve, sign Contracts and other related documents</w:t>
      </w:r>
      <w:r w:rsidR="008719FE" w:rsidRPr="007932BD">
        <w:rPr>
          <w:rFonts w:ascii="Arial" w:hAnsi="Arial" w:cs="Arial"/>
          <w:color w:val="010000"/>
          <w:sz w:val="20"/>
        </w:rPr>
        <w:t xml:space="preserve"> and dossiers</w:t>
      </w:r>
      <w:r w:rsidRPr="007932BD">
        <w:rPr>
          <w:rFonts w:ascii="Arial" w:hAnsi="Arial" w:cs="Arial"/>
          <w:color w:val="010000"/>
          <w:sz w:val="20"/>
        </w:rPr>
        <w:t xml:space="preserve"> in accordance with the contents approved by the Board of Directors.</w:t>
      </w:r>
    </w:p>
    <w:p w14:paraId="00000018" w14:textId="5532C7C5" w:rsidR="007F2CF2" w:rsidRPr="007932BD" w:rsidRDefault="006E1642" w:rsidP="003F5B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Decide on the signing of </w:t>
      </w:r>
      <w:r w:rsidR="008719FE" w:rsidRPr="007932BD">
        <w:rPr>
          <w:rFonts w:ascii="Arial" w:hAnsi="Arial" w:cs="Arial"/>
          <w:color w:val="010000"/>
          <w:sz w:val="20"/>
        </w:rPr>
        <w:t xml:space="preserve">the </w:t>
      </w:r>
      <w:r w:rsidRPr="007932BD">
        <w:rPr>
          <w:rFonts w:ascii="Arial" w:hAnsi="Arial" w:cs="Arial"/>
          <w:color w:val="010000"/>
          <w:sz w:val="20"/>
        </w:rPr>
        <w:t>Contract annex of amendments and supplements to the contents above (if any).</w:t>
      </w:r>
    </w:p>
    <w:p w14:paraId="00000019" w14:textId="2302CC64" w:rsidR="007F2CF2" w:rsidRPr="007932BD" w:rsidRDefault="006E1642" w:rsidP="003F5B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The General Manager of the Company </w:t>
      </w:r>
      <w:r w:rsidR="008719FE" w:rsidRPr="007932BD">
        <w:rPr>
          <w:rFonts w:ascii="Arial" w:hAnsi="Arial" w:cs="Arial"/>
          <w:color w:val="010000"/>
          <w:sz w:val="20"/>
        </w:rPr>
        <w:t>can</w:t>
      </w:r>
      <w:r w:rsidRPr="007932BD">
        <w:rPr>
          <w:rFonts w:ascii="Arial" w:hAnsi="Arial" w:cs="Arial"/>
          <w:color w:val="010000"/>
          <w:sz w:val="20"/>
        </w:rPr>
        <w:t xml:space="preserve"> authorize other organizations/individuals to implement the authorized contents.</w:t>
      </w:r>
    </w:p>
    <w:p w14:paraId="0000001A" w14:textId="0E7D5312" w:rsidR="007F2CF2" w:rsidRPr="007932BD" w:rsidRDefault="006E1642" w:rsidP="003F5B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932BD">
        <w:rPr>
          <w:rFonts w:ascii="Arial" w:hAnsi="Arial" w:cs="Arial"/>
          <w:color w:val="010000"/>
          <w:sz w:val="20"/>
        </w:rPr>
        <w:t>‎‎Article 3. This Resolution takes effect from the date of its signing. Relevant departments and individuals are responsible for implementing this Resolution.</w:t>
      </w:r>
    </w:p>
    <w:p w14:paraId="78E881EC" w14:textId="21FF7973" w:rsidR="00C96EB6" w:rsidRPr="007932BD" w:rsidRDefault="00C96EB6" w:rsidP="003F5B58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1C" w14:textId="77777777" w:rsidR="007F2CF2" w:rsidRPr="007932BD" w:rsidRDefault="006E1642" w:rsidP="003F5B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>On December 30, 2022, SCG Construction Group Joint Stock Company announced Resolution No. 3012/2022/SCG/NQ-HDQT as follows:</w:t>
      </w:r>
    </w:p>
    <w:p w14:paraId="0000001D" w14:textId="04C72835" w:rsidR="007F2CF2" w:rsidRPr="007932BD" w:rsidRDefault="006E1642" w:rsidP="003F5B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123"/>
          <w:tab w:val="left" w:pos="64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‎‎Article 1. Approve the policy of signing the construction contract with Song </w:t>
      </w:r>
      <w:proofErr w:type="spellStart"/>
      <w:r w:rsidRPr="007932BD">
        <w:rPr>
          <w:rFonts w:ascii="Arial" w:hAnsi="Arial" w:cs="Arial"/>
          <w:color w:val="010000"/>
          <w:sz w:val="20"/>
        </w:rPr>
        <w:t>Nhue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Properties Management Joint Stock Company (‘‘Song </w:t>
      </w:r>
      <w:proofErr w:type="spellStart"/>
      <w:r w:rsidRPr="007932BD">
        <w:rPr>
          <w:rFonts w:ascii="Arial" w:hAnsi="Arial" w:cs="Arial"/>
          <w:color w:val="010000"/>
          <w:sz w:val="20"/>
        </w:rPr>
        <w:t>Nhue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”; Tax code No. 0108718685), and Xuan La Construction Investment Joint Stock Company (“Xuan La”, tax code: 0107565651) specifically as follows: </w:t>
      </w:r>
    </w:p>
    <w:p w14:paraId="0000001E" w14:textId="52B57336" w:rsidR="007F2CF2" w:rsidRPr="007932BD" w:rsidRDefault="006E1642" w:rsidP="003F5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Content of work: Providing materials, labor, and machinery for the bidding package “Construction of CX04 park landscape infrastructure” under the Low-Rise Housing Project at plot TT6-2 and plot TT6-1, TT6-3, </w:t>
      </w:r>
      <w:proofErr w:type="spellStart"/>
      <w:r w:rsidRPr="007932BD">
        <w:rPr>
          <w:rFonts w:ascii="Arial" w:hAnsi="Arial" w:cs="Arial"/>
          <w:color w:val="010000"/>
          <w:sz w:val="20"/>
        </w:rPr>
        <w:t>Tay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932BD">
        <w:rPr>
          <w:rFonts w:ascii="Arial" w:hAnsi="Arial" w:cs="Arial"/>
          <w:color w:val="010000"/>
          <w:sz w:val="20"/>
        </w:rPr>
        <w:t>Tuu</w:t>
      </w:r>
      <w:proofErr w:type="spellEnd"/>
      <w:r w:rsidR="00C96EB6" w:rsidRPr="007932BD">
        <w:rPr>
          <w:rFonts w:ascii="Arial" w:hAnsi="Arial" w:cs="Arial"/>
          <w:color w:val="010000"/>
          <w:sz w:val="20"/>
        </w:rPr>
        <w:t xml:space="preserve"> Urban Functional Area</w:t>
      </w:r>
      <w:r w:rsidRPr="007932BD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7932BD">
        <w:rPr>
          <w:rFonts w:ascii="Arial" w:hAnsi="Arial" w:cs="Arial"/>
          <w:color w:val="010000"/>
          <w:sz w:val="20"/>
        </w:rPr>
        <w:t>Tay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932BD">
        <w:rPr>
          <w:rFonts w:ascii="Arial" w:hAnsi="Arial" w:cs="Arial"/>
          <w:color w:val="010000"/>
          <w:sz w:val="20"/>
        </w:rPr>
        <w:t>Tuu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Ward, Bac </w:t>
      </w:r>
      <w:proofErr w:type="spellStart"/>
      <w:r w:rsidRPr="007932BD">
        <w:rPr>
          <w:rFonts w:ascii="Arial" w:hAnsi="Arial" w:cs="Arial"/>
          <w:color w:val="010000"/>
          <w:sz w:val="20"/>
        </w:rPr>
        <w:t>Tu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932BD">
        <w:rPr>
          <w:rFonts w:ascii="Arial" w:hAnsi="Arial" w:cs="Arial"/>
          <w:color w:val="010000"/>
          <w:sz w:val="20"/>
        </w:rPr>
        <w:t>Liem</w:t>
      </w:r>
      <w:proofErr w:type="spellEnd"/>
      <w:r w:rsidRPr="007932BD">
        <w:rPr>
          <w:rFonts w:ascii="Arial" w:hAnsi="Arial" w:cs="Arial"/>
          <w:color w:val="010000"/>
          <w:sz w:val="20"/>
        </w:rPr>
        <w:t xml:space="preserve"> District, Hanoi.</w:t>
      </w:r>
    </w:p>
    <w:p w14:paraId="0000001F" w14:textId="4A5F9FC0" w:rsidR="007F2CF2" w:rsidRPr="007932BD" w:rsidRDefault="006E1642" w:rsidP="003F5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>Contract value (temporarily calculated): VND 6,234,200,000, 8% of value-added tax included (contract value may change according to the value-added tax rate that will be applied according to the State’s regulations and policies from time to time).</w:t>
      </w:r>
    </w:p>
    <w:p w14:paraId="00000020" w14:textId="77777777" w:rsidR="007F2CF2" w:rsidRPr="007932BD" w:rsidRDefault="006E1642" w:rsidP="003F5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Relationship with the Company: Xuan La is a subsidiary of Sunshine Homes Development Joint Stock Company (SCG and Sunshine Homes Development Joint Stock Company have the same major </w:t>
      </w:r>
      <w:r w:rsidRPr="007932BD">
        <w:rPr>
          <w:rFonts w:ascii="Arial" w:hAnsi="Arial" w:cs="Arial"/>
          <w:color w:val="010000"/>
          <w:sz w:val="20"/>
        </w:rPr>
        <w:lastRenderedPageBreak/>
        <w:t>shareholders and executive manager).</w:t>
      </w:r>
    </w:p>
    <w:p w14:paraId="00000021" w14:textId="1A295F92" w:rsidR="007F2CF2" w:rsidRPr="007932BD" w:rsidRDefault="006E1642" w:rsidP="003F5B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‎‎Article 2. Assign/authorize the General Manager of the Company based on the specific situation to take responsibility for organizing, executing </w:t>
      </w:r>
      <w:r w:rsidR="009D51E8" w:rsidRPr="007932BD">
        <w:rPr>
          <w:rFonts w:ascii="Arial" w:hAnsi="Arial" w:cs="Arial"/>
          <w:color w:val="010000"/>
          <w:sz w:val="20"/>
        </w:rPr>
        <w:t>the</w:t>
      </w:r>
      <w:r w:rsidRPr="007932BD">
        <w:rPr>
          <w:rFonts w:ascii="Arial" w:hAnsi="Arial" w:cs="Arial"/>
          <w:color w:val="010000"/>
          <w:sz w:val="20"/>
        </w:rPr>
        <w:t xml:space="preserve"> following tasks:</w:t>
      </w:r>
    </w:p>
    <w:p w14:paraId="00000022" w14:textId="7F422FEB" w:rsidR="007F2CF2" w:rsidRPr="007932BD" w:rsidRDefault="006E1642" w:rsidP="003F5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Negotiate, decide on other contents, approve, sign Contracts and other related documents </w:t>
      </w:r>
      <w:r w:rsidR="009D51E8" w:rsidRPr="007932BD">
        <w:rPr>
          <w:rFonts w:ascii="Arial" w:hAnsi="Arial" w:cs="Arial"/>
          <w:color w:val="010000"/>
          <w:sz w:val="20"/>
        </w:rPr>
        <w:t xml:space="preserve">and dossiers </w:t>
      </w:r>
      <w:r w:rsidRPr="007932BD">
        <w:rPr>
          <w:rFonts w:ascii="Arial" w:hAnsi="Arial" w:cs="Arial"/>
          <w:color w:val="010000"/>
          <w:sz w:val="20"/>
        </w:rPr>
        <w:t>in accordance with the contents approved by the Board of Directors.</w:t>
      </w:r>
    </w:p>
    <w:p w14:paraId="00000023" w14:textId="293541E2" w:rsidR="007F2CF2" w:rsidRPr="007932BD" w:rsidRDefault="006E1642" w:rsidP="003F5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Decide on the signing of </w:t>
      </w:r>
      <w:r w:rsidR="009D51E8" w:rsidRPr="007932BD">
        <w:rPr>
          <w:rFonts w:ascii="Arial" w:hAnsi="Arial" w:cs="Arial"/>
          <w:color w:val="010000"/>
          <w:sz w:val="20"/>
        </w:rPr>
        <w:t xml:space="preserve">the </w:t>
      </w:r>
      <w:r w:rsidRPr="007932BD">
        <w:rPr>
          <w:rFonts w:ascii="Arial" w:hAnsi="Arial" w:cs="Arial"/>
          <w:color w:val="010000"/>
          <w:sz w:val="20"/>
        </w:rPr>
        <w:t>Contract annex of amendments and supplements to the contents above (if any).</w:t>
      </w:r>
    </w:p>
    <w:p w14:paraId="00000024" w14:textId="1C27CEDA" w:rsidR="007F2CF2" w:rsidRPr="007932BD" w:rsidRDefault="006E1642" w:rsidP="003F5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 xml:space="preserve">The General Manager of the Company </w:t>
      </w:r>
      <w:r w:rsidR="009D51E8" w:rsidRPr="007932BD">
        <w:rPr>
          <w:rFonts w:ascii="Arial" w:hAnsi="Arial" w:cs="Arial"/>
          <w:color w:val="010000"/>
          <w:sz w:val="20"/>
        </w:rPr>
        <w:t>can</w:t>
      </w:r>
      <w:r w:rsidRPr="007932BD">
        <w:rPr>
          <w:rFonts w:ascii="Arial" w:hAnsi="Arial" w:cs="Arial"/>
          <w:color w:val="010000"/>
          <w:sz w:val="20"/>
        </w:rPr>
        <w:t xml:space="preserve"> authorize other organizations/individuals to implement the authorized contents.</w:t>
      </w:r>
    </w:p>
    <w:p w14:paraId="00000025" w14:textId="77777777" w:rsidR="007F2CF2" w:rsidRPr="007932BD" w:rsidRDefault="006E1642" w:rsidP="003F5B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2BD">
        <w:rPr>
          <w:rFonts w:ascii="Arial" w:hAnsi="Arial" w:cs="Arial"/>
          <w:color w:val="010000"/>
          <w:sz w:val="20"/>
        </w:rPr>
        <w:t>‎‎Article 3. This Resolution takes effect from the date of its signing. Relevant departments and individuals are responsible for implementing this Resolution.</w:t>
      </w:r>
    </w:p>
    <w:sectPr w:rsidR="007F2CF2" w:rsidRPr="007932BD" w:rsidSect="006E164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680C"/>
    <w:multiLevelType w:val="multilevel"/>
    <w:tmpl w:val="AD2020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3703C56"/>
    <w:multiLevelType w:val="multilevel"/>
    <w:tmpl w:val="2F48674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Courier New" w:hAnsi="Aria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Noto Sans Symbols" w:hAnsi="Arial" w:cs="Arial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CA655A"/>
    <w:multiLevelType w:val="multilevel"/>
    <w:tmpl w:val="1586118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Courier New" w:hAnsi="Aria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Noto Sans Symbols" w:hAnsi="Arial" w:cs="Arial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F2"/>
    <w:rsid w:val="000E5B59"/>
    <w:rsid w:val="003F5B58"/>
    <w:rsid w:val="00413E1F"/>
    <w:rsid w:val="004519BC"/>
    <w:rsid w:val="00485018"/>
    <w:rsid w:val="004B66D9"/>
    <w:rsid w:val="006E1642"/>
    <w:rsid w:val="007932BD"/>
    <w:rsid w:val="007F2CF2"/>
    <w:rsid w:val="007F4C17"/>
    <w:rsid w:val="008719FE"/>
    <w:rsid w:val="009D51E8"/>
    <w:rsid w:val="00C96EB6"/>
    <w:rsid w:val="00E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181E2"/>
  <w15:docId w15:val="{73789B5F-91B0-4944-9A4B-448754D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asQTfrpXZgcCgWdLU4C5FpfqsQ==">CgMxLjA4AHIhMS1oNWFiME1WVDA5SUhMSW5LTmtJZnlDLTBYSjlRbVV5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14</cp:revision>
  <dcterms:created xsi:type="dcterms:W3CDTF">2024-01-16T05:56:00Z</dcterms:created>
  <dcterms:modified xsi:type="dcterms:W3CDTF">2024-01-17T09:43:00Z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ddbf341347e58fa4be8dd96727ace0c191e30daae103e58f275bb60dfef50fc6</vt:lpwstr>
  </property>
</Properties>
</file>