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F9EDC" w14:textId="77777777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602B4">
        <w:rPr>
          <w:rFonts w:ascii="Arial" w:hAnsi="Arial" w:cs="Arial"/>
          <w:b/>
          <w:color w:val="010000"/>
          <w:sz w:val="20"/>
        </w:rPr>
        <w:t>SRT</w:t>
      </w:r>
      <w:proofErr w:type="spellEnd"/>
      <w:r w:rsidRPr="003602B4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316E1F30" w14:textId="32D69773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On January 15, 2024, Saigon Railway Transport Joint Stock Company announced Report No. 48/BC-</w:t>
      </w:r>
      <w:proofErr w:type="spellStart"/>
      <w:r w:rsidRPr="003602B4">
        <w:rPr>
          <w:rFonts w:ascii="Arial" w:hAnsi="Arial" w:cs="Arial"/>
          <w:color w:val="010000"/>
          <w:sz w:val="20"/>
        </w:rPr>
        <w:t>HDQT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on the Corporate Governance in 2023 as follows: </w:t>
      </w:r>
    </w:p>
    <w:p w14:paraId="68AF2FEE" w14:textId="77777777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Name of public company: Saigon Railway Transport Joint Stock Company</w:t>
      </w:r>
    </w:p>
    <w:p w14:paraId="48D6E7E7" w14:textId="6A05B326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Head office address: No. 136 Ham </w:t>
      </w:r>
      <w:proofErr w:type="spellStart"/>
      <w:r w:rsidRPr="003602B4">
        <w:rPr>
          <w:rFonts w:ascii="Arial" w:hAnsi="Arial" w:cs="Arial"/>
          <w:color w:val="010000"/>
          <w:sz w:val="20"/>
        </w:rPr>
        <w:t>Nghi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Street, Ben Thanh Ward, District 1, Ho Chi Minh City</w:t>
      </w:r>
    </w:p>
    <w:p w14:paraId="778B58DD" w14:textId="77777777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Tel: (08) 38 290 198 Fax: (08) 38 225 722</w:t>
      </w:r>
    </w:p>
    <w:p w14:paraId="37DD0F38" w14:textId="77777777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Email: </w:t>
      </w:r>
      <w:hyperlink r:id="rId6">
        <w:proofErr w:type="spellStart"/>
        <w:r w:rsidRPr="003602B4">
          <w:rPr>
            <w:rFonts w:ascii="Arial" w:hAnsi="Arial" w:cs="Arial"/>
            <w:color w:val="010000"/>
            <w:sz w:val="20"/>
          </w:rPr>
          <w:t>info@saigonrailway.vn</w:t>
        </w:r>
        <w:proofErr w:type="spellEnd"/>
      </w:hyperlink>
    </w:p>
    <w:p w14:paraId="369DB7C7" w14:textId="77777777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3602B4">
        <w:rPr>
          <w:rFonts w:ascii="Arial" w:hAnsi="Arial" w:cs="Arial"/>
          <w:color w:val="010000"/>
          <w:sz w:val="20"/>
        </w:rPr>
        <w:t>VND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503,100,000,000</w:t>
      </w:r>
    </w:p>
    <w:p w14:paraId="5BA01E5D" w14:textId="77777777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3602B4">
        <w:rPr>
          <w:rFonts w:ascii="Arial" w:hAnsi="Arial" w:cs="Arial"/>
          <w:color w:val="010000"/>
          <w:sz w:val="20"/>
        </w:rPr>
        <w:t>SRT</w:t>
      </w:r>
      <w:proofErr w:type="spellEnd"/>
    </w:p>
    <w:p w14:paraId="28B9C428" w14:textId="77777777" w:rsidR="004C66EF" w:rsidRPr="003602B4" w:rsidRDefault="00847EEF" w:rsidP="00847EE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79A6FB5C" w14:textId="77777777" w:rsidR="004C66EF" w:rsidRPr="003602B4" w:rsidRDefault="00847EEF" w:rsidP="00847E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In 2023, Saigon Railway Transport Joint Stock Company held the Annual General Meeting of Shareholders 2023, specifically:</w:t>
      </w:r>
    </w:p>
    <w:p w14:paraId="1605E78B" w14:textId="77777777" w:rsidR="004C66EF" w:rsidRPr="003602B4" w:rsidRDefault="00847EEF" w:rsidP="00847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Date: April 20, 2023</w:t>
      </w:r>
    </w:p>
    <w:p w14:paraId="7B90815B" w14:textId="77777777" w:rsidR="004C66EF" w:rsidRPr="003602B4" w:rsidRDefault="00847EEF" w:rsidP="00847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Venue: Company’s Head Office: No. 136 Ham </w:t>
      </w:r>
      <w:proofErr w:type="spellStart"/>
      <w:r w:rsidRPr="003602B4">
        <w:rPr>
          <w:rFonts w:ascii="Arial" w:hAnsi="Arial" w:cs="Arial"/>
          <w:color w:val="010000"/>
          <w:sz w:val="20"/>
        </w:rPr>
        <w:t>Nghi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Street, Ben Thanh Ward, District 1, Ho Chi Minh City</w:t>
      </w:r>
    </w:p>
    <w:p w14:paraId="71BF734C" w14:textId="77777777" w:rsidR="004C66EF" w:rsidRPr="003602B4" w:rsidRDefault="00847EEF" w:rsidP="00847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Detailed content of the Annual General Mandate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90"/>
        <w:gridCol w:w="1178"/>
        <w:gridCol w:w="6249"/>
      </w:tblGrid>
      <w:tr w:rsidR="004C66EF" w:rsidRPr="003602B4" w14:paraId="765479DB" w14:textId="77777777" w:rsidTr="00847EEF"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71289" w14:textId="11EA8076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General Mandate/ Decision No.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EE93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Date of promulgation</w:t>
            </w:r>
          </w:p>
        </w:tc>
        <w:tc>
          <w:tcPr>
            <w:tcW w:w="3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5957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4C66EF" w:rsidRPr="003602B4" w14:paraId="4B97A0D5" w14:textId="77777777" w:rsidTr="00847EEF"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3C62A" w14:textId="6D0DEF74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01-23/NQ-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5F99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3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623B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Approve the following contents:</w:t>
            </w:r>
          </w:p>
          <w:p w14:paraId="3D355DAE" w14:textId="77777777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Report on activities of the Board of Directors in 2022.</w:t>
            </w:r>
          </w:p>
          <w:p w14:paraId="43579E26" w14:textId="77777777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Report on activities of the Supervisory Board in 2022.</w:t>
            </w:r>
          </w:p>
          <w:p w14:paraId="135AEBA7" w14:textId="127FEA29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="007F683D" w:rsidRPr="003602B4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3602B4">
              <w:rPr>
                <w:rFonts w:ascii="Arial" w:hAnsi="Arial" w:cs="Arial"/>
                <w:color w:val="010000"/>
                <w:sz w:val="20"/>
              </w:rPr>
              <w:t xml:space="preserve"> 2022.</w:t>
            </w:r>
          </w:p>
          <w:p w14:paraId="220F22F6" w14:textId="77777777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2023 Business plan.</w:t>
            </w:r>
          </w:p>
          <w:p w14:paraId="39BD012C" w14:textId="77777777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Investment and development plan 2023.</w:t>
            </w:r>
          </w:p>
          <w:p w14:paraId="22E2CB9B" w14:textId="77777777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Plan on profit distribution, appropriation for funds and dividend payment for 2022. </w:t>
            </w:r>
          </w:p>
          <w:p w14:paraId="71A9ABE2" w14:textId="2E164B3C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Salary and remuneration realized in 2022 of the Board of Directors and the Supervisory Board and</w:t>
            </w:r>
            <w:r w:rsidR="0098727B" w:rsidRPr="003602B4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3602B4">
              <w:rPr>
                <w:rFonts w:ascii="Arial" w:hAnsi="Arial" w:cs="Arial"/>
                <w:color w:val="010000"/>
                <w:sz w:val="20"/>
              </w:rPr>
              <w:t xml:space="preserve"> 2023 Plan.</w:t>
            </w:r>
          </w:p>
          <w:p w14:paraId="1533EE3F" w14:textId="4B67A6D6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Authorize the Board of Directors to select an audit unit to audit and review the </w:t>
            </w:r>
            <w:r w:rsidR="007F683D" w:rsidRPr="003602B4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3602B4">
              <w:rPr>
                <w:rFonts w:ascii="Arial" w:hAnsi="Arial" w:cs="Arial"/>
                <w:color w:val="010000"/>
                <w:sz w:val="20"/>
              </w:rPr>
              <w:t xml:space="preserve"> 2023 in correct procedures and process as per current regulations</w:t>
            </w:r>
          </w:p>
          <w:p w14:paraId="0447A528" w14:textId="349F9981" w:rsidR="004C66EF" w:rsidRPr="003602B4" w:rsidRDefault="00847EEF" w:rsidP="00847E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lastRenderedPageBreak/>
              <w:t>Continue to implement the policy of merging Hanoi Railway Transport Joint Stock Company and Saigon Railway Transport Joint Stock Company; Continue to review the Company's organizational model, reduce indirect and supplementary labor to minimum during the Restructuring Project of Vietnam Railways approved by competent authorities.</w:t>
            </w:r>
          </w:p>
        </w:tc>
      </w:tr>
    </w:tbl>
    <w:p w14:paraId="1301F927" w14:textId="3834B21B" w:rsidR="004C66EF" w:rsidRPr="003602B4" w:rsidRDefault="00847EEF" w:rsidP="00847EE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lastRenderedPageBreak/>
        <w:t>The Board of Directors (</w:t>
      </w:r>
      <w:r w:rsidR="00634945" w:rsidRPr="003602B4">
        <w:rPr>
          <w:rFonts w:ascii="Arial" w:hAnsi="Arial" w:cs="Arial"/>
          <w:color w:val="010000"/>
          <w:sz w:val="20"/>
        </w:rPr>
        <w:t xml:space="preserve">Annual </w:t>
      </w:r>
      <w:r w:rsidRPr="003602B4">
        <w:rPr>
          <w:rFonts w:ascii="Arial" w:hAnsi="Arial" w:cs="Arial"/>
          <w:color w:val="010000"/>
          <w:sz w:val="20"/>
        </w:rPr>
        <w:t>Report 2023)</w:t>
      </w:r>
    </w:p>
    <w:p w14:paraId="4DC0049D" w14:textId="77777777" w:rsidR="004C66EF" w:rsidRPr="003602B4" w:rsidRDefault="00847EEF" w:rsidP="00847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2241"/>
        <w:gridCol w:w="1719"/>
        <w:gridCol w:w="1999"/>
        <w:gridCol w:w="832"/>
        <w:gridCol w:w="1032"/>
        <w:gridCol w:w="862"/>
      </w:tblGrid>
      <w:tr w:rsidR="004C66EF" w:rsidRPr="003602B4" w14:paraId="13EEF77B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DE4C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DCBA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9C19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3CEF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793C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Number of Board of Directors Meetings attended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DF08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1F2D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4C66EF" w:rsidRPr="003602B4" w14:paraId="293EA64D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8F27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99AD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Mr. Dao Anh Tuan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5F003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58F1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February 01, 2016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E28D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16/16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1734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06D51" w14:textId="77777777" w:rsidR="004C66EF" w:rsidRPr="003602B4" w:rsidRDefault="004C66EF" w:rsidP="00847EE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66EF" w:rsidRPr="003602B4" w14:paraId="4F8C6AEC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EA4C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420B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Mr. Thai Van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Truyen</w:t>
            </w:r>
            <w:proofErr w:type="spellEnd"/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8C03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2B16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16, 2019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BC74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16/16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9D8D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0CAAF" w14:textId="77777777" w:rsidR="004C66EF" w:rsidRPr="003602B4" w:rsidRDefault="004C66EF" w:rsidP="00847EE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66EF" w:rsidRPr="003602B4" w14:paraId="4D7E6064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EC74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0166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Mr. Do Dinh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Duoc</w:t>
            </w:r>
            <w:proofErr w:type="spellEnd"/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87A4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8089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February 01, 2016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DE93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16/16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989F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EF3DE" w14:textId="77777777" w:rsidR="004C66EF" w:rsidRPr="003602B4" w:rsidRDefault="004C66EF" w:rsidP="00847EE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66EF" w:rsidRPr="003602B4" w14:paraId="42F205C9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4C6E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E647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Khien</w:t>
            </w:r>
            <w:proofErr w:type="spellEnd"/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0914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13FA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June 24, 2022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3F01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15/16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E76F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93.8%</w:t>
            </w:r>
          </w:p>
        </w:tc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624E4" w14:textId="77777777" w:rsidR="004C66EF" w:rsidRPr="003602B4" w:rsidRDefault="004C66EF" w:rsidP="00847EE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9D4CA62" w14:textId="77777777" w:rsidR="004C66EF" w:rsidRPr="003602B4" w:rsidRDefault="00847EEF" w:rsidP="00847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Board Resolutions, Decisions</w:t>
      </w:r>
    </w:p>
    <w:p w14:paraId="5364EDB0" w14:textId="77777777" w:rsidR="004C66EF" w:rsidRPr="003602B4" w:rsidRDefault="00847EEF" w:rsidP="00847E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54"/>
          <w:tab w:val="left" w:pos="100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Board Resolutions: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1"/>
        <w:gridCol w:w="1895"/>
        <w:gridCol w:w="1488"/>
        <w:gridCol w:w="5143"/>
      </w:tblGrid>
      <w:tr w:rsidR="004C66EF" w:rsidRPr="003602B4" w14:paraId="627ABFCF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F5BD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33E5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Board Resolution No.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A82E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Date of promulgation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C3A0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4C66EF" w:rsidRPr="003602B4" w14:paraId="06A36D51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D5AE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5A05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01-23/NQ-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61C6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January 06,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D593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Report on summarizing the production and business activities in 2022; Company's 2023 mission direction; Discussion on the plan for organizing production and business of the Consolidated Company.</w:t>
            </w:r>
          </w:p>
        </w:tc>
      </w:tr>
      <w:tr w:rsidR="004C66EF" w:rsidRPr="003602B4" w14:paraId="2A13B475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57EF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4889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02-23/NQ-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9184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4DBD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Organization of the Annual General Meeting of Shareholders 2023</w:t>
            </w:r>
          </w:p>
        </w:tc>
      </w:tr>
      <w:tr w:rsidR="004C66EF" w:rsidRPr="003602B4" w14:paraId="3A17AC07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EBA0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484D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03-23/NQ-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969E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07A10" w14:textId="6385767A" w:rsidR="004C66EF" w:rsidRPr="003602B4" w:rsidRDefault="002506C9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Personnel work</w:t>
            </w:r>
            <w:r w:rsidR="00847EEF" w:rsidRPr="003602B4">
              <w:rPr>
                <w:rFonts w:ascii="Arial" w:hAnsi="Arial" w:cs="Arial"/>
                <w:color w:val="010000"/>
                <w:sz w:val="20"/>
              </w:rPr>
              <w:t>; Policy to continue implementing and extending business cooperation contracts.</w:t>
            </w:r>
          </w:p>
        </w:tc>
      </w:tr>
      <w:tr w:rsidR="004C66EF" w:rsidRPr="003602B4" w14:paraId="6DE3470B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F57E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BAD6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04-23/NQ-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73D2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0DB2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Review of contents related to the organization of the Annual General Meeting of Shareholders 2023; Business restructuring work.</w:t>
            </w:r>
          </w:p>
        </w:tc>
      </w:tr>
      <w:tr w:rsidR="004C66EF" w:rsidRPr="003602B4" w14:paraId="7CC65C60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96AD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42E5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05-23/NQ-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2ABF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B7C2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Production and business results in May 2023; Key tasks for 6 months of 2023.</w:t>
            </w:r>
          </w:p>
        </w:tc>
      </w:tr>
      <w:tr w:rsidR="004C66EF" w:rsidRPr="003602B4" w14:paraId="7BCEA8CA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2B873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AEB1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06-23/NQ-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8DC7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EB3A6" w14:textId="1BCD5513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Production and business results in the first 6 months of 2023; key tasks in the last 6 months of 2023;</w:t>
            </w:r>
            <w:r w:rsidR="002A1577" w:rsidRPr="003602B4">
              <w:rPr>
                <w:rFonts w:ascii="Arial" w:hAnsi="Arial" w:cs="Arial"/>
                <w:color w:val="010000"/>
                <w:sz w:val="20"/>
              </w:rPr>
              <w:t xml:space="preserve"> Personnel work</w:t>
            </w:r>
            <w:r w:rsidRPr="003602B4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4C66EF" w:rsidRPr="003602B4" w14:paraId="173B4FDF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E442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9158A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07-23/NQ-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BF74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ADFE0" w14:textId="4E3F9086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Production and business results in July 2023, key tasks in August 2023;</w:t>
            </w:r>
            <w:r w:rsidR="002A1577" w:rsidRPr="003602B4">
              <w:rPr>
                <w:rFonts w:ascii="Arial" w:hAnsi="Arial" w:cs="Arial"/>
                <w:color w:val="010000"/>
                <w:sz w:val="20"/>
              </w:rPr>
              <w:t xml:space="preserve"> Personnel work</w:t>
            </w:r>
            <w:r w:rsidRPr="003602B4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4C66EF" w:rsidRPr="003602B4" w14:paraId="5AEB88F6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3DA0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02B5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08-23/NQ-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B788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CB229" w14:textId="24F6F943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Production and business results in August 2023, key tasks in September 2023;</w:t>
            </w:r>
            <w:r w:rsidR="002A1577" w:rsidRPr="003602B4">
              <w:rPr>
                <w:rFonts w:ascii="Arial" w:hAnsi="Arial" w:cs="Arial"/>
                <w:color w:val="010000"/>
                <w:sz w:val="20"/>
              </w:rPr>
              <w:t xml:space="preserve"> Personnel work</w:t>
            </w:r>
            <w:r w:rsidRPr="003602B4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4C66EF" w:rsidRPr="003602B4" w14:paraId="1BDA6AB9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23CC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372D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09-23/NQ-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9914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October 05,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7FFBA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Production and business results in September 2023, key tasks in October 2023.</w:t>
            </w:r>
          </w:p>
        </w:tc>
      </w:tr>
      <w:tr w:rsidR="004C66EF" w:rsidRPr="003602B4" w14:paraId="7F0A8957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D011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0A16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DE86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October 31,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8AEE6" w14:textId="75358DDA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Production and business results in October 2023, key tasks in November 2023;</w:t>
            </w:r>
            <w:r w:rsidR="002A1577" w:rsidRPr="003602B4">
              <w:rPr>
                <w:rFonts w:ascii="Arial" w:hAnsi="Arial" w:cs="Arial"/>
                <w:color w:val="010000"/>
                <w:sz w:val="20"/>
              </w:rPr>
              <w:t xml:space="preserve"> Personnel work</w:t>
            </w:r>
            <w:r w:rsidRPr="003602B4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4C66EF" w:rsidRPr="003602B4" w14:paraId="3B924514" w14:textId="77777777" w:rsidTr="00847EEF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3BC0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02D5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11-23/NQ-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7EDD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December 04, 2023</w:t>
            </w:r>
          </w:p>
        </w:tc>
        <w:tc>
          <w:tcPr>
            <w:tcW w:w="2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C5ABF" w14:textId="483F57A8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Production and business results in November; </w:t>
            </w:r>
            <w:r w:rsidR="00827A86" w:rsidRPr="003602B4">
              <w:rPr>
                <w:rFonts w:ascii="Arial" w:hAnsi="Arial" w:cs="Arial"/>
                <w:color w:val="010000"/>
                <w:sz w:val="20"/>
              </w:rPr>
              <w:t>tasks</w:t>
            </w:r>
            <w:r w:rsidRPr="003602B4">
              <w:rPr>
                <w:rFonts w:ascii="Arial" w:hAnsi="Arial" w:cs="Arial"/>
                <w:color w:val="010000"/>
                <w:sz w:val="20"/>
              </w:rPr>
              <w:t xml:space="preserve"> for December 2023; Consideration about the policy of renovating high-quality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SE21</w:t>
            </w:r>
            <w:proofErr w:type="spellEnd"/>
            <w:r w:rsidRPr="003602B4">
              <w:rPr>
                <w:rFonts w:ascii="Arial" w:hAnsi="Arial" w:cs="Arial"/>
                <w:color w:val="010000"/>
                <w:sz w:val="20"/>
              </w:rPr>
              <w:t>/22</w:t>
            </w:r>
            <w:r w:rsidR="00552BBB" w:rsidRPr="003602B4">
              <w:rPr>
                <w:rFonts w:ascii="Arial" w:hAnsi="Arial" w:cs="Arial"/>
                <w:color w:val="010000"/>
                <w:sz w:val="20"/>
              </w:rPr>
              <w:t xml:space="preserve"> train car</w:t>
            </w:r>
            <w:r w:rsidRPr="003602B4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7570D51F" w14:textId="77777777" w:rsidR="004C66EF" w:rsidRPr="003602B4" w:rsidRDefault="00847EEF" w:rsidP="00847E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7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Board Decisions: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8"/>
        <w:gridCol w:w="1960"/>
        <w:gridCol w:w="1524"/>
        <w:gridCol w:w="5035"/>
      </w:tblGrid>
      <w:tr w:rsidR="004C66EF" w:rsidRPr="003602B4" w14:paraId="52EFB66B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D03B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379D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Board Decision No.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5ED1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Date of promulgation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5905A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4C66EF" w:rsidRPr="003602B4" w14:paraId="12532601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60C0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82443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35/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3EF4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EBDC6" w14:textId="54ACAA8F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Temporary assignment of the managers</w:t>
            </w:r>
            <w:r w:rsidR="00552BBB" w:rsidRPr="003602B4">
              <w:rPr>
                <w:rFonts w:ascii="Arial" w:hAnsi="Arial" w:cs="Arial"/>
                <w:color w:val="010000"/>
                <w:sz w:val="20"/>
              </w:rPr>
              <w:t>'</w:t>
            </w:r>
            <w:r w:rsidRPr="003602B4">
              <w:rPr>
                <w:rFonts w:ascii="Arial" w:hAnsi="Arial" w:cs="Arial"/>
                <w:color w:val="010000"/>
                <w:sz w:val="20"/>
              </w:rPr>
              <w:t xml:space="preserve"> salary fund for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3602B4">
              <w:rPr>
                <w:rFonts w:ascii="Arial" w:hAnsi="Arial" w:cs="Arial"/>
                <w:color w:val="010000"/>
                <w:sz w:val="20"/>
              </w:rPr>
              <w:t>/2022.</w:t>
            </w:r>
          </w:p>
        </w:tc>
      </w:tr>
      <w:tr w:rsidR="004C66EF" w:rsidRPr="003602B4" w14:paraId="22E33947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5BC5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8515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80/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565B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C526F" w14:textId="13A0CFA8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Establishment of the Organizing Committee and </w:t>
            </w:r>
            <w:proofErr w:type="spellStart"/>
            <w:r w:rsidR="00E17CEC" w:rsidRPr="003602B4">
              <w:rPr>
                <w:rFonts w:ascii="Arial" w:hAnsi="Arial" w:cs="Arial"/>
                <w:color w:val="010000"/>
                <w:sz w:val="20"/>
              </w:rPr>
              <w:t>Assitant</w:t>
            </w:r>
            <w:proofErr w:type="spellEnd"/>
            <w:r w:rsidR="00E17CEC" w:rsidRPr="003602B4">
              <w:rPr>
                <w:rFonts w:ascii="Arial" w:hAnsi="Arial" w:cs="Arial"/>
                <w:color w:val="010000"/>
                <w:sz w:val="20"/>
              </w:rPr>
              <w:t xml:space="preserve"> S</w:t>
            </w:r>
            <w:r w:rsidRPr="003602B4">
              <w:rPr>
                <w:rFonts w:ascii="Arial" w:hAnsi="Arial" w:cs="Arial"/>
                <w:color w:val="010000"/>
                <w:sz w:val="20"/>
              </w:rPr>
              <w:t>ubcommittees for the Annual General Meeting of Shareholders 2023.</w:t>
            </w:r>
          </w:p>
        </w:tc>
      </w:tr>
      <w:tr w:rsidR="004C66EF" w:rsidRPr="003602B4" w14:paraId="4A944647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212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A80A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116/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6878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AE085" w14:textId="5DDD8C54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Establishment of the Company’s </w:t>
            </w:r>
            <w:r w:rsidR="00E17CEC" w:rsidRPr="003602B4">
              <w:rPr>
                <w:rFonts w:ascii="Arial" w:hAnsi="Arial" w:cs="Arial"/>
                <w:color w:val="010000"/>
                <w:sz w:val="20"/>
              </w:rPr>
              <w:t xml:space="preserve">Technology and </w:t>
            </w:r>
            <w:r w:rsidRPr="003602B4">
              <w:rPr>
                <w:rFonts w:ascii="Arial" w:hAnsi="Arial" w:cs="Arial"/>
                <w:color w:val="010000"/>
                <w:sz w:val="20"/>
              </w:rPr>
              <w:t>Science Council</w:t>
            </w:r>
          </w:p>
        </w:tc>
      </w:tr>
      <w:tr w:rsidR="004C66EF" w:rsidRPr="003602B4" w14:paraId="59C7926C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8E43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7E45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132/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F35E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361B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Approval of Diesel fuel procurement plan (DO) in 2023 - 2024 for Saigon Wagon Enterprise </w:t>
            </w:r>
          </w:p>
        </w:tc>
      </w:tr>
      <w:tr w:rsidR="004C66EF" w:rsidRPr="003602B4" w14:paraId="13E77FB7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9323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95BC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133/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2A04E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CC753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Temporary assignment of the manager's salary fund for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Q1</w:t>
            </w:r>
            <w:proofErr w:type="spellEnd"/>
            <w:r w:rsidRPr="003602B4">
              <w:rPr>
                <w:rFonts w:ascii="Arial" w:hAnsi="Arial" w:cs="Arial"/>
                <w:color w:val="010000"/>
                <w:sz w:val="20"/>
              </w:rPr>
              <w:t>/2023</w:t>
            </w:r>
          </w:p>
        </w:tc>
      </w:tr>
      <w:tr w:rsidR="004C66EF" w:rsidRPr="003602B4" w14:paraId="4D5D32B9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B4AA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C955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147/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A9AFA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8374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Approval of the planned salary and remuneration for </w:t>
            </w:r>
            <w:r w:rsidRPr="003602B4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</w:tr>
      <w:tr w:rsidR="004C66EF" w:rsidRPr="003602B4" w14:paraId="64E5C345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FC93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5F21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148/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4D99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C0DA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Approval of the manager’s salary and remuneration fund for 2022</w:t>
            </w:r>
          </w:p>
        </w:tc>
      </w:tr>
      <w:tr w:rsidR="004C66EF" w:rsidRPr="003602B4" w14:paraId="6188288D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11FF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3D77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149/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QD-VTSG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CD0E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83437" w14:textId="175D4E28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Promulgation of Regulations on medical work and health care for labor</w:t>
            </w:r>
          </w:p>
        </w:tc>
      </w:tr>
      <w:tr w:rsidR="004C66EF" w:rsidRPr="003602B4" w14:paraId="5667356F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88BC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63F7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153/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E3FC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0A28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Promulgation of Regulations on initiatives management of Saigon Railway Transport Joint Stock Company</w:t>
            </w:r>
          </w:p>
        </w:tc>
      </w:tr>
      <w:tr w:rsidR="004C66EF" w:rsidRPr="003602B4" w14:paraId="79F53ACA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9C5D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836E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163/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0102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914F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Approval of labor usage plan for 2023</w:t>
            </w:r>
          </w:p>
        </w:tc>
      </w:tr>
      <w:tr w:rsidR="004C66EF" w:rsidRPr="003602B4" w14:paraId="6265A97A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D3E0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1B36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165/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CC2A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5205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Approval of the production and business plan 2023 and the fixed asset depreciation capital use plan 2023</w:t>
            </w:r>
          </w:p>
        </w:tc>
      </w:tr>
      <w:tr w:rsidR="004C66EF" w:rsidRPr="003602B4" w14:paraId="390E8EB8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3964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9BE7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238/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BF75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July 06,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D0CB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Temporary assignment of the manager's salary fund for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Q2</w:t>
            </w:r>
            <w:proofErr w:type="spellEnd"/>
            <w:r w:rsidRPr="003602B4">
              <w:rPr>
                <w:rFonts w:ascii="Arial" w:hAnsi="Arial" w:cs="Arial"/>
                <w:color w:val="010000"/>
                <w:sz w:val="20"/>
              </w:rPr>
              <w:t>/2023</w:t>
            </w:r>
          </w:p>
        </w:tc>
      </w:tr>
      <w:tr w:rsidR="004C66EF" w:rsidRPr="003602B4" w14:paraId="06076722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5FD9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E4E0A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239/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4BAD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July 06,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1730D" w14:textId="2190C31F" w:rsidR="004C66EF" w:rsidRPr="003602B4" w:rsidRDefault="00CE1D2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Prepay</w:t>
            </w:r>
            <w:r w:rsidR="00847EEF" w:rsidRPr="003602B4">
              <w:rPr>
                <w:rFonts w:ascii="Arial" w:hAnsi="Arial" w:cs="Arial"/>
                <w:color w:val="010000"/>
                <w:sz w:val="20"/>
              </w:rPr>
              <w:t xml:space="preserve"> remuneration for the first 6 months of 2023 of the Company’s non-executive manager</w:t>
            </w:r>
          </w:p>
        </w:tc>
      </w:tr>
      <w:tr w:rsidR="004C66EF" w:rsidRPr="003602B4" w14:paraId="29BC55CD" w14:textId="77777777" w:rsidTr="00847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C39AC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D6FC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425/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5D52D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FD571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Establishment of the Asset Liquidation and Transfer Board and the Support Team for the Company's Board</w:t>
            </w:r>
          </w:p>
        </w:tc>
      </w:tr>
    </w:tbl>
    <w:p w14:paraId="393455CA" w14:textId="77777777" w:rsidR="004C66EF" w:rsidRPr="003602B4" w:rsidRDefault="00847EEF" w:rsidP="00847EE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The Supervisory Board (Report 2023)</w:t>
      </w:r>
    </w:p>
    <w:p w14:paraId="27CC08B1" w14:textId="7182417C" w:rsidR="004C66EF" w:rsidRPr="003602B4" w:rsidRDefault="00847EEF" w:rsidP="00847EE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2080"/>
        <w:gridCol w:w="1642"/>
        <w:gridCol w:w="1999"/>
        <w:gridCol w:w="1077"/>
        <w:gridCol w:w="1032"/>
        <w:gridCol w:w="855"/>
      </w:tblGrid>
      <w:tr w:rsidR="004C66EF" w:rsidRPr="003602B4" w14:paraId="51596F6D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62DC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68C4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02BA0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67CE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38E3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Number of meetings of the Supervisory Board attended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32F4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91D64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4C66EF" w:rsidRPr="003602B4" w14:paraId="79DAB4DC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48A3A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7C6EA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Mr. Vu Dinh Diep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6AB96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19C9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June 29, 2017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2455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02/02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C1D89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5EA4E" w14:textId="77777777" w:rsidR="004C66EF" w:rsidRPr="003602B4" w:rsidRDefault="004C66EF" w:rsidP="00847EE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66EF" w:rsidRPr="003602B4" w14:paraId="66F3C6C3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945F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D2FA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Ms. Bui Thi Hai Yen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9F23B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EB61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28, 2017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CAFE2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02/02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4198F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58672" w14:textId="77777777" w:rsidR="004C66EF" w:rsidRPr="003602B4" w:rsidRDefault="004C66EF" w:rsidP="00847EE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66EF" w:rsidRPr="003602B4" w14:paraId="36E7E51D" w14:textId="77777777" w:rsidTr="00847EEF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D10B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7093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3602B4">
              <w:rPr>
                <w:rFonts w:ascii="Arial" w:hAnsi="Arial" w:cs="Arial"/>
                <w:color w:val="010000"/>
                <w:sz w:val="20"/>
              </w:rPr>
              <w:t>Bac</w:t>
            </w:r>
            <w:proofErr w:type="spellEnd"/>
            <w:r w:rsidRPr="003602B4">
              <w:rPr>
                <w:rFonts w:ascii="Arial" w:hAnsi="Arial" w:cs="Arial"/>
                <w:color w:val="010000"/>
                <w:sz w:val="20"/>
              </w:rPr>
              <w:t xml:space="preserve"> Ha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91017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B3A63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April 27, 2021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BE7B8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02/02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54C25" w14:textId="77777777" w:rsidR="004C66EF" w:rsidRPr="003602B4" w:rsidRDefault="00847EEF" w:rsidP="0084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602B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6FA29" w14:textId="77777777" w:rsidR="004C66EF" w:rsidRPr="003602B4" w:rsidRDefault="004C66EF" w:rsidP="00847EE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94D6ADD" w14:textId="77777777" w:rsidR="004C66EF" w:rsidRPr="003602B4" w:rsidRDefault="00847EEF" w:rsidP="00847EE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lastRenderedPageBreak/>
        <w:t>Training on corporate governance</w:t>
      </w:r>
    </w:p>
    <w:p w14:paraId="2A099E9E" w14:textId="2FFD43F5" w:rsidR="004C66EF" w:rsidRPr="003602B4" w:rsidRDefault="00847EEF" w:rsidP="00847E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List of affiliated persons of the Company as prescribed in Clause 34, Article 6 of the Law </w:t>
      </w:r>
      <w:r w:rsidR="007F683D" w:rsidRPr="003602B4">
        <w:rPr>
          <w:rFonts w:ascii="Arial" w:hAnsi="Arial" w:cs="Arial"/>
          <w:color w:val="010000"/>
          <w:sz w:val="20"/>
        </w:rPr>
        <w:t xml:space="preserve">on Securities </w:t>
      </w:r>
      <w:r w:rsidRPr="003602B4">
        <w:rPr>
          <w:rFonts w:ascii="Arial" w:hAnsi="Arial" w:cs="Arial"/>
          <w:color w:val="010000"/>
          <w:sz w:val="20"/>
        </w:rPr>
        <w:t xml:space="preserve">and transactions of </w:t>
      </w:r>
      <w:r w:rsidR="007F683D" w:rsidRPr="003602B4">
        <w:rPr>
          <w:rFonts w:ascii="Arial" w:hAnsi="Arial" w:cs="Arial"/>
          <w:color w:val="010000"/>
          <w:sz w:val="20"/>
        </w:rPr>
        <w:t xml:space="preserve">the </w:t>
      </w:r>
      <w:r w:rsidRPr="003602B4">
        <w:rPr>
          <w:rFonts w:ascii="Arial" w:hAnsi="Arial" w:cs="Arial"/>
          <w:color w:val="010000"/>
          <w:sz w:val="20"/>
        </w:rPr>
        <w:t>Company’s affiliated persons and the Company itself (</w:t>
      </w:r>
      <w:r w:rsidR="007F683D" w:rsidRPr="003602B4">
        <w:rPr>
          <w:rFonts w:ascii="Arial" w:hAnsi="Arial" w:cs="Arial"/>
          <w:color w:val="010000"/>
          <w:sz w:val="20"/>
        </w:rPr>
        <w:t xml:space="preserve">Annual </w:t>
      </w:r>
      <w:r w:rsidRPr="003602B4">
        <w:rPr>
          <w:rFonts w:ascii="Arial" w:hAnsi="Arial" w:cs="Arial"/>
          <w:color w:val="010000"/>
          <w:sz w:val="20"/>
        </w:rPr>
        <w:t>Report 2023)</w:t>
      </w:r>
    </w:p>
    <w:p w14:paraId="4E16D077" w14:textId="77777777" w:rsidR="004C66EF" w:rsidRPr="003602B4" w:rsidRDefault="00847EEF" w:rsidP="00847EE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Company and major shareholders, </w:t>
      </w:r>
      <w:proofErr w:type="spellStart"/>
      <w:r w:rsidRPr="003602B4">
        <w:rPr>
          <w:rFonts w:ascii="Arial" w:hAnsi="Arial" w:cs="Arial"/>
          <w:color w:val="010000"/>
          <w:sz w:val="20"/>
        </w:rPr>
        <w:t>PDMR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3602B4">
        <w:rPr>
          <w:rFonts w:ascii="Arial" w:hAnsi="Arial" w:cs="Arial"/>
          <w:color w:val="010000"/>
          <w:sz w:val="20"/>
        </w:rPr>
        <w:t>PDMR</w:t>
      </w:r>
      <w:proofErr w:type="spellEnd"/>
      <w:r w:rsidRPr="003602B4">
        <w:rPr>
          <w:rFonts w:ascii="Arial" w:hAnsi="Arial" w:cs="Arial"/>
          <w:color w:val="010000"/>
          <w:sz w:val="20"/>
        </w:rPr>
        <w:t>: None</w:t>
      </w:r>
    </w:p>
    <w:p w14:paraId="5ADF04C1" w14:textId="75610CCB" w:rsidR="004C66EF" w:rsidRPr="003602B4" w:rsidRDefault="00847EEF" w:rsidP="00847EE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Transactions between </w:t>
      </w:r>
      <w:proofErr w:type="spellStart"/>
      <w:r w:rsidRPr="003602B4">
        <w:rPr>
          <w:rFonts w:ascii="Arial" w:hAnsi="Arial" w:cs="Arial"/>
          <w:color w:val="010000"/>
          <w:sz w:val="20"/>
        </w:rPr>
        <w:t>PDMR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of the listed company, affiliated persons of </w:t>
      </w:r>
      <w:proofErr w:type="spellStart"/>
      <w:r w:rsidRPr="003602B4">
        <w:rPr>
          <w:rFonts w:ascii="Arial" w:hAnsi="Arial" w:cs="Arial"/>
          <w:color w:val="010000"/>
          <w:sz w:val="20"/>
        </w:rPr>
        <w:t>PDMR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and subsidiaries, companies controlled by the listed company: None</w:t>
      </w:r>
    </w:p>
    <w:p w14:paraId="38C637EE" w14:textId="77777777" w:rsidR="004C66EF" w:rsidRPr="003602B4" w:rsidRDefault="00847EEF" w:rsidP="00847EE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275C7ACE" w14:textId="739930D0" w:rsidR="004C66EF" w:rsidRPr="003602B4" w:rsidRDefault="00847EEF" w:rsidP="00847E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Transactions between the Company and companies that members of the Board of Directors, members of the Supervisory Board, the Executive Manager </w:t>
      </w:r>
      <w:r w:rsidR="00194B7B" w:rsidRPr="003602B4">
        <w:rPr>
          <w:rFonts w:ascii="Arial" w:hAnsi="Arial" w:cs="Arial"/>
          <w:color w:val="010000"/>
          <w:sz w:val="20"/>
        </w:rPr>
        <w:t>(General Manager)</w:t>
      </w:r>
      <w:r w:rsidRPr="003602B4">
        <w:rPr>
          <w:rFonts w:ascii="Arial" w:hAnsi="Arial" w:cs="Arial"/>
          <w:color w:val="010000"/>
          <w:sz w:val="20"/>
        </w:rPr>
        <w:t xml:space="preserve"> are founding members or members of the Board of Directors or the Executive Manager </w:t>
      </w:r>
      <w:r w:rsidR="00194B7B" w:rsidRPr="003602B4">
        <w:rPr>
          <w:rFonts w:ascii="Arial" w:hAnsi="Arial" w:cs="Arial"/>
          <w:color w:val="010000"/>
          <w:sz w:val="20"/>
        </w:rPr>
        <w:t>(General Manager)</w:t>
      </w:r>
      <w:r w:rsidRPr="003602B4">
        <w:rPr>
          <w:rFonts w:ascii="Arial" w:hAnsi="Arial" w:cs="Arial"/>
          <w:color w:val="010000"/>
          <w:sz w:val="20"/>
        </w:rPr>
        <w:t xml:space="preserve"> for the past three years (at the time of making the Report): None</w:t>
      </w:r>
    </w:p>
    <w:p w14:paraId="21E00668" w14:textId="60100AD5" w:rsidR="004C66EF" w:rsidRPr="003602B4" w:rsidRDefault="00847EEF" w:rsidP="00847E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Transactions between the Company and companies that affiliated persons of the members of the Board of Directors, members of the Supervisory Board, the Executive Manager </w:t>
      </w:r>
      <w:r w:rsidR="00194B7B" w:rsidRPr="003602B4">
        <w:rPr>
          <w:rFonts w:ascii="Arial" w:hAnsi="Arial" w:cs="Arial"/>
          <w:color w:val="010000"/>
          <w:sz w:val="20"/>
        </w:rPr>
        <w:t>(General Manager)</w:t>
      </w:r>
      <w:r w:rsidRPr="003602B4">
        <w:rPr>
          <w:rFonts w:ascii="Arial" w:hAnsi="Arial" w:cs="Arial"/>
          <w:color w:val="010000"/>
          <w:sz w:val="20"/>
        </w:rPr>
        <w:t xml:space="preserve"> are members of the Board of Directors or the Executive Manager </w:t>
      </w:r>
      <w:r w:rsidR="00194B7B" w:rsidRPr="003602B4">
        <w:rPr>
          <w:rFonts w:ascii="Arial" w:hAnsi="Arial" w:cs="Arial"/>
          <w:color w:val="010000"/>
          <w:sz w:val="20"/>
        </w:rPr>
        <w:t>(General Manager)</w:t>
      </w:r>
      <w:r w:rsidRPr="003602B4">
        <w:rPr>
          <w:rFonts w:ascii="Arial" w:hAnsi="Arial" w:cs="Arial"/>
          <w:color w:val="010000"/>
          <w:sz w:val="20"/>
        </w:rPr>
        <w:t>: None</w:t>
      </w:r>
    </w:p>
    <w:p w14:paraId="2A6287E5" w14:textId="39F9C9B6" w:rsidR="004C66EF" w:rsidRPr="003602B4" w:rsidRDefault="00847EEF" w:rsidP="00847E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8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Other transactions of the Company (if any) that can bring material or non-material benefits to members of the Board of Directors, members of the Supervisory Board, and the Executive Manager </w:t>
      </w:r>
      <w:r w:rsidR="00194B7B" w:rsidRPr="003602B4">
        <w:rPr>
          <w:rFonts w:ascii="Arial" w:hAnsi="Arial" w:cs="Arial"/>
          <w:color w:val="010000"/>
          <w:sz w:val="20"/>
        </w:rPr>
        <w:t>(General Manager)</w:t>
      </w:r>
      <w:r w:rsidR="003602B4">
        <w:rPr>
          <w:rFonts w:ascii="Arial" w:hAnsi="Arial" w:cs="Arial"/>
          <w:color w:val="010000"/>
          <w:sz w:val="20"/>
        </w:rPr>
        <w:t>:</w:t>
      </w:r>
      <w:r w:rsidRPr="003602B4">
        <w:rPr>
          <w:rFonts w:ascii="Arial" w:hAnsi="Arial" w:cs="Arial"/>
          <w:color w:val="010000"/>
          <w:sz w:val="20"/>
        </w:rPr>
        <w:t xml:space="preserve"> None</w:t>
      </w:r>
    </w:p>
    <w:p w14:paraId="210413F1" w14:textId="2FE7D9ED" w:rsidR="004C66EF" w:rsidRPr="003602B4" w:rsidRDefault="00847EEF" w:rsidP="00847E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 xml:space="preserve">Share transactions of </w:t>
      </w:r>
      <w:proofErr w:type="spellStart"/>
      <w:r w:rsidRPr="003602B4">
        <w:rPr>
          <w:rFonts w:ascii="Arial" w:hAnsi="Arial" w:cs="Arial"/>
          <w:color w:val="010000"/>
          <w:sz w:val="20"/>
        </w:rPr>
        <w:t>PDMR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3602B4">
        <w:rPr>
          <w:rFonts w:ascii="Arial" w:hAnsi="Arial" w:cs="Arial"/>
          <w:color w:val="010000"/>
          <w:sz w:val="20"/>
        </w:rPr>
        <w:t>PDMR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(</w:t>
      </w:r>
      <w:r w:rsidR="003602B4">
        <w:rPr>
          <w:rFonts w:ascii="Arial" w:hAnsi="Arial" w:cs="Arial"/>
          <w:color w:val="010000"/>
          <w:sz w:val="20"/>
        </w:rPr>
        <w:t xml:space="preserve">Annual </w:t>
      </w:r>
      <w:r w:rsidRPr="003602B4">
        <w:rPr>
          <w:rFonts w:ascii="Arial" w:hAnsi="Arial" w:cs="Arial"/>
          <w:color w:val="010000"/>
          <w:sz w:val="20"/>
        </w:rPr>
        <w:t>Report 2023)</w:t>
      </w:r>
    </w:p>
    <w:p w14:paraId="347DBD6C" w14:textId="4B85E20A" w:rsidR="004C66EF" w:rsidRPr="003602B4" w:rsidRDefault="00847EEF" w:rsidP="00847EE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602B4">
        <w:rPr>
          <w:rFonts w:ascii="Arial" w:hAnsi="Arial" w:cs="Arial"/>
          <w:color w:val="010000"/>
          <w:sz w:val="20"/>
        </w:rPr>
        <w:t xml:space="preserve">Transactions of </w:t>
      </w:r>
      <w:proofErr w:type="spellStart"/>
      <w:r w:rsidRPr="003602B4">
        <w:rPr>
          <w:rFonts w:ascii="Arial" w:hAnsi="Arial" w:cs="Arial"/>
          <w:color w:val="010000"/>
          <w:sz w:val="20"/>
        </w:rPr>
        <w:t>PDMR</w:t>
      </w:r>
      <w:proofErr w:type="spellEnd"/>
      <w:r w:rsidRPr="003602B4">
        <w:rPr>
          <w:rFonts w:ascii="Arial" w:hAnsi="Arial" w:cs="Arial"/>
          <w:color w:val="010000"/>
          <w:sz w:val="20"/>
        </w:rPr>
        <w:t xml:space="preserve"> and affiliated persons </w:t>
      </w:r>
      <w:r w:rsidR="003602B4">
        <w:rPr>
          <w:rFonts w:ascii="Arial" w:hAnsi="Arial" w:cs="Arial"/>
          <w:color w:val="010000"/>
          <w:sz w:val="20"/>
        </w:rPr>
        <w:t>on</w:t>
      </w:r>
      <w:r w:rsidRPr="003602B4">
        <w:rPr>
          <w:rFonts w:ascii="Arial" w:hAnsi="Arial" w:cs="Arial"/>
          <w:color w:val="010000"/>
          <w:sz w:val="20"/>
        </w:rPr>
        <w:t xml:space="preserve"> shares of </w:t>
      </w:r>
      <w:r w:rsidR="003602B4">
        <w:rPr>
          <w:rFonts w:ascii="Arial" w:hAnsi="Arial" w:cs="Arial"/>
          <w:color w:val="010000"/>
          <w:sz w:val="20"/>
        </w:rPr>
        <w:t xml:space="preserve">the </w:t>
      </w:r>
      <w:r w:rsidRPr="003602B4">
        <w:rPr>
          <w:rFonts w:ascii="Arial" w:hAnsi="Arial" w:cs="Arial"/>
          <w:color w:val="010000"/>
          <w:sz w:val="20"/>
        </w:rPr>
        <w:t>listed compan</w:t>
      </w:r>
      <w:r w:rsidR="003602B4">
        <w:rPr>
          <w:rFonts w:ascii="Arial" w:hAnsi="Arial" w:cs="Arial"/>
          <w:color w:val="010000"/>
          <w:sz w:val="20"/>
        </w:rPr>
        <w:t>y</w:t>
      </w:r>
      <w:r w:rsidRPr="003602B4">
        <w:rPr>
          <w:rFonts w:ascii="Arial" w:hAnsi="Arial" w:cs="Arial"/>
          <w:color w:val="010000"/>
          <w:sz w:val="20"/>
        </w:rPr>
        <w:t>: None</w:t>
      </w:r>
    </w:p>
    <w:p w14:paraId="4E6F0AB7" w14:textId="36A1F7E3" w:rsidR="001B33BF" w:rsidRPr="003602B4" w:rsidRDefault="001B33BF" w:rsidP="00847EEF">
      <w:pPr>
        <w:pStyle w:val="ListParagraph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58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3602B4">
        <w:rPr>
          <w:rFonts w:ascii="Arial" w:hAnsi="Arial" w:cs="Arial"/>
          <w:color w:val="010000"/>
          <w:sz w:val="20"/>
        </w:rPr>
        <w:t>Other significant issues: None.</w:t>
      </w:r>
    </w:p>
    <w:sectPr w:rsidR="001B33BF" w:rsidRPr="003602B4" w:rsidSect="00847EE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5359"/>
    <w:multiLevelType w:val="multilevel"/>
    <w:tmpl w:val="A91AD9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3150627"/>
    <w:multiLevelType w:val="multilevel"/>
    <w:tmpl w:val="85ACB0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28755C"/>
    <w:multiLevelType w:val="multilevel"/>
    <w:tmpl w:val="4C5611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C710BC"/>
    <w:multiLevelType w:val="hybridMultilevel"/>
    <w:tmpl w:val="1C7AC92E"/>
    <w:lvl w:ilvl="0" w:tplc="9B62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7790416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8B04A19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6E6F"/>
    <w:multiLevelType w:val="multilevel"/>
    <w:tmpl w:val="47E6D5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E5A7452"/>
    <w:multiLevelType w:val="multilevel"/>
    <w:tmpl w:val="5BB23A0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514833"/>
    <w:multiLevelType w:val="multilevel"/>
    <w:tmpl w:val="57001586"/>
    <w:lvl w:ilvl="0">
      <w:start w:val="2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71E9393C"/>
    <w:multiLevelType w:val="multilevel"/>
    <w:tmpl w:val="DCAA20B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F"/>
    <w:rsid w:val="00194B7B"/>
    <w:rsid w:val="001B33BF"/>
    <w:rsid w:val="002506C9"/>
    <w:rsid w:val="002A1577"/>
    <w:rsid w:val="002A39E3"/>
    <w:rsid w:val="003602B4"/>
    <w:rsid w:val="004C66EF"/>
    <w:rsid w:val="00552BBB"/>
    <w:rsid w:val="00634945"/>
    <w:rsid w:val="007F683D"/>
    <w:rsid w:val="00827A86"/>
    <w:rsid w:val="00847EEF"/>
    <w:rsid w:val="008B5600"/>
    <w:rsid w:val="0098727B"/>
    <w:rsid w:val="00CE1D2F"/>
    <w:rsid w:val="00E17CE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2DA57"/>
  <w15:docId w15:val="{593C6634-E0DE-46F2-B2CE-A504AD1A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1B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igonrailway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EBxtHQQosNwfjLHgIFCoUEccw==">CgMxLjAyCGguZ2pkZ3hzOAByITFhYzdwcmNWMjRDM0NIU2lnZUFRS3RESE9KLXdLWC1WdA==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2024-01-18T04:10:00Z</dcterms:created>
  <dcterms:modified xsi:type="dcterms:W3CDTF">2024-01-18T04:10:00Z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79d456e0f446e081d93d23e6a95fd19bc44a51b5eca1c1298b6fd60dddc8966f</vt:lpwstr>
  </property>
</Properties>
</file>