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52DE8C6E" w:rsidR="00032FE0" w:rsidRPr="00E2766D" w:rsidRDefault="00626BD8" w:rsidP="00626BD8">
      <w:pPr>
        <w:pBdr>
          <w:top w:val="nil"/>
          <w:left w:val="nil"/>
          <w:bottom w:val="nil"/>
          <w:right w:val="nil"/>
          <w:between w:val="nil"/>
        </w:pBdr>
        <w:tabs>
          <w:tab w:val="left" w:pos="432"/>
        </w:tabs>
        <w:spacing w:after="120" w:line="360" w:lineRule="auto"/>
        <w:rPr>
          <w:rFonts w:ascii="Arial" w:eastAsia="Arial" w:hAnsi="Arial" w:cs="Arial"/>
          <w:b/>
          <w:bCs/>
          <w:color w:val="010000"/>
          <w:sz w:val="20"/>
          <w:szCs w:val="20"/>
        </w:rPr>
      </w:pPr>
      <w:bookmarkStart w:id="0" w:name="_GoBack"/>
      <w:bookmarkEnd w:id="0"/>
      <w:proofErr w:type="spellStart"/>
      <w:r w:rsidRPr="00E2766D">
        <w:rPr>
          <w:rFonts w:ascii="Arial" w:hAnsi="Arial" w:cs="Arial"/>
          <w:b/>
          <w:color w:val="010000"/>
          <w:sz w:val="20"/>
        </w:rPr>
        <w:t>STH</w:t>
      </w:r>
      <w:proofErr w:type="spellEnd"/>
      <w:r w:rsidRPr="00E2766D">
        <w:rPr>
          <w:rFonts w:ascii="Arial" w:hAnsi="Arial" w:cs="Arial"/>
          <w:b/>
          <w:color w:val="010000"/>
          <w:sz w:val="20"/>
        </w:rPr>
        <w:t>: Board Resolution</w:t>
      </w:r>
    </w:p>
    <w:p w14:paraId="00000004" w14:textId="5BD76421" w:rsidR="00032FE0" w:rsidRPr="00E2766D" w:rsidRDefault="00626BD8" w:rsidP="00626B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2766D">
        <w:rPr>
          <w:rFonts w:ascii="Arial" w:hAnsi="Arial" w:cs="Arial"/>
          <w:color w:val="010000"/>
          <w:sz w:val="20"/>
        </w:rPr>
        <w:t>On January 12, 2024, Thai Nguyen Book Publishing Joint Stock Company announced Resolution No. 01/NQ-</w:t>
      </w:r>
      <w:proofErr w:type="spellStart"/>
      <w:r w:rsidRPr="00E2766D">
        <w:rPr>
          <w:rFonts w:ascii="Arial" w:hAnsi="Arial" w:cs="Arial"/>
          <w:color w:val="010000"/>
          <w:sz w:val="20"/>
        </w:rPr>
        <w:t>HDQT</w:t>
      </w:r>
      <w:proofErr w:type="spellEnd"/>
      <w:r w:rsidRPr="00E2766D">
        <w:rPr>
          <w:rFonts w:ascii="Arial" w:hAnsi="Arial" w:cs="Arial"/>
          <w:color w:val="010000"/>
          <w:sz w:val="20"/>
        </w:rPr>
        <w:t xml:space="preserve"> on approving the signing and implementation of contracts and transactions between the Company and affiliated persons of the Company as follows: </w:t>
      </w:r>
    </w:p>
    <w:p w14:paraId="00000005" w14:textId="77777777" w:rsidR="00032FE0" w:rsidRPr="00E2766D" w:rsidRDefault="00626BD8" w:rsidP="00626B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2766D">
        <w:rPr>
          <w:rFonts w:ascii="Arial" w:hAnsi="Arial" w:cs="Arial"/>
          <w:color w:val="010000"/>
          <w:sz w:val="20"/>
        </w:rPr>
        <w:t>Article 1: Approve the Policy of transactions between the Company and its affiliated persons arising in 2024 as follows:</w:t>
      </w:r>
    </w:p>
    <w:p w14:paraId="00000006" w14:textId="77777777" w:rsidR="00032FE0" w:rsidRPr="00E2766D" w:rsidRDefault="00626BD8" w:rsidP="00626B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2766D">
        <w:rPr>
          <w:rFonts w:ascii="Arial" w:hAnsi="Arial" w:cs="Arial"/>
          <w:color w:val="010000"/>
          <w:sz w:val="20"/>
        </w:rPr>
        <w:t>The Board of Directors approves the signing and implementation of contracts and transactions with a value of less than 35% of the total value of the Company's assets recorded in the most recent Financial Statements between the Company and affiliated persons of the Company, including:</w:t>
      </w:r>
    </w:p>
    <w:p w14:paraId="00000007" w14:textId="77777777" w:rsidR="00032FE0" w:rsidRPr="00E2766D" w:rsidRDefault="00626BD8" w:rsidP="00626BD8">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E2766D">
        <w:rPr>
          <w:rFonts w:ascii="Arial" w:hAnsi="Arial" w:cs="Arial"/>
          <w:color w:val="010000"/>
          <w:sz w:val="20"/>
        </w:rPr>
        <w:t xml:space="preserve">Contracts, transactions for buying and selling goods and services, receiving loans, receiving guarantees with Thai Hung Trading Joint Stock Company - Major shareholder, related party of </w:t>
      </w:r>
      <w:proofErr w:type="spellStart"/>
      <w:r w:rsidRPr="00E2766D">
        <w:rPr>
          <w:rFonts w:ascii="Arial" w:hAnsi="Arial" w:cs="Arial"/>
          <w:color w:val="010000"/>
          <w:sz w:val="20"/>
        </w:rPr>
        <w:t>PDMR</w:t>
      </w:r>
      <w:proofErr w:type="spellEnd"/>
      <w:r w:rsidRPr="00E2766D">
        <w:rPr>
          <w:rFonts w:ascii="Arial" w:hAnsi="Arial" w:cs="Arial"/>
          <w:color w:val="010000"/>
          <w:sz w:val="20"/>
        </w:rPr>
        <w:t xml:space="preserve"> of the Company.</w:t>
      </w:r>
    </w:p>
    <w:p w14:paraId="00000008" w14:textId="195C0284" w:rsidR="00032FE0" w:rsidRPr="00E2766D" w:rsidRDefault="00626BD8" w:rsidP="00626BD8">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E2766D">
        <w:rPr>
          <w:rFonts w:ascii="Arial" w:hAnsi="Arial" w:cs="Arial"/>
          <w:color w:val="010000"/>
          <w:sz w:val="20"/>
        </w:rPr>
        <w:t xml:space="preserve">Prepayment transactions, loan receipt, and guarantee transactions with the </w:t>
      </w:r>
      <w:proofErr w:type="spellStart"/>
      <w:r w:rsidRPr="00E2766D">
        <w:rPr>
          <w:rFonts w:ascii="Arial" w:hAnsi="Arial" w:cs="Arial"/>
          <w:color w:val="010000"/>
          <w:sz w:val="20"/>
        </w:rPr>
        <w:t>PDMR</w:t>
      </w:r>
      <w:proofErr w:type="spellEnd"/>
      <w:r w:rsidRPr="00E2766D">
        <w:rPr>
          <w:rFonts w:ascii="Arial" w:hAnsi="Arial" w:cs="Arial"/>
          <w:color w:val="010000"/>
          <w:sz w:val="20"/>
        </w:rPr>
        <w:t xml:space="preserve"> of the Company</w:t>
      </w:r>
      <w:r w:rsidR="00E2766D" w:rsidRPr="00E2766D">
        <w:rPr>
          <w:rFonts w:ascii="Arial" w:hAnsi="Arial" w:cs="Arial"/>
          <w:color w:val="010000"/>
          <w:sz w:val="20"/>
        </w:rPr>
        <w:t>,</w:t>
      </w:r>
      <w:r w:rsidRPr="00E2766D">
        <w:rPr>
          <w:rFonts w:ascii="Arial" w:hAnsi="Arial" w:cs="Arial"/>
          <w:color w:val="010000"/>
          <w:sz w:val="20"/>
        </w:rPr>
        <w:t xml:space="preserve"> includ</w:t>
      </w:r>
      <w:r w:rsidR="00E2766D" w:rsidRPr="00E2766D">
        <w:rPr>
          <w:rFonts w:ascii="Arial" w:hAnsi="Arial" w:cs="Arial"/>
          <w:color w:val="010000"/>
          <w:sz w:val="20"/>
        </w:rPr>
        <w:t>ing</w:t>
      </w:r>
      <w:r w:rsidRPr="00E2766D">
        <w:rPr>
          <w:rFonts w:ascii="Arial" w:hAnsi="Arial" w:cs="Arial"/>
          <w:color w:val="010000"/>
          <w:sz w:val="20"/>
        </w:rPr>
        <w:t>: Members of the Board of Directors, members of the Supervisory Board, the General Manager, the Deputy General Manager</w:t>
      </w:r>
      <w:r w:rsidR="00E2766D" w:rsidRPr="00E2766D">
        <w:rPr>
          <w:rFonts w:ascii="Arial" w:hAnsi="Arial" w:cs="Arial"/>
          <w:color w:val="010000"/>
          <w:sz w:val="20"/>
        </w:rPr>
        <w:t>s</w:t>
      </w:r>
      <w:r w:rsidRPr="00E2766D">
        <w:rPr>
          <w:rFonts w:ascii="Arial" w:hAnsi="Arial" w:cs="Arial"/>
          <w:color w:val="010000"/>
          <w:sz w:val="20"/>
        </w:rPr>
        <w:t>, the Chief Accountant and affiliated persons of these people.</w:t>
      </w:r>
    </w:p>
    <w:p w14:paraId="00000009" w14:textId="77777777" w:rsidR="00032FE0" w:rsidRPr="00E2766D" w:rsidRDefault="00626BD8" w:rsidP="00626B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2766D">
        <w:rPr>
          <w:rFonts w:ascii="Arial" w:hAnsi="Arial" w:cs="Arial"/>
          <w:color w:val="010000"/>
          <w:sz w:val="20"/>
        </w:rPr>
        <w:t>Article 2: Authorization for implementation:</w:t>
      </w:r>
    </w:p>
    <w:p w14:paraId="0000000A" w14:textId="77777777" w:rsidR="00032FE0" w:rsidRPr="00E2766D" w:rsidRDefault="00626BD8" w:rsidP="00626B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E2766D">
        <w:rPr>
          <w:rFonts w:ascii="Arial" w:hAnsi="Arial" w:cs="Arial"/>
          <w:color w:val="010000"/>
          <w:sz w:val="20"/>
        </w:rPr>
        <w:t>The Board of Directors authorizes the Chair of the Board of Directors and the General Manager to be responsible for proactively organizing the signing and implementation of contracts and transactions between the Company and affiliated persons of the Company according to the provisions of Article 1 of this Resolution.</w:t>
      </w:r>
    </w:p>
    <w:p w14:paraId="0000000B" w14:textId="77777777" w:rsidR="00032FE0" w:rsidRPr="00E2766D" w:rsidRDefault="00626BD8" w:rsidP="00626B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2766D">
        <w:rPr>
          <w:rFonts w:ascii="Arial" w:hAnsi="Arial" w:cs="Arial"/>
          <w:color w:val="010000"/>
          <w:sz w:val="20"/>
        </w:rPr>
        <w:t>Article 3: Terms of enforcement</w:t>
      </w:r>
    </w:p>
    <w:p w14:paraId="0000000C" w14:textId="77777777" w:rsidR="00032FE0" w:rsidRPr="00E2766D" w:rsidRDefault="00626BD8" w:rsidP="00626BD8">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E2766D">
        <w:rPr>
          <w:rFonts w:ascii="Arial" w:hAnsi="Arial" w:cs="Arial"/>
          <w:color w:val="010000"/>
          <w:sz w:val="20"/>
        </w:rPr>
        <w:t>This Resolution takes effect from the date of its signing to December 31, 2024.</w:t>
      </w:r>
    </w:p>
    <w:p w14:paraId="0000000D" w14:textId="0270E0BB" w:rsidR="00032FE0" w:rsidRPr="00E2766D" w:rsidRDefault="00626BD8" w:rsidP="00626BD8">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E2766D">
        <w:rPr>
          <w:rFonts w:ascii="Arial" w:hAnsi="Arial" w:cs="Arial"/>
          <w:color w:val="010000"/>
          <w:sz w:val="20"/>
        </w:rPr>
        <w:t xml:space="preserve">Members of the Board of Directors, the Board of Managers and relevant individuals and functional departments are responsible for implementing this Resolution. </w:t>
      </w:r>
    </w:p>
    <w:sectPr w:rsidR="00032FE0" w:rsidRPr="00E2766D" w:rsidSect="00626BD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5622"/>
    <w:multiLevelType w:val="multilevel"/>
    <w:tmpl w:val="18D899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B13830"/>
    <w:multiLevelType w:val="multilevel"/>
    <w:tmpl w:val="78D4BE8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E0"/>
    <w:rsid w:val="00032FE0"/>
    <w:rsid w:val="00626BD8"/>
    <w:rsid w:val="008812D2"/>
    <w:rsid w:val="00E2766D"/>
    <w:rsid w:val="00F62AC4"/>
    <w:rsid w:val="00F7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3BA33"/>
  <w15:docId w15:val="{5BA73AFD-472C-4F35-8A06-E06233B7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nIlNu3wR9CA3qLbtXTp6dDb6ww==">CgMxLjAyCGguZ2pkZ3hzOAByITEyS24xbVl2X1RVeWtjZktRZ1NVa0JINW9UQVowU1lFaQ==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2024-01-17T04:08:00Z</dcterms:created>
  <dcterms:modified xsi:type="dcterms:W3CDTF">2024-01-17T04:08:00Z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7aa50653656ec012cb91ead306d871750e8214178113ad452c74819a98c340bd</vt:lpwstr>
  </property>
</Properties>
</file>