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B2799" w14:textId="77777777" w:rsidR="00204556" w:rsidRPr="000F1861" w:rsidRDefault="00891CBD" w:rsidP="000F18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0F1861">
        <w:rPr>
          <w:rFonts w:ascii="Arial" w:hAnsi="Arial" w:cs="Arial"/>
          <w:b/>
          <w:color w:val="010000"/>
          <w:sz w:val="20"/>
        </w:rPr>
        <w:t>TVG</w:t>
      </w:r>
      <w:proofErr w:type="spellEnd"/>
      <w:r w:rsidRPr="000F1861">
        <w:rPr>
          <w:rFonts w:ascii="Arial" w:hAnsi="Arial" w:cs="Arial"/>
          <w:b/>
          <w:color w:val="010000"/>
          <w:sz w:val="20"/>
        </w:rPr>
        <w:t>: Annual Corporate Governance Report 2023</w:t>
      </w:r>
    </w:p>
    <w:p w14:paraId="340AD3ED" w14:textId="5CAEED6F" w:rsidR="00204556" w:rsidRPr="000F1861" w:rsidRDefault="00891CBD" w:rsidP="000F18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On January 15, 2024, Transport Investment and Construction Consultant </w:t>
      </w:r>
      <w:proofErr w:type="spellStart"/>
      <w:r w:rsidRPr="000F1861">
        <w:rPr>
          <w:rFonts w:ascii="Arial" w:hAnsi="Arial" w:cs="Arial"/>
          <w:color w:val="010000"/>
          <w:sz w:val="20"/>
        </w:rPr>
        <w:t>JSC</w:t>
      </w:r>
      <w:proofErr w:type="spellEnd"/>
      <w:r w:rsidRPr="000F1861">
        <w:rPr>
          <w:rFonts w:ascii="Arial" w:hAnsi="Arial" w:cs="Arial"/>
          <w:color w:val="010000"/>
          <w:sz w:val="20"/>
        </w:rPr>
        <w:t xml:space="preserve"> announced Report No. 01/BC-</w:t>
      </w:r>
      <w:proofErr w:type="spellStart"/>
      <w:r w:rsidRPr="000F1861">
        <w:rPr>
          <w:rFonts w:ascii="Arial" w:hAnsi="Arial" w:cs="Arial"/>
          <w:color w:val="010000"/>
          <w:sz w:val="20"/>
        </w:rPr>
        <w:t>HDQT</w:t>
      </w:r>
      <w:proofErr w:type="spellEnd"/>
      <w:r w:rsidRPr="000F1861">
        <w:rPr>
          <w:rFonts w:ascii="Arial" w:hAnsi="Arial" w:cs="Arial"/>
          <w:color w:val="010000"/>
          <w:sz w:val="20"/>
        </w:rPr>
        <w:t>/</w:t>
      </w:r>
      <w:proofErr w:type="spellStart"/>
      <w:r w:rsidRPr="000F1861">
        <w:rPr>
          <w:rFonts w:ascii="Arial" w:hAnsi="Arial" w:cs="Arial"/>
          <w:color w:val="010000"/>
          <w:sz w:val="20"/>
        </w:rPr>
        <w:t>TRICC</w:t>
      </w:r>
      <w:proofErr w:type="spellEnd"/>
      <w:r w:rsidRPr="000F1861">
        <w:rPr>
          <w:rFonts w:ascii="Arial" w:hAnsi="Arial" w:cs="Arial"/>
          <w:color w:val="010000"/>
          <w:sz w:val="20"/>
        </w:rPr>
        <w:t xml:space="preserve"> on the Corporate Governance in 2023 as follows:</w:t>
      </w:r>
    </w:p>
    <w:p w14:paraId="1E70FF8B" w14:textId="77777777" w:rsidR="00204556" w:rsidRPr="000F1861" w:rsidRDefault="00891CBD" w:rsidP="000F18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Name of Company: Transport Investment and Construction Consultant </w:t>
      </w:r>
      <w:proofErr w:type="spellStart"/>
      <w:r w:rsidRPr="000F1861">
        <w:rPr>
          <w:rFonts w:ascii="Arial" w:hAnsi="Arial" w:cs="Arial"/>
          <w:color w:val="010000"/>
          <w:sz w:val="20"/>
        </w:rPr>
        <w:t>JSC</w:t>
      </w:r>
      <w:proofErr w:type="spellEnd"/>
    </w:p>
    <w:p w14:paraId="7008462B" w14:textId="77777777" w:rsidR="00204556" w:rsidRPr="000F1861" w:rsidRDefault="00891CBD" w:rsidP="000F18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Head office address: No. 26, Lane 371, Kim Ma Street, Ngoc </w:t>
      </w:r>
      <w:proofErr w:type="spellStart"/>
      <w:r w:rsidRPr="000F1861">
        <w:rPr>
          <w:rFonts w:ascii="Arial" w:hAnsi="Arial" w:cs="Arial"/>
          <w:color w:val="010000"/>
          <w:sz w:val="20"/>
        </w:rPr>
        <w:t>Khanh</w:t>
      </w:r>
      <w:proofErr w:type="spellEnd"/>
      <w:r w:rsidRPr="000F1861">
        <w:rPr>
          <w:rFonts w:ascii="Arial" w:hAnsi="Arial" w:cs="Arial"/>
          <w:color w:val="010000"/>
          <w:sz w:val="20"/>
        </w:rPr>
        <w:t xml:space="preserve"> Ward, Ba Dinh District, Hanoi City</w:t>
      </w:r>
    </w:p>
    <w:p w14:paraId="0878D530" w14:textId="77777777" w:rsidR="00204556" w:rsidRPr="000F1861" w:rsidRDefault="00891CBD" w:rsidP="000F18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Tel: 024.3 7714 276 Fax: 024.3.8461.892 Email: </w:t>
      </w:r>
      <w:hyperlink r:id="rId6">
        <w:proofErr w:type="spellStart"/>
        <w:r w:rsidRPr="000F1861">
          <w:rPr>
            <w:rFonts w:ascii="Arial" w:hAnsi="Arial" w:cs="Arial"/>
            <w:color w:val="010000"/>
            <w:sz w:val="20"/>
          </w:rPr>
          <w:t>Tricc@Fpt.vn</w:t>
        </w:r>
        <w:proofErr w:type="spellEnd"/>
      </w:hyperlink>
    </w:p>
    <w:p w14:paraId="1E9745C4" w14:textId="77777777" w:rsidR="00204556" w:rsidRPr="000F1861" w:rsidRDefault="00891CBD" w:rsidP="000F18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0F1861">
        <w:rPr>
          <w:rFonts w:ascii="Arial" w:hAnsi="Arial" w:cs="Arial"/>
          <w:color w:val="010000"/>
          <w:sz w:val="20"/>
        </w:rPr>
        <w:t>VND</w:t>
      </w:r>
      <w:proofErr w:type="spellEnd"/>
      <w:r w:rsidRPr="000F1861">
        <w:rPr>
          <w:rFonts w:ascii="Arial" w:hAnsi="Arial" w:cs="Arial"/>
          <w:color w:val="010000"/>
          <w:sz w:val="20"/>
        </w:rPr>
        <w:t xml:space="preserve"> 20,295,890,000</w:t>
      </w:r>
    </w:p>
    <w:p w14:paraId="2C5C33F1" w14:textId="77777777" w:rsidR="00204556" w:rsidRPr="000F1861" w:rsidRDefault="00891CBD" w:rsidP="000F18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Securities code: </w:t>
      </w:r>
      <w:proofErr w:type="spellStart"/>
      <w:r w:rsidRPr="000F1861">
        <w:rPr>
          <w:rFonts w:ascii="Arial" w:hAnsi="Arial" w:cs="Arial"/>
          <w:color w:val="010000"/>
          <w:sz w:val="20"/>
        </w:rPr>
        <w:t>TVG</w:t>
      </w:r>
      <w:proofErr w:type="spellEnd"/>
    </w:p>
    <w:p w14:paraId="68415FD1" w14:textId="77777777" w:rsidR="00204556" w:rsidRPr="000F1861" w:rsidRDefault="00891CBD" w:rsidP="000F18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>Corporate governance model:</w:t>
      </w:r>
    </w:p>
    <w:p w14:paraId="2F05C8C4" w14:textId="77777777" w:rsidR="00204556" w:rsidRPr="000F1861" w:rsidRDefault="00891CBD" w:rsidP="000F18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The General Meeting of Shareholders, the Board of Directors, the Supervisory Board, and the General Manager/ Manager </w:t>
      </w:r>
    </w:p>
    <w:p w14:paraId="0BF3DA01" w14:textId="77777777" w:rsidR="00204556" w:rsidRPr="000F1861" w:rsidRDefault="00891CBD" w:rsidP="000F18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>Internal audit execution: Independent audit outsourcing</w:t>
      </w:r>
    </w:p>
    <w:p w14:paraId="24FF00D4" w14:textId="77777777" w:rsidR="00204556" w:rsidRPr="000F1861" w:rsidRDefault="00891CBD" w:rsidP="000F18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Activities of the General Meeting of Shareholders: </w:t>
      </w:r>
    </w:p>
    <w:p w14:paraId="65CF7BC9" w14:textId="77777777" w:rsidR="00204556" w:rsidRPr="000F1861" w:rsidRDefault="00891CBD" w:rsidP="000F18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>Information about the Meetings and General Mandates/Decisions of the General Meeting of Shareholders (including General Mandates approved by collecting shareholders' opinions via a ballot):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5"/>
        <w:gridCol w:w="2826"/>
        <w:gridCol w:w="2133"/>
        <w:gridCol w:w="3463"/>
      </w:tblGrid>
      <w:tr w:rsidR="00204556" w:rsidRPr="000F1861" w14:paraId="50228989" w14:textId="77777777" w:rsidTr="000F1861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CC5C1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B60FE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11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4CEFC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563CC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204556" w:rsidRPr="000F1861" w14:paraId="75004B86" w14:textId="77777777" w:rsidTr="000F1861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3337F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B6A1A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01/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TRICC</w:t>
            </w:r>
            <w:proofErr w:type="spellEnd"/>
            <w:r w:rsidRPr="000F1861">
              <w:rPr>
                <w:rFonts w:ascii="Arial" w:hAnsi="Arial" w:cs="Arial"/>
                <w:color w:val="010000"/>
                <w:sz w:val="20"/>
              </w:rPr>
              <w:t>-NQ/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DHCD</w:t>
            </w:r>
            <w:proofErr w:type="spellEnd"/>
          </w:p>
        </w:tc>
        <w:tc>
          <w:tcPr>
            <w:tcW w:w="11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22E8E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1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0BF85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Annual General Meeting of Shareholders 2023</w:t>
            </w:r>
          </w:p>
        </w:tc>
      </w:tr>
    </w:tbl>
    <w:p w14:paraId="275E3756" w14:textId="77777777" w:rsidR="00204556" w:rsidRPr="000F1861" w:rsidRDefault="00891CBD" w:rsidP="000F18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>The Board of Directors (Annual Report):</w:t>
      </w:r>
    </w:p>
    <w:p w14:paraId="647DA832" w14:textId="77777777" w:rsidR="00204556" w:rsidRPr="000F1861" w:rsidRDefault="00891CBD" w:rsidP="000F18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 Information about members of the Board of Directors 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609"/>
        <w:gridCol w:w="2965"/>
        <w:gridCol w:w="2222"/>
        <w:gridCol w:w="1820"/>
        <w:gridCol w:w="1401"/>
      </w:tblGrid>
      <w:tr w:rsidR="00204556" w:rsidRPr="000F1861" w14:paraId="3785645B" w14:textId="77777777" w:rsidTr="000F1861"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A6AB8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CE58A" w14:textId="615E843A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ED105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Position (independent member, non-executive member)</w:t>
            </w:r>
          </w:p>
        </w:tc>
        <w:tc>
          <w:tcPr>
            <w:tcW w:w="1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5B09D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204556" w:rsidRPr="000F1861" w14:paraId="6F011647" w14:textId="77777777" w:rsidTr="000F1861"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7D16D" w14:textId="77777777" w:rsidR="00204556" w:rsidRPr="000F1861" w:rsidRDefault="00204556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9F853" w14:textId="77777777" w:rsidR="00204556" w:rsidRPr="000F1861" w:rsidRDefault="00204556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844B3" w14:textId="77777777" w:rsidR="00204556" w:rsidRPr="000F1861" w:rsidRDefault="00204556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03183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8480F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204556" w:rsidRPr="000F1861" w14:paraId="72E9AFD0" w14:textId="77777777" w:rsidTr="000F1861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08FCA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904BC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Mr. Do Van Hat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77DA8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C7C4F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October 29, 2005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9BA37" w14:textId="77777777" w:rsidR="00204556" w:rsidRPr="000F1861" w:rsidRDefault="00204556" w:rsidP="000F186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04556" w:rsidRPr="000F1861" w14:paraId="5479D8B8" w14:textId="77777777" w:rsidTr="000F1861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AA49E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A0429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Mr. Mai Hoang Dung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E6CA9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B9272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DED6A" w14:textId="77777777" w:rsidR="00204556" w:rsidRPr="000F1861" w:rsidRDefault="00204556" w:rsidP="000F186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04556" w:rsidRPr="000F1861" w14:paraId="4EF3F4F6" w14:textId="77777777" w:rsidTr="000F1861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BE32F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761D5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Mr. Dang Tuan Cuong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10777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826F6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March 26, 2016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B9730" w14:textId="77777777" w:rsidR="00204556" w:rsidRPr="000F1861" w:rsidRDefault="00204556" w:rsidP="000F186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04556" w:rsidRPr="000F1861" w14:paraId="01253603" w14:textId="77777777" w:rsidTr="000F1861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96A1F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8D832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 xml:space="preserve">Mr. Dang Anh 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Hao</w:t>
            </w:r>
            <w:proofErr w:type="spellEnd"/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A9ABC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ED1A4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June 22, 2020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D62D5" w14:textId="77777777" w:rsidR="00204556" w:rsidRPr="000F1861" w:rsidRDefault="00204556" w:rsidP="000F186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04556" w:rsidRPr="000F1861" w14:paraId="099C16E4" w14:textId="77777777" w:rsidTr="000F1861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5C026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927FC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 xml:space="preserve">Mr. Nguyen Cong 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F93AD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11A9F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June 3, 2021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6FB85" w14:textId="77777777" w:rsidR="00204556" w:rsidRPr="000F1861" w:rsidRDefault="00204556" w:rsidP="000F186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426E479" w14:textId="04B4B31F" w:rsidR="00204556" w:rsidRPr="000F1861" w:rsidRDefault="00891CBD" w:rsidP="000F186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>Board Resolutions/Decisions (</w:t>
      </w:r>
      <w:r w:rsidR="00A503FE" w:rsidRPr="000F1861">
        <w:rPr>
          <w:rFonts w:ascii="Arial" w:hAnsi="Arial" w:cs="Arial"/>
          <w:color w:val="010000"/>
          <w:sz w:val="20"/>
        </w:rPr>
        <w:t xml:space="preserve">Annual </w:t>
      </w:r>
      <w:r w:rsidRPr="000F1861">
        <w:rPr>
          <w:rFonts w:ascii="Arial" w:hAnsi="Arial" w:cs="Arial"/>
          <w:color w:val="010000"/>
          <w:sz w:val="20"/>
        </w:rPr>
        <w:t>Report 2023):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3250"/>
        <w:gridCol w:w="1594"/>
        <w:gridCol w:w="3464"/>
      </w:tblGrid>
      <w:tr w:rsidR="00A93629" w:rsidRPr="000F1861" w14:paraId="6AF9BCB2" w14:textId="77777777" w:rsidTr="000F1861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7BFEA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A3232" w14:textId="444E90D8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Board Resolution/ Decision No.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49F3A" w14:textId="3F728D34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D3F99" w14:textId="34475B0E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A93629" w:rsidRPr="000F1861" w14:paraId="0D6B6B8D" w14:textId="77777777" w:rsidTr="000F1861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8F26D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8F984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01/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TRICC</w:t>
            </w:r>
            <w:proofErr w:type="spellEnd"/>
            <w:r w:rsidRPr="000F1861">
              <w:rPr>
                <w:rFonts w:ascii="Arial" w:hAnsi="Arial" w:cs="Arial"/>
                <w:color w:val="010000"/>
                <w:sz w:val="20"/>
              </w:rPr>
              <w:t>-NQ/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92673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March 27, 2023</w:t>
            </w:r>
          </w:p>
        </w:tc>
        <w:tc>
          <w:tcPr>
            <w:tcW w:w="1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CC469" w14:textId="56F3ECBE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 xml:space="preserve">Decision on establishing the </w:t>
            </w:r>
            <w:r w:rsidR="003824B0" w:rsidRPr="000F1861">
              <w:rPr>
                <w:rFonts w:ascii="Arial" w:hAnsi="Arial" w:cs="Arial"/>
                <w:color w:val="010000"/>
                <w:sz w:val="20"/>
              </w:rPr>
              <w:t xml:space="preserve">Preparation </w:t>
            </w:r>
            <w:r w:rsidRPr="000F1861">
              <w:rPr>
                <w:rFonts w:ascii="Arial" w:hAnsi="Arial" w:cs="Arial"/>
                <w:color w:val="010000"/>
                <w:sz w:val="20"/>
              </w:rPr>
              <w:t>Committee for the General Meeting of Shareholders 2023</w:t>
            </w:r>
          </w:p>
        </w:tc>
      </w:tr>
      <w:tr w:rsidR="00A93629" w:rsidRPr="000F1861" w14:paraId="7CEAD1BC" w14:textId="77777777" w:rsidTr="000F1861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9C262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3125A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01/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TRICC-QD</w:t>
            </w:r>
            <w:proofErr w:type="spellEnd"/>
            <w:r w:rsidRPr="000F1861">
              <w:rPr>
                <w:rFonts w:ascii="Arial" w:hAnsi="Arial" w:cs="Arial"/>
                <w:color w:val="010000"/>
                <w:sz w:val="20"/>
              </w:rPr>
              <w:t>/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3DE24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March 27, 2023</w:t>
            </w:r>
          </w:p>
        </w:tc>
        <w:tc>
          <w:tcPr>
            <w:tcW w:w="1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EC0F1" w14:textId="0ACC5E12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 xml:space="preserve">Decision on establishing the </w:t>
            </w:r>
            <w:r w:rsidR="003824B0" w:rsidRPr="000F1861">
              <w:rPr>
                <w:rFonts w:ascii="Arial" w:hAnsi="Arial" w:cs="Arial"/>
                <w:color w:val="010000"/>
                <w:sz w:val="20"/>
              </w:rPr>
              <w:t xml:space="preserve">Preparation </w:t>
            </w:r>
            <w:r w:rsidRPr="000F1861">
              <w:rPr>
                <w:rFonts w:ascii="Arial" w:hAnsi="Arial" w:cs="Arial"/>
                <w:color w:val="010000"/>
                <w:sz w:val="20"/>
              </w:rPr>
              <w:t xml:space="preserve">Committee for the General Meeting of Shareholders </w:t>
            </w:r>
          </w:p>
        </w:tc>
      </w:tr>
      <w:tr w:rsidR="00A93629" w:rsidRPr="000F1861" w14:paraId="1CD8979E" w14:textId="77777777" w:rsidTr="000F1861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D12E8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B20A0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02/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TRICC-QD</w:t>
            </w:r>
            <w:proofErr w:type="spellEnd"/>
            <w:r w:rsidRPr="000F1861">
              <w:rPr>
                <w:rFonts w:ascii="Arial" w:hAnsi="Arial" w:cs="Arial"/>
                <w:color w:val="010000"/>
                <w:sz w:val="20"/>
              </w:rPr>
              <w:t>/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F8BDF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March 27, 2023</w:t>
            </w:r>
          </w:p>
        </w:tc>
        <w:tc>
          <w:tcPr>
            <w:tcW w:w="1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0A7AD" w14:textId="432D8796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 xml:space="preserve">Decision on establishing the Shareholder Eligibility Verification Committee </w:t>
            </w:r>
            <w:r w:rsidR="003824B0" w:rsidRPr="000F1861">
              <w:rPr>
                <w:rFonts w:ascii="Arial" w:hAnsi="Arial" w:cs="Arial"/>
                <w:color w:val="010000"/>
                <w:sz w:val="20"/>
              </w:rPr>
              <w:t>of</w:t>
            </w:r>
            <w:r w:rsidRPr="000F1861">
              <w:rPr>
                <w:rFonts w:ascii="Arial" w:hAnsi="Arial" w:cs="Arial"/>
                <w:color w:val="010000"/>
                <w:sz w:val="20"/>
              </w:rPr>
              <w:t xml:space="preserve"> the General Meeting of Shareholders</w:t>
            </w:r>
          </w:p>
        </w:tc>
      </w:tr>
      <w:tr w:rsidR="00A93629" w:rsidRPr="000F1861" w14:paraId="70C8D9A6" w14:textId="77777777" w:rsidTr="000F1861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D40C8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B1994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15/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TRICC-QD</w:t>
            </w:r>
            <w:proofErr w:type="spellEnd"/>
            <w:r w:rsidRPr="000F1861">
              <w:rPr>
                <w:rFonts w:ascii="Arial" w:hAnsi="Arial" w:cs="Arial"/>
                <w:color w:val="010000"/>
                <w:sz w:val="20"/>
              </w:rPr>
              <w:t>/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1078D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  <w:tc>
          <w:tcPr>
            <w:tcW w:w="1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B7C52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Decision on dismissing the General Manager</w:t>
            </w:r>
          </w:p>
        </w:tc>
      </w:tr>
      <w:tr w:rsidR="00A93629" w:rsidRPr="000F1861" w14:paraId="0BCC9183" w14:textId="77777777" w:rsidTr="000F1861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29F8D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FD3F1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14/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TRICC-QD</w:t>
            </w:r>
            <w:proofErr w:type="spellEnd"/>
            <w:r w:rsidRPr="000F1861">
              <w:rPr>
                <w:rFonts w:ascii="Arial" w:hAnsi="Arial" w:cs="Arial"/>
                <w:color w:val="010000"/>
                <w:sz w:val="20"/>
              </w:rPr>
              <w:t>/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297B8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  <w:tc>
          <w:tcPr>
            <w:tcW w:w="1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35F83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Decision on dismissing the Deputy General Manager</w:t>
            </w:r>
          </w:p>
        </w:tc>
      </w:tr>
      <w:tr w:rsidR="00A93629" w:rsidRPr="000F1861" w14:paraId="7CC2F530" w14:textId="77777777" w:rsidTr="000F1861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6FA7F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4C4E9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29/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TRICC-QD</w:t>
            </w:r>
            <w:proofErr w:type="spellEnd"/>
            <w:r w:rsidRPr="000F1861">
              <w:rPr>
                <w:rFonts w:ascii="Arial" w:hAnsi="Arial" w:cs="Arial"/>
                <w:color w:val="010000"/>
                <w:sz w:val="20"/>
              </w:rPr>
              <w:t>/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2F243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4E974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Decision on appointing the General Manager</w:t>
            </w:r>
          </w:p>
        </w:tc>
      </w:tr>
    </w:tbl>
    <w:p w14:paraId="21275E92" w14:textId="77777777" w:rsidR="00204556" w:rsidRPr="000F1861" w:rsidRDefault="00891CBD" w:rsidP="000F18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 The Supervisory Board/Audit Committee (Annual Report):</w:t>
      </w:r>
    </w:p>
    <w:p w14:paraId="7E63BF88" w14:textId="77777777" w:rsidR="00204556" w:rsidRPr="000F1861" w:rsidRDefault="00891CBD" w:rsidP="000F18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>Information about members of the Supervisory Board/Audit Committee</w:t>
      </w:r>
    </w:p>
    <w:tbl>
      <w:tblPr>
        <w:tblStyle w:val="a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569"/>
        <w:gridCol w:w="1369"/>
        <w:gridCol w:w="2943"/>
        <w:gridCol w:w="2503"/>
      </w:tblGrid>
      <w:tr w:rsidR="00204556" w:rsidRPr="000F1861" w14:paraId="407424E1" w14:textId="77777777" w:rsidTr="000F1861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7C2F6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EDDA1" w14:textId="78880CD8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97815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06437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Board/Audit Committee</w:t>
            </w:r>
          </w:p>
        </w:tc>
        <w:tc>
          <w:tcPr>
            <w:tcW w:w="1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180B9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204556" w:rsidRPr="000F1861" w14:paraId="2FE93517" w14:textId="77777777" w:rsidTr="000F1861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7A640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1CF47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 xml:space="preserve">Ms. Dang Thi 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Hoan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9E951" w14:textId="456D127F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89ADA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June 3, 2021</w:t>
            </w:r>
          </w:p>
        </w:tc>
        <w:tc>
          <w:tcPr>
            <w:tcW w:w="1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9492E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A93629" w:rsidRPr="000F1861" w14:paraId="70E3EA48" w14:textId="77777777" w:rsidTr="000F1861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  <w:vAlign w:val="center"/>
          </w:tcPr>
          <w:p w14:paraId="4FABCBAF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E2F6F2E" w14:textId="3426D11F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 xml:space="preserve">Ms. Nguyen Thi 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Lan</w:t>
            </w:r>
            <w:proofErr w:type="spellEnd"/>
            <w:r w:rsidRPr="000F1861">
              <w:rPr>
                <w:rFonts w:ascii="Arial" w:hAnsi="Arial" w:cs="Arial"/>
                <w:color w:val="010000"/>
                <w:sz w:val="20"/>
              </w:rPr>
              <w:t xml:space="preserve"> Phuong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CC8FF6B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 xml:space="preserve">Member 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65FB7F30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June 3, 2021</w:t>
            </w:r>
          </w:p>
        </w:tc>
        <w:tc>
          <w:tcPr>
            <w:tcW w:w="1388" w:type="pct"/>
            <w:shd w:val="clear" w:color="auto" w:fill="auto"/>
            <w:vAlign w:val="center"/>
          </w:tcPr>
          <w:p w14:paraId="7C4B5409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A93629" w:rsidRPr="000F1861" w14:paraId="7C90D939" w14:textId="77777777" w:rsidTr="000F1861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  <w:vAlign w:val="center"/>
          </w:tcPr>
          <w:p w14:paraId="769540FF" w14:textId="59497895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6EB5D5D" w14:textId="46201EC6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Pham Thanh Doan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E6993D3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5358D3BA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June 22, 2020</w:t>
            </w:r>
          </w:p>
        </w:tc>
        <w:tc>
          <w:tcPr>
            <w:tcW w:w="1388" w:type="pct"/>
            <w:shd w:val="clear" w:color="auto" w:fill="auto"/>
            <w:vAlign w:val="center"/>
          </w:tcPr>
          <w:p w14:paraId="776F1BF7" w14:textId="5CA9D601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A</w:t>
            </w:r>
            <w:r w:rsidR="00B66E30" w:rsidRPr="000F1861">
              <w:rPr>
                <w:rFonts w:ascii="Arial" w:hAnsi="Arial" w:cs="Arial"/>
                <w:color w:val="010000"/>
                <w:sz w:val="20"/>
              </w:rPr>
              <w:t>utomobile Transport Engineer</w:t>
            </w:r>
          </w:p>
        </w:tc>
      </w:tr>
    </w:tbl>
    <w:p w14:paraId="17FA870B" w14:textId="7940A488" w:rsidR="00204556" w:rsidRPr="000F1861" w:rsidRDefault="00A93629" w:rsidP="000F1861">
      <w:pPr>
        <w:pStyle w:val="ListParagraph"/>
        <w:numPr>
          <w:ilvl w:val="0"/>
          <w:numId w:val="8"/>
        </w:numPr>
        <w:tabs>
          <w:tab w:val="left" w:pos="360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F1861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2"/>
        <w:gridCol w:w="2476"/>
        <w:gridCol w:w="1677"/>
        <w:gridCol w:w="2123"/>
        <w:gridCol w:w="1999"/>
      </w:tblGrid>
      <w:tr w:rsidR="00A93629" w:rsidRPr="000F1861" w14:paraId="482920BA" w14:textId="77777777" w:rsidTr="000F1861"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A169A" w14:textId="66307101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1C738" w14:textId="74459A5C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48ECD" w14:textId="4F95370E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E422B" w14:textId="77777777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  <w:p w14:paraId="7687380B" w14:textId="2A6DE2B0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DFB94" w14:textId="53D40AD0" w:rsidR="00A93629" w:rsidRPr="000F1861" w:rsidRDefault="00A93629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FD1BDA" w:rsidRPr="000F1861" w14:paraId="5C6611B0" w14:textId="77777777" w:rsidTr="000F1861"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7ECB9" w14:textId="52C1759D" w:rsidR="00FD1BDA" w:rsidRPr="000F1861" w:rsidRDefault="00FD1BDA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15AA9" w14:textId="486B6914" w:rsidR="00FD1BDA" w:rsidRPr="000F1861" w:rsidRDefault="00FD1BDA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Mr. Dang Tuan Cuong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FDCFD" w14:textId="160BC4F5" w:rsidR="00FD1BDA" w:rsidRPr="000F1861" w:rsidRDefault="00FD1BDA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March 05, 1974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D965A" w14:textId="5BB60822" w:rsidR="00FD1BDA" w:rsidRPr="000F1861" w:rsidRDefault="00FD1BDA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DB644" w14:textId="74DBB930" w:rsidR="00FD1BDA" w:rsidRPr="000F1861" w:rsidRDefault="000F1861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</w:tr>
      <w:tr w:rsidR="00FD1BDA" w:rsidRPr="000F1861" w14:paraId="365F707C" w14:textId="77777777" w:rsidTr="000F1861"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94FBE" w14:textId="77777777" w:rsidR="00FD1BDA" w:rsidRPr="000F1861" w:rsidRDefault="00FD1BDA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5137F" w14:textId="77777777" w:rsidR="00FD1BDA" w:rsidRPr="000F1861" w:rsidRDefault="00FD1BDA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 xml:space="preserve">Ms. Nguyen Thuy 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Hao</w:t>
            </w:r>
            <w:proofErr w:type="spellEnd"/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9E97E" w14:textId="77777777" w:rsidR="00FD1BDA" w:rsidRPr="000F1861" w:rsidRDefault="00FD1BDA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January 6, 1976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F785E" w14:textId="77777777" w:rsidR="00FD1BDA" w:rsidRPr="000F1861" w:rsidRDefault="00FD1BDA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96FB6" w14:textId="77777777" w:rsidR="00FD1BDA" w:rsidRPr="000F1861" w:rsidRDefault="00FD1BDA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November 1, 2015</w:t>
            </w:r>
          </w:p>
        </w:tc>
      </w:tr>
      <w:tr w:rsidR="00FD1BDA" w:rsidRPr="000F1861" w14:paraId="20288D14" w14:textId="77777777" w:rsidTr="000F1861"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B16F3" w14:textId="77777777" w:rsidR="00FD1BDA" w:rsidRPr="000F1861" w:rsidRDefault="00FD1BDA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C09D8" w14:textId="77777777" w:rsidR="00FD1BDA" w:rsidRPr="000F1861" w:rsidRDefault="00FD1BDA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 xml:space="preserve">Mr. Dang Anh 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Hao</w:t>
            </w:r>
            <w:proofErr w:type="spellEnd"/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28BB2" w14:textId="77777777" w:rsidR="00FD1BDA" w:rsidRPr="000F1861" w:rsidRDefault="00FD1BDA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March 26, 1986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5F88A" w14:textId="77777777" w:rsidR="00FD1BDA" w:rsidRPr="000F1861" w:rsidRDefault="00FD1BDA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Road and Bridge Construction Engineer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CADE8" w14:textId="77777777" w:rsidR="00FD1BDA" w:rsidRPr="000F1861" w:rsidRDefault="00FD1BDA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April 1, 2023</w:t>
            </w:r>
          </w:p>
        </w:tc>
      </w:tr>
    </w:tbl>
    <w:p w14:paraId="4EB8EC0A" w14:textId="77777777" w:rsidR="00204556" w:rsidRPr="000F1861" w:rsidRDefault="00891CBD" w:rsidP="000F18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 The Chief Accountant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6"/>
        <w:gridCol w:w="1906"/>
        <w:gridCol w:w="2489"/>
        <w:gridCol w:w="2786"/>
      </w:tblGrid>
      <w:tr w:rsidR="00204556" w:rsidRPr="000F1861" w14:paraId="266AC788" w14:textId="77777777" w:rsidTr="000F1861"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4292E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C929D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18720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9944B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204556" w:rsidRPr="000F1861" w14:paraId="15DEB9CB" w14:textId="77777777" w:rsidTr="000F1861"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56E6A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 xml:space="preserve">Nguyen Thuy </w:t>
            </w:r>
            <w:proofErr w:type="spellStart"/>
            <w:r w:rsidRPr="000F1861">
              <w:rPr>
                <w:rFonts w:ascii="Arial" w:hAnsi="Arial" w:cs="Arial"/>
                <w:color w:val="010000"/>
                <w:sz w:val="20"/>
              </w:rPr>
              <w:t>Hao</w:t>
            </w:r>
            <w:proofErr w:type="spellEnd"/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9D9AF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January 6, 1976</w:t>
            </w:r>
          </w:p>
        </w:tc>
        <w:tc>
          <w:tcPr>
            <w:tcW w:w="1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0EE1B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B725A" w14:textId="77777777" w:rsidR="00204556" w:rsidRPr="000F1861" w:rsidRDefault="00891CBD" w:rsidP="000F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1861">
              <w:rPr>
                <w:rFonts w:ascii="Arial" w:hAnsi="Arial" w:cs="Arial"/>
                <w:color w:val="010000"/>
                <w:sz w:val="20"/>
              </w:rPr>
              <w:t>November 1, 2015</w:t>
            </w:r>
          </w:p>
        </w:tc>
      </w:tr>
    </w:tbl>
    <w:p w14:paraId="1C8A6515" w14:textId="05A117E2" w:rsidR="00204556" w:rsidRPr="000F1861" w:rsidRDefault="00891CBD" w:rsidP="000F18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>Training on corporate governance:</w:t>
      </w:r>
    </w:p>
    <w:p w14:paraId="101DF07A" w14:textId="56D5501E" w:rsidR="000F1861" w:rsidRPr="000F1861" w:rsidRDefault="00331AC7" w:rsidP="000F18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List of </w:t>
      </w:r>
      <w:r w:rsidRPr="000F1861">
        <w:rPr>
          <w:rFonts w:ascii="Arial" w:hAnsi="Arial" w:cs="Arial"/>
          <w:color w:val="010000"/>
          <w:sz w:val="20"/>
        </w:rPr>
        <w:t xml:space="preserve">affiliated persons of the </w:t>
      </w:r>
      <w:r>
        <w:rPr>
          <w:rFonts w:ascii="Arial" w:hAnsi="Arial" w:cs="Arial"/>
          <w:color w:val="010000"/>
          <w:sz w:val="20"/>
        </w:rPr>
        <w:t>public company (annual report) and transactions between</w:t>
      </w:r>
      <w:r w:rsidRPr="000F1861">
        <w:rPr>
          <w:rFonts w:ascii="Arial" w:hAnsi="Arial" w:cs="Arial"/>
          <w:color w:val="010000"/>
          <w:sz w:val="20"/>
        </w:rPr>
        <w:t xml:space="preserve"> affiliated persons of the Company</w:t>
      </w:r>
      <w:r w:rsidR="001D1451">
        <w:rPr>
          <w:rFonts w:ascii="Arial" w:hAnsi="Arial" w:cs="Arial"/>
          <w:color w:val="010000"/>
          <w:sz w:val="20"/>
        </w:rPr>
        <w:t xml:space="preserve"> and the Company itself</w:t>
      </w:r>
    </w:p>
    <w:p w14:paraId="0454A349" w14:textId="77777777" w:rsidR="00204556" w:rsidRPr="000F1861" w:rsidRDefault="00891CBD" w:rsidP="000F1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Transactions between the Company and affiliated persons of the Company; or between the Company and major shareholders, </w:t>
      </w:r>
      <w:proofErr w:type="spellStart"/>
      <w:r w:rsidRPr="000F1861">
        <w:rPr>
          <w:rFonts w:ascii="Arial" w:hAnsi="Arial" w:cs="Arial"/>
          <w:color w:val="010000"/>
          <w:sz w:val="20"/>
        </w:rPr>
        <w:t>PDMR</w:t>
      </w:r>
      <w:proofErr w:type="spellEnd"/>
      <w:r w:rsidRPr="000F1861">
        <w:rPr>
          <w:rFonts w:ascii="Arial" w:hAnsi="Arial" w:cs="Arial"/>
          <w:color w:val="010000"/>
          <w:sz w:val="20"/>
        </w:rPr>
        <w:t xml:space="preserve">, or affiliated persons of </w:t>
      </w:r>
      <w:proofErr w:type="spellStart"/>
      <w:r w:rsidRPr="000F1861">
        <w:rPr>
          <w:rFonts w:ascii="Arial" w:hAnsi="Arial" w:cs="Arial"/>
          <w:color w:val="010000"/>
          <w:sz w:val="20"/>
        </w:rPr>
        <w:t>PDMR</w:t>
      </w:r>
      <w:proofErr w:type="spellEnd"/>
    </w:p>
    <w:p w14:paraId="3E08D407" w14:textId="4BEF7152" w:rsidR="00204556" w:rsidRPr="000F1861" w:rsidRDefault="00891CBD" w:rsidP="000F1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Transactions between the Company’s </w:t>
      </w:r>
      <w:proofErr w:type="spellStart"/>
      <w:r w:rsidRPr="000F1861">
        <w:rPr>
          <w:rFonts w:ascii="Arial" w:hAnsi="Arial" w:cs="Arial"/>
          <w:color w:val="010000"/>
          <w:sz w:val="20"/>
        </w:rPr>
        <w:t>PDMR</w:t>
      </w:r>
      <w:proofErr w:type="spellEnd"/>
      <w:r w:rsidRPr="000F1861">
        <w:rPr>
          <w:rFonts w:ascii="Arial" w:hAnsi="Arial" w:cs="Arial"/>
          <w:color w:val="010000"/>
          <w:sz w:val="20"/>
        </w:rPr>
        <w:t xml:space="preserve">, affiliated persons of </w:t>
      </w:r>
      <w:proofErr w:type="spellStart"/>
      <w:r w:rsidRPr="000F1861">
        <w:rPr>
          <w:rFonts w:ascii="Arial" w:hAnsi="Arial" w:cs="Arial"/>
          <w:color w:val="010000"/>
          <w:sz w:val="20"/>
        </w:rPr>
        <w:t>PDMR</w:t>
      </w:r>
      <w:proofErr w:type="spellEnd"/>
      <w:r w:rsidRPr="000F1861">
        <w:rPr>
          <w:rFonts w:ascii="Arial" w:hAnsi="Arial" w:cs="Arial"/>
          <w:color w:val="010000"/>
          <w:sz w:val="20"/>
        </w:rPr>
        <w:t xml:space="preserve"> and subsidiaries, companies controlled by</w:t>
      </w:r>
      <w:r w:rsidR="00731744">
        <w:rPr>
          <w:rFonts w:ascii="Arial" w:hAnsi="Arial" w:cs="Arial"/>
          <w:color w:val="010000"/>
          <w:sz w:val="20"/>
        </w:rPr>
        <w:t xml:space="preserve"> the Company</w:t>
      </w:r>
    </w:p>
    <w:p w14:paraId="73BAE655" w14:textId="77777777" w:rsidR="00204556" w:rsidRPr="000F1861" w:rsidRDefault="00891CBD" w:rsidP="000F1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64234A41" w14:textId="44BA3907" w:rsidR="00204556" w:rsidRPr="000F1861" w:rsidRDefault="00891CBD" w:rsidP="000F186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6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Transactions between the Company and companies that members of the Board of Directors, members of the Supervisory Board, the Manager </w:t>
      </w:r>
      <w:r w:rsidR="009855E4" w:rsidRPr="000F1861">
        <w:rPr>
          <w:rFonts w:ascii="Arial" w:hAnsi="Arial" w:cs="Arial"/>
          <w:color w:val="010000"/>
          <w:sz w:val="20"/>
        </w:rPr>
        <w:t>(General Manager)</w:t>
      </w:r>
      <w:r w:rsidRPr="000F1861">
        <w:rPr>
          <w:rFonts w:ascii="Arial" w:hAnsi="Arial" w:cs="Arial"/>
          <w:color w:val="010000"/>
          <w:sz w:val="20"/>
        </w:rPr>
        <w:t xml:space="preserve"> and other managers are founding members or members of the Board of Directors or the Executive Manager </w:t>
      </w:r>
      <w:r w:rsidR="009855E4" w:rsidRPr="000F1861">
        <w:rPr>
          <w:rFonts w:ascii="Arial" w:hAnsi="Arial" w:cs="Arial"/>
          <w:color w:val="010000"/>
          <w:sz w:val="20"/>
        </w:rPr>
        <w:t>(General Manager)</w:t>
      </w:r>
      <w:r w:rsidRPr="000F1861">
        <w:rPr>
          <w:rFonts w:ascii="Arial" w:hAnsi="Arial" w:cs="Arial"/>
          <w:color w:val="010000"/>
          <w:sz w:val="20"/>
        </w:rPr>
        <w:t xml:space="preserve"> in the past three years (at the time of making the Report)</w:t>
      </w:r>
    </w:p>
    <w:p w14:paraId="38E497B9" w14:textId="0E73A63A" w:rsidR="00204556" w:rsidRPr="000F1861" w:rsidRDefault="00891CBD" w:rsidP="000F186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6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 Transactions between the Company and companies that affiliated persons of members of the Board of Directors, members of the Supervisory Board, the Manager </w:t>
      </w:r>
      <w:r w:rsidR="009855E4" w:rsidRPr="000F1861">
        <w:rPr>
          <w:rFonts w:ascii="Arial" w:hAnsi="Arial" w:cs="Arial"/>
          <w:color w:val="010000"/>
          <w:sz w:val="20"/>
        </w:rPr>
        <w:t>(General Manager)</w:t>
      </w:r>
      <w:r w:rsidRPr="000F1861">
        <w:rPr>
          <w:rFonts w:ascii="Arial" w:hAnsi="Arial" w:cs="Arial"/>
          <w:color w:val="010000"/>
          <w:sz w:val="20"/>
        </w:rPr>
        <w:t xml:space="preserve"> and other managers are members of the Board of Directors or the Executive Manager </w:t>
      </w:r>
      <w:r w:rsidR="009855E4" w:rsidRPr="000F1861">
        <w:rPr>
          <w:rFonts w:ascii="Arial" w:hAnsi="Arial" w:cs="Arial"/>
          <w:color w:val="010000"/>
          <w:sz w:val="20"/>
        </w:rPr>
        <w:t>(General Manager)</w:t>
      </w:r>
    </w:p>
    <w:p w14:paraId="349D7491" w14:textId="3495E576" w:rsidR="00204556" w:rsidRPr="000F1861" w:rsidRDefault="00891CBD" w:rsidP="000F186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6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Other transactions of the Company (if any) that can bring about material or non-material benefits to members of the Board of Directors, members of the Supervisory Board, the Manager </w:t>
      </w:r>
      <w:r w:rsidR="009855E4" w:rsidRPr="000F1861">
        <w:rPr>
          <w:rFonts w:ascii="Arial" w:hAnsi="Arial" w:cs="Arial"/>
          <w:color w:val="010000"/>
          <w:sz w:val="20"/>
        </w:rPr>
        <w:t>(General Manager)</w:t>
      </w:r>
      <w:r w:rsidRPr="000F1861">
        <w:rPr>
          <w:rFonts w:ascii="Arial" w:hAnsi="Arial" w:cs="Arial"/>
          <w:color w:val="010000"/>
          <w:sz w:val="20"/>
        </w:rPr>
        <w:t xml:space="preserve"> and other managers.</w:t>
      </w:r>
    </w:p>
    <w:p w14:paraId="178DA8C8" w14:textId="77777777" w:rsidR="00204556" w:rsidRPr="000F1861" w:rsidRDefault="00891CBD" w:rsidP="000F18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lastRenderedPageBreak/>
        <w:t xml:space="preserve">Share transactions of </w:t>
      </w:r>
      <w:proofErr w:type="spellStart"/>
      <w:r w:rsidRPr="000F1861">
        <w:rPr>
          <w:rFonts w:ascii="Arial" w:hAnsi="Arial" w:cs="Arial"/>
          <w:color w:val="010000"/>
          <w:sz w:val="20"/>
        </w:rPr>
        <w:t>PDMR</w:t>
      </w:r>
      <w:proofErr w:type="spellEnd"/>
      <w:r w:rsidRPr="000F1861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0F1861">
        <w:rPr>
          <w:rFonts w:ascii="Arial" w:hAnsi="Arial" w:cs="Arial"/>
          <w:color w:val="010000"/>
          <w:sz w:val="20"/>
        </w:rPr>
        <w:t>PDMR</w:t>
      </w:r>
      <w:proofErr w:type="spellEnd"/>
      <w:r w:rsidRPr="000F1861">
        <w:rPr>
          <w:rFonts w:ascii="Arial" w:hAnsi="Arial" w:cs="Arial"/>
          <w:color w:val="010000"/>
          <w:sz w:val="20"/>
        </w:rPr>
        <w:t xml:space="preserve"> (Annual report)</w:t>
      </w:r>
    </w:p>
    <w:p w14:paraId="3090CCC9" w14:textId="140CAADC" w:rsidR="00204556" w:rsidRPr="00B455DC" w:rsidRDefault="00891CBD" w:rsidP="000F18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1861">
        <w:rPr>
          <w:rFonts w:ascii="Arial" w:hAnsi="Arial" w:cs="Arial"/>
          <w:color w:val="010000"/>
          <w:sz w:val="20"/>
        </w:rPr>
        <w:t xml:space="preserve">Company’s share transactions of </w:t>
      </w:r>
      <w:proofErr w:type="spellStart"/>
      <w:r w:rsidRPr="000F1861">
        <w:rPr>
          <w:rFonts w:ascii="Arial" w:hAnsi="Arial" w:cs="Arial"/>
          <w:color w:val="010000"/>
          <w:sz w:val="20"/>
        </w:rPr>
        <w:t>PDMR</w:t>
      </w:r>
      <w:proofErr w:type="spellEnd"/>
      <w:r w:rsidRPr="000F1861">
        <w:rPr>
          <w:rFonts w:ascii="Arial" w:hAnsi="Arial" w:cs="Arial"/>
          <w:color w:val="010000"/>
          <w:sz w:val="20"/>
        </w:rPr>
        <w:t xml:space="preserve"> and affiliated persons</w:t>
      </w:r>
    </w:p>
    <w:p w14:paraId="4503703F" w14:textId="10F4D4CA" w:rsidR="00B455DC" w:rsidRPr="000F1861" w:rsidRDefault="00B455DC" w:rsidP="00B455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Other significant issues:</w:t>
      </w:r>
    </w:p>
    <w:sectPr w:rsidR="00B455DC" w:rsidRPr="000F1861" w:rsidSect="000F186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33DF"/>
    <w:multiLevelType w:val="multilevel"/>
    <w:tmpl w:val="4DCE5B70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DF48D9"/>
    <w:multiLevelType w:val="multilevel"/>
    <w:tmpl w:val="12B89E5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1625"/>
    <w:multiLevelType w:val="multilevel"/>
    <w:tmpl w:val="7F44DC6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2A7A7F"/>
    <w:multiLevelType w:val="multilevel"/>
    <w:tmpl w:val="8AD6B72E"/>
    <w:lvl w:ilvl="0">
      <w:start w:val="3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4">
    <w:nsid w:val="3ED11800"/>
    <w:multiLevelType w:val="multilevel"/>
    <w:tmpl w:val="43184D10"/>
    <w:lvl w:ilvl="0">
      <w:start w:val="1"/>
      <w:numFmt w:val="bullet"/>
      <w:lvlText w:val="+"/>
      <w:lvlJc w:val="left"/>
      <w:pPr>
        <w:ind w:left="775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27E2B1E"/>
    <w:multiLevelType w:val="multilevel"/>
    <w:tmpl w:val="D2884FF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C394592"/>
    <w:multiLevelType w:val="multilevel"/>
    <w:tmpl w:val="D2884FF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96F2285"/>
    <w:multiLevelType w:val="multilevel"/>
    <w:tmpl w:val="560EBF06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C0273"/>
    <w:multiLevelType w:val="multilevel"/>
    <w:tmpl w:val="919ECC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E2FA8"/>
    <w:multiLevelType w:val="multilevel"/>
    <w:tmpl w:val="F8EACD2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56"/>
    <w:rsid w:val="000F1861"/>
    <w:rsid w:val="001D1451"/>
    <w:rsid w:val="00204556"/>
    <w:rsid w:val="00331AC7"/>
    <w:rsid w:val="003824B0"/>
    <w:rsid w:val="00553D4C"/>
    <w:rsid w:val="00720B35"/>
    <w:rsid w:val="00731744"/>
    <w:rsid w:val="00891CBD"/>
    <w:rsid w:val="009855E4"/>
    <w:rsid w:val="00A503FE"/>
    <w:rsid w:val="00A93629"/>
    <w:rsid w:val="00B455DC"/>
    <w:rsid w:val="00B66E30"/>
    <w:rsid w:val="00C4418B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462FA"/>
  <w15:docId w15:val="{37C57CAD-66B7-4A31-B3EF-6B2BDCC6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A9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icc@Fpt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CnEQQlf/0gTkiFo0VNrSttm1+Q==">CgMxLjAyCGguZ2pkZ3hzOAByITF6N0IxQkdDdEE2cWxua2d6azJxTnpucEhta1dsYkR5TA==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2024-01-18T04:12:00Z</dcterms:created>
  <dcterms:modified xsi:type="dcterms:W3CDTF">2024-01-18T04:12:00Z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54e1de92903d1423d59a0dfbd6aa98bbf98de081bd4a8271f0e18e790ad78f33</vt:lpwstr>
  </property>
</Properties>
</file>