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80FF87" w:rsidR="00634436" w:rsidRPr="00FD74E1" w:rsidRDefault="00555854" w:rsidP="009247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74E1">
        <w:rPr>
          <w:rFonts w:ascii="Arial" w:hAnsi="Arial" w:cs="Arial"/>
          <w:b/>
          <w:color w:val="010000"/>
          <w:sz w:val="20"/>
        </w:rPr>
        <w:t>VNR:</w:t>
      </w:r>
      <w:r w:rsidR="00804504">
        <w:rPr>
          <w:rFonts w:ascii="Arial" w:hAnsi="Arial" w:cs="Arial"/>
          <w:b/>
          <w:color w:val="010000"/>
          <w:sz w:val="20"/>
        </w:rPr>
        <w:t xml:space="preserve"> Report the</w:t>
      </w:r>
      <w:r w:rsidRPr="00FD74E1">
        <w:rPr>
          <w:rFonts w:ascii="Arial" w:hAnsi="Arial" w:cs="Arial"/>
          <w:b/>
          <w:color w:val="010000"/>
          <w:sz w:val="20"/>
        </w:rPr>
        <w:t xml:space="preserve"> </w:t>
      </w:r>
      <w:r w:rsidR="00146D96" w:rsidRPr="00FD74E1">
        <w:rPr>
          <w:rFonts w:ascii="Arial" w:hAnsi="Arial" w:cs="Arial"/>
          <w:b/>
          <w:color w:val="010000"/>
          <w:sz w:val="20"/>
        </w:rPr>
        <w:t>I</w:t>
      </w:r>
      <w:r w:rsidRPr="00FD74E1">
        <w:rPr>
          <w:rFonts w:ascii="Arial" w:hAnsi="Arial" w:cs="Arial"/>
          <w:b/>
          <w:color w:val="010000"/>
          <w:sz w:val="20"/>
        </w:rPr>
        <w:t>nternal audit</w:t>
      </w:r>
      <w:r w:rsidR="00146D96" w:rsidRPr="00FD74E1">
        <w:rPr>
          <w:rFonts w:ascii="Arial" w:hAnsi="Arial" w:cs="Arial"/>
          <w:b/>
          <w:color w:val="010000"/>
          <w:sz w:val="20"/>
        </w:rPr>
        <w:t xml:space="preserve"> execution</w:t>
      </w:r>
    </w:p>
    <w:p w14:paraId="00000002" w14:textId="3CFFBF3F" w:rsidR="00634436" w:rsidRPr="00FD74E1" w:rsidRDefault="00555854" w:rsidP="009247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>On January 16, 2024, Vietnam National Reinsurance Corporation announced Official Dispatch No. 03/2024/TH-VNR on report</w:t>
      </w:r>
      <w:r w:rsidR="00FD74E1" w:rsidRPr="00FD74E1">
        <w:rPr>
          <w:rFonts w:ascii="Arial" w:hAnsi="Arial" w:cs="Arial"/>
          <w:color w:val="010000"/>
          <w:sz w:val="20"/>
        </w:rPr>
        <w:t xml:space="preserve">ing the </w:t>
      </w:r>
      <w:r w:rsidR="009247AE">
        <w:rPr>
          <w:rFonts w:ascii="Arial" w:hAnsi="Arial" w:cs="Arial"/>
          <w:color w:val="010000"/>
          <w:sz w:val="20"/>
        </w:rPr>
        <w:t xml:space="preserve">implementation of </w:t>
      </w:r>
      <w:r w:rsidR="00FD74E1" w:rsidRPr="00FD74E1">
        <w:rPr>
          <w:rFonts w:ascii="Arial" w:hAnsi="Arial" w:cs="Arial"/>
          <w:color w:val="010000"/>
          <w:sz w:val="20"/>
        </w:rPr>
        <w:t xml:space="preserve">internal audit </w:t>
      </w:r>
      <w:r w:rsidRPr="00FD74E1">
        <w:rPr>
          <w:rFonts w:ascii="Arial" w:hAnsi="Arial" w:cs="Arial"/>
          <w:color w:val="010000"/>
          <w:sz w:val="20"/>
        </w:rPr>
        <w:t>as follows:</w:t>
      </w:r>
    </w:p>
    <w:p w14:paraId="00000003" w14:textId="3A589B85" w:rsidR="00634436" w:rsidRPr="00FD74E1" w:rsidRDefault="00555854" w:rsidP="009247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 xml:space="preserve">In compliance with the request from the Hanoi Stock Exchange in </w:t>
      </w:r>
      <w:r w:rsidR="00FD74E1" w:rsidRPr="00FD74E1">
        <w:rPr>
          <w:rFonts w:ascii="Arial" w:hAnsi="Arial" w:cs="Arial"/>
          <w:color w:val="010000"/>
          <w:sz w:val="20"/>
        </w:rPr>
        <w:t xml:space="preserve">Official Dispatch </w:t>
      </w:r>
      <w:r w:rsidRPr="00FD74E1">
        <w:rPr>
          <w:rFonts w:ascii="Arial" w:hAnsi="Arial" w:cs="Arial"/>
          <w:color w:val="010000"/>
          <w:sz w:val="20"/>
        </w:rPr>
        <w:t xml:space="preserve">No. 34/SGDHN-QLNY dated January 5, 2024 regarding the periodic information disclosure for </w:t>
      </w:r>
      <w:r w:rsidR="00FD74E1" w:rsidRPr="00FD74E1">
        <w:rPr>
          <w:rFonts w:ascii="Arial" w:hAnsi="Arial" w:cs="Arial"/>
          <w:color w:val="010000"/>
          <w:sz w:val="20"/>
        </w:rPr>
        <w:t>Q1/</w:t>
      </w:r>
      <w:r w:rsidRPr="00FD74E1">
        <w:rPr>
          <w:rFonts w:ascii="Arial" w:hAnsi="Arial" w:cs="Arial"/>
          <w:color w:val="010000"/>
          <w:sz w:val="20"/>
        </w:rPr>
        <w:t>2024, provid</w:t>
      </w:r>
      <w:r w:rsidR="00FD74E1" w:rsidRPr="00FD74E1">
        <w:rPr>
          <w:rFonts w:ascii="Arial" w:hAnsi="Arial" w:cs="Arial"/>
          <w:color w:val="010000"/>
          <w:sz w:val="20"/>
        </w:rPr>
        <w:t>ing</w:t>
      </w:r>
      <w:r w:rsidRPr="00FD74E1">
        <w:rPr>
          <w:rFonts w:ascii="Arial" w:hAnsi="Arial" w:cs="Arial"/>
          <w:color w:val="010000"/>
          <w:sz w:val="20"/>
        </w:rPr>
        <w:t xml:space="preserve"> a list of PDMR and affiliated persons of PDMR, and reviewing internal audit activities, Vietnam National Reinsurance Corporation (VINARE) reports on</w:t>
      </w:r>
      <w:r w:rsidR="00FD74E1" w:rsidRPr="00FD74E1">
        <w:rPr>
          <w:rFonts w:ascii="Arial" w:hAnsi="Arial" w:cs="Arial"/>
          <w:color w:val="010000"/>
          <w:sz w:val="20"/>
        </w:rPr>
        <w:t xml:space="preserve"> the internal audit </w:t>
      </w:r>
      <w:bookmarkStart w:id="0" w:name="_GoBack"/>
      <w:bookmarkEnd w:id="0"/>
      <w:r w:rsidRPr="00FD74E1">
        <w:rPr>
          <w:rFonts w:ascii="Arial" w:hAnsi="Arial" w:cs="Arial"/>
          <w:color w:val="010000"/>
          <w:sz w:val="20"/>
        </w:rPr>
        <w:t>as stipulated in Decree No. 05/2019/ND-CP as follows:</w:t>
      </w:r>
    </w:p>
    <w:p w14:paraId="00000004" w14:textId="6ED26BE6" w:rsidR="00634436" w:rsidRPr="00FD74E1" w:rsidRDefault="00555854" w:rsidP="0092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 xml:space="preserve">On March 31, 2021, The Board of Directors of VINARE announced Decision No. 05/2021/QD-VNR on establishing </w:t>
      </w:r>
      <w:r w:rsidR="00FD74E1" w:rsidRPr="00FD74E1">
        <w:rPr>
          <w:rFonts w:ascii="Arial" w:hAnsi="Arial" w:cs="Arial"/>
          <w:color w:val="010000"/>
          <w:sz w:val="20"/>
        </w:rPr>
        <w:t xml:space="preserve">the </w:t>
      </w:r>
      <w:r w:rsidRPr="00FD74E1">
        <w:rPr>
          <w:rFonts w:ascii="Arial" w:hAnsi="Arial" w:cs="Arial"/>
          <w:color w:val="010000"/>
          <w:sz w:val="20"/>
        </w:rPr>
        <w:t xml:space="preserve">Internal Audit </w:t>
      </w:r>
      <w:r w:rsidR="00FD74E1" w:rsidRPr="00FD74E1">
        <w:rPr>
          <w:rFonts w:ascii="Arial" w:hAnsi="Arial" w:cs="Arial"/>
          <w:color w:val="010000"/>
          <w:sz w:val="20"/>
        </w:rPr>
        <w:t>Committee</w:t>
      </w:r>
      <w:r w:rsidRPr="00FD74E1">
        <w:rPr>
          <w:rFonts w:ascii="Arial" w:hAnsi="Arial" w:cs="Arial"/>
          <w:color w:val="010000"/>
          <w:sz w:val="20"/>
        </w:rPr>
        <w:t xml:space="preserve"> and promulgated the Internal Audit Regulation.</w:t>
      </w:r>
    </w:p>
    <w:p w14:paraId="00000005" w14:textId="198259FB" w:rsidR="00634436" w:rsidRPr="00FD74E1" w:rsidRDefault="00555854" w:rsidP="0092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 xml:space="preserve">On June 30, 2022, The Board of Directors of VINARE announced Decision No. 12/2022/QD- HDQT on promulgating </w:t>
      </w:r>
      <w:r w:rsidR="00FD74E1" w:rsidRPr="00FD74E1">
        <w:rPr>
          <w:rFonts w:ascii="Arial" w:hAnsi="Arial" w:cs="Arial"/>
          <w:color w:val="010000"/>
          <w:sz w:val="20"/>
        </w:rPr>
        <w:t xml:space="preserve">the </w:t>
      </w:r>
      <w:r w:rsidRPr="00FD74E1">
        <w:rPr>
          <w:rFonts w:ascii="Arial" w:hAnsi="Arial" w:cs="Arial"/>
          <w:color w:val="010000"/>
          <w:sz w:val="20"/>
        </w:rPr>
        <w:t>Internal Audit Handbook.</w:t>
      </w:r>
    </w:p>
    <w:p w14:paraId="00000006" w14:textId="2307AA53" w:rsidR="00634436" w:rsidRPr="00FD74E1" w:rsidRDefault="00555854" w:rsidP="0092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>The internal audit plans are approved annually by the Board of Directors</w:t>
      </w:r>
      <w:r w:rsidR="00FD74E1" w:rsidRPr="00FD74E1">
        <w:rPr>
          <w:rFonts w:ascii="Arial" w:hAnsi="Arial" w:cs="Arial"/>
          <w:color w:val="010000"/>
          <w:sz w:val="20"/>
        </w:rPr>
        <w:t>. O</w:t>
      </w:r>
      <w:r w:rsidRPr="00FD74E1">
        <w:rPr>
          <w:rFonts w:ascii="Arial" w:hAnsi="Arial" w:cs="Arial"/>
          <w:color w:val="010000"/>
          <w:sz w:val="20"/>
        </w:rPr>
        <w:t>n the basis of which</w:t>
      </w:r>
      <w:r w:rsidR="00FD74E1" w:rsidRPr="00FD74E1">
        <w:rPr>
          <w:rFonts w:ascii="Arial" w:hAnsi="Arial" w:cs="Arial"/>
          <w:color w:val="010000"/>
          <w:sz w:val="20"/>
        </w:rPr>
        <w:t>,</w:t>
      </w:r>
      <w:r w:rsidRPr="00FD74E1">
        <w:rPr>
          <w:rFonts w:ascii="Arial" w:hAnsi="Arial" w:cs="Arial"/>
          <w:color w:val="010000"/>
          <w:sz w:val="20"/>
        </w:rPr>
        <w:t xml:space="preserve"> the Internal Audit Department has audited all departments and divisions.</w:t>
      </w:r>
    </w:p>
    <w:p w14:paraId="00000007" w14:textId="2AD9A522" w:rsidR="00634436" w:rsidRPr="00FD74E1" w:rsidRDefault="00FD74E1" w:rsidP="0092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 xml:space="preserve">The </w:t>
      </w:r>
      <w:r w:rsidR="00555854" w:rsidRPr="00FD74E1">
        <w:rPr>
          <w:rFonts w:ascii="Arial" w:hAnsi="Arial" w:cs="Arial"/>
          <w:color w:val="010000"/>
          <w:sz w:val="20"/>
        </w:rPr>
        <w:t xml:space="preserve">Internal Audit </w:t>
      </w:r>
      <w:r w:rsidRPr="00FD74E1">
        <w:rPr>
          <w:rFonts w:ascii="Arial" w:hAnsi="Arial" w:cs="Arial"/>
          <w:color w:val="010000"/>
          <w:sz w:val="20"/>
        </w:rPr>
        <w:t xml:space="preserve">Committee </w:t>
      </w:r>
      <w:r w:rsidR="00555854" w:rsidRPr="00FD74E1">
        <w:rPr>
          <w:rFonts w:ascii="Arial" w:hAnsi="Arial" w:cs="Arial"/>
          <w:color w:val="010000"/>
          <w:sz w:val="20"/>
        </w:rPr>
        <w:t>reports periodically to the Board of Directors in the meeting of the Board of Directors on internal audit result</w:t>
      </w:r>
      <w:r w:rsidRPr="00FD74E1">
        <w:rPr>
          <w:rFonts w:ascii="Arial" w:hAnsi="Arial" w:cs="Arial"/>
          <w:color w:val="010000"/>
          <w:sz w:val="20"/>
        </w:rPr>
        <w:t>s</w:t>
      </w:r>
      <w:r w:rsidR="00555854" w:rsidRPr="00FD74E1">
        <w:rPr>
          <w:rFonts w:ascii="Arial" w:hAnsi="Arial" w:cs="Arial"/>
          <w:color w:val="010000"/>
          <w:sz w:val="20"/>
        </w:rPr>
        <w:t>, findings, recommendations and implementation of recommendations of departments and divisions.</w:t>
      </w:r>
    </w:p>
    <w:p w14:paraId="00000008" w14:textId="77777777" w:rsidR="00634436" w:rsidRPr="00FD74E1" w:rsidRDefault="00555854" w:rsidP="009247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7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74E1">
        <w:rPr>
          <w:rFonts w:ascii="Arial" w:hAnsi="Arial" w:cs="Arial"/>
          <w:color w:val="010000"/>
          <w:sz w:val="20"/>
        </w:rPr>
        <w:t>The Executive Board has directed departments to implement and overcome the findings of the Internal Audit through audits.</w:t>
      </w:r>
    </w:p>
    <w:sectPr w:rsidR="00634436" w:rsidRPr="00FD74E1" w:rsidSect="00FD74E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63BA"/>
    <w:multiLevelType w:val="multilevel"/>
    <w:tmpl w:val="67EC26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727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6"/>
    <w:rsid w:val="00146D96"/>
    <w:rsid w:val="00555854"/>
    <w:rsid w:val="00634436"/>
    <w:rsid w:val="00804504"/>
    <w:rsid w:val="009247AE"/>
    <w:rsid w:val="00DE1393"/>
    <w:rsid w:val="00E57A4C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86B53"/>
  <w15:docId w15:val="{2100ABDA-D31B-4E75-AA3B-D67A4F2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xSUzsd/Ry637Ll7NsbM+dJALug==">CgMxLjA4AHIhMU5mYUFfZ1hPdWh0SDBhVm9RdFo2TE9GdGtpeXJ1QjBT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2024-01-18T10:25:00Z</dcterms:created>
  <dcterms:modified xsi:type="dcterms:W3CDTF">2024-01-18T10:25:00Z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67df235c755f7c103a790bed9366191ff5f59fb7c939d6ca3a08842f9c6fd107</vt:lpwstr>
  </property>
</Properties>
</file>