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442" w:rsidRPr="00944C56" w:rsidRDefault="007A4921" w:rsidP="00EB4A54">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944C56">
        <w:rPr>
          <w:rFonts w:ascii="Arial" w:hAnsi="Arial" w:cs="Arial"/>
          <w:b/>
          <w:color w:val="010000"/>
          <w:sz w:val="20"/>
        </w:rPr>
        <w:t xml:space="preserve">PTI: Board Resolution </w:t>
      </w:r>
    </w:p>
    <w:p w14:paraId="00000002" w14:textId="2B3D4FF4" w:rsidR="00793442" w:rsidRPr="00944C56" w:rsidRDefault="007A4921" w:rsidP="00EB4A54">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944C56">
        <w:rPr>
          <w:rFonts w:ascii="Arial" w:hAnsi="Arial" w:cs="Arial"/>
          <w:color w:val="010000"/>
          <w:sz w:val="20"/>
        </w:rPr>
        <w:t xml:space="preserve">On January 18, 2024, </w:t>
      </w:r>
      <w:r w:rsidR="002536B5" w:rsidRPr="00944C56">
        <w:rPr>
          <w:rFonts w:ascii="Arial" w:hAnsi="Arial" w:cs="Arial"/>
          <w:color w:val="010000"/>
          <w:sz w:val="20"/>
        </w:rPr>
        <w:t xml:space="preserve">Post &amp; Telecommunication Joint Stock Insurance Corporation </w:t>
      </w:r>
      <w:r w:rsidRPr="00944C56">
        <w:rPr>
          <w:rFonts w:ascii="Arial" w:hAnsi="Arial" w:cs="Arial"/>
          <w:color w:val="010000"/>
          <w:sz w:val="20"/>
        </w:rPr>
        <w:t xml:space="preserve">announced Resolution No. 06/2024/NQ-PTI-HDQT on approving/endorsing the </w:t>
      </w:r>
      <w:r w:rsidR="00846166" w:rsidRPr="00944C56">
        <w:rPr>
          <w:rFonts w:ascii="Arial" w:hAnsi="Arial" w:cs="Arial"/>
          <w:color w:val="010000"/>
          <w:sz w:val="20"/>
        </w:rPr>
        <w:t xml:space="preserve">conclusion </w:t>
      </w:r>
      <w:r w:rsidRPr="00944C56">
        <w:rPr>
          <w:rFonts w:ascii="Arial" w:hAnsi="Arial" w:cs="Arial"/>
          <w:color w:val="010000"/>
          <w:sz w:val="20"/>
        </w:rPr>
        <w:t xml:space="preserve">and execution of contracts and transactions between </w:t>
      </w:r>
      <w:r w:rsidR="007E51F6" w:rsidRPr="00944C56">
        <w:rPr>
          <w:rFonts w:ascii="Arial" w:hAnsi="Arial" w:cs="Arial"/>
          <w:color w:val="010000"/>
          <w:sz w:val="20"/>
        </w:rPr>
        <w:t>Post &amp; Telecommunication Joint Stock Insurance Corporation</w:t>
      </w:r>
      <w:r w:rsidRPr="00944C56">
        <w:rPr>
          <w:rFonts w:ascii="Arial" w:hAnsi="Arial" w:cs="Arial"/>
          <w:color w:val="010000"/>
          <w:sz w:val="20"/>
        </w:rPr>
        <w:t xml:space="preserve"> and </w:t>
      </w:r>
      <w:r w:rsidR="00EE3821" w:rsidRPr="00944C56">
        <w:rPr>
          <w:rFonts w:ascii="Arial" w:hAnsi="Arial" w:cs="Arial"/>
          <w:color w:val="010000"/>
          <w:sz w:val="20"/>
        </w:rPr>
        <w:t>affiliated persons</w:t>
      </w:r>
      <w:r w:rsidRPr="00944C56">
        <w:rPr>
          <w:rFonts w:ascii="Arial" w:hAnsi="Arial" w:cs="Arial"/>
          <w:color w:val="010000"/>
          <w:sz w:val="20"/>
        </w:rPr>
        <w:t xml:space="preserve"> in 2024 as follows:</w:t>
      </w:r>
    </w:p>
    <w:p w14:paraId="00000003" w14:textId="4E378AB0" w:rsidR="00793442" w:rsidRPr="00944C56" w:rsidRDefault="007A4921" w:rsidP="00EB4A54">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944C56">
        <w:rPr>
          <w:rFonts w:ascii="Arial" w:hAnsi="Arial" w:cs="Arial"/>
          <w:color w:val="010000"/>
          <w:sz w:val="20"/>
        </w:rPr>
        <w:t>‎‎Article 1</w:t>
      </w:r>
      <w:r w:rsidR="00EE3821" w:rsidRPr="00944C56">
        <w:rPr>
          <w:rFonts w:ascii="Arial" w:hAnsi="Arial" w:cs="Arial"/>
          <w:color w:val="010000"/>
          <w:sz w:val="20"/>
        </w:rPr>
        <w:t>. Approve</w:t>
      </w:r>
      <w:r w:rsidRPr="00944C56">
        <w:rPr>
          <w:rFonts w:ascii="Arial" w:hAnsi="Arial" w:cs="Arial"/>
          <w:color w:val="010000"/>
          <w:sz w:val="20"/>
        </w:rPr>
        <w:t xml:space="preserve"> the signing and execution of contracts and transactions in 2024 between Post &amp; Telecommunication Joint Stock Insurance Corporation</w:t>
      </w:r>
      <w:r w:rsidR="0041787B" w:rsidRPr="00944C56">
        <w:rPr>
          <w:rFonts w:ascii="Arial" w:hAnsi="Arial" w:cs="Arial"/>
          <w:color w:val="010000"/>
          <w:sz w:val="20"/>
        </w:rPr>
        <w:t xml:space="preserve"> (PTI)</w:t>
      </w:r>
      <w:r w:rsidRPr="00944C56">
        <w:rPr>
          <w:rFonts w:ascii="Arial" w:hAnsi="Arial" w:cs="Arial"/>
          <w:color w:val="010000"/>
          <w:sz w:val="20"/>
        </w:rPr>
        <w:t xml:space="preserve"> and </w:t>
      </w:r>
      <w:r w:rsidR="00CC388B" w:rsidRPr="00944C56">
        <w:rPr>
          <w:rFonts w:ascii="Arial" w:hAnsi="Arial" w:cs="Arial"/>
          <w:color w:val="010000"/>
          <w:sz w:val="20"/>
        </w:rPr>
        <w:t>affiliated persons</w:t>
      </w:r>
      <w:r w:rsidR="008913BA" w:rsidRPr="00944C56">
        <w:rPr>
          <w:rFonts w:ascii="Arial" w:hAnsi="Arial" w:cs="Arial"/>
          <w:color w:val="010000"/>
          <w:sz w:val="20"/>
        </w:rPr>
        <w:t xml:space="preserve"> of PTI</w:t>
      </w:r>
      <w:r w:rsidRPr="00944C56">
        <w:rPr>
          <w:rFonts w:ascii="Arial" w:hAnsi="Arial" w:cs="Arial"/>
          <w:color w:val="010000"/>
          <w:sz w:val="20"/>
        </w:rPr>
        <w:t>.</w:t>
      </w:r>
    </w:p>
    <w:p w14:paraId="00000008" w14:textId="49BF3D27" w:rsidR="00793442" w:rsidRPr="00944C56" w:rsidRDefault="00475979" w:rsidP="00EB4A54">
      <w:pPr>
        <w:numPr>
          <w:ilvl w:val="0"/>
          <w:numId w:val="1"/>
        </w:numPr>
        <w:pBdr>
          <w:top w:val="nil"/>
          <w:left w:val="nil"/>
          <w:bottom w:val="nil"/>
          <w:right w:val="nil"/>
          <w:between w:val="nil"/>
        </w:pBdr>
        <w:tabs>
          <w:tab w:val="left" w:pos="360"/>
          <w:tab w:val="left" w:pos="416"/>
          <w:tab w:val="left" w:pos="9192"/>
        </w:tabs>
        <w:spacing w:after="120" w:line="360" w:lineRule="auto"/>
        <w:ind w:left="0" w:firstLine="0"/>
        <w:jc w:val="both"/>
        <w:rPr>
          <w:rFonts w:ascii="Arial" w:eastAsia="Arial" w:hAnsi="Arial" w:cs="Arial"/>
          <w:color w:val="010000"/>
          <w:sz w:val="20"/>
          <w:szCs w:val="20"/>
        </w:rPr>
      </w:pPr>
      <w:r w:rsidRPr="00944C56">
        <w:rPr>
          <w:rFonts w:ascii="Arial" w:hAnsi="Arial" w:cs="Arial"/>
          <w:color w:val="010000"/>
          <w:sz w:val="20"/>
        </w:rPr>
        <w:t>A</w:t>
      </w:r>
      <w:r w:rsidR="0033681F" w:rsidRPr="00944C56">
        <w:rPr>
          <w:rFonts w:ascii="Arial" w:hAnsi="Arial" w:cs="Arial"/>
          <w:color w:val="010000"/>
          <w:sz w:val="20"/>
        </w:rPr>
        <w:t>ffiliated persons</w:t>
      </w:r>
      <w:r w:rsidR="007A4921" w:rsidRPr="00944C56">
        <w:rPr>
          <w:rFonts w:ascii="Arial" w:hAnsi="Arial" w:cs="Arial"/>
          <w:color w:val="010000"/>
          <w:sz w:val="20"/>
        </w:rPr>
        <w:t xml:space="preserve"> </w:t>
      </w:r>
      <w:r w:rsidR="004A75EF" w:rsidRPr="00944C56">
        <w:rPr>
          <w:rFonts w:ascii="Arial" w:hAnsi="Arial" w:cs="Arial"/>
          <w:color w:val="010000"/>
          <w:sz w:val="20"/>
        </w:rPr>
        <w:t xml:space="preserve">that </w:t>
      </w:r>
      <w:r w:rsidR="007A4921" w:rsidRPr="00944C56">
        <w:rPr>
          <w:rFonts w:ascii="Arial" w:hAnsi="Arial" w:cs="Arial"/>
          <w:color w:val="010000"/>
          <w:sz w:val="20"/>
        </w:rPr>
        <w:t xml:space="preserve">are entities/individuals </w:t>
      </w:r>
      <w:r w:rsidR="00D43424" w:rsidRPr="00944C56">
        <w:rPr>
          <w:rFonts w:ascii="Arial" w:hAnsi="Arial" w:cs="Arial"/>
          <w:color w:val="010000"/>
          <w:sz w:val="20"/>
        </w:rPr>
        <w:t xml:space="preserve">that </w:t>
      </w:r>
      <w:r w:rsidR="00501FCF" w:rsidRPr="00944C56">
        <w:rPr>
          <w:rFonts w:ascii="Arial" w:hAnsi="Arial" w:cs="Arial"/>
          <w:color w:val="010000"/>
          <w:sz w:val="20"/>
        </w:rPr>
        <w:t>conclude, execute</w:t>
      </w:r>
      <w:r w:rsidR="007A4921" w:rsidRPr="00944C56">
        <w:rPr>
          <w:rFonts w:ascii="Arial" w:hAnsi="Arial" w:cs="Arial"/>
          <w:color w:val="010000"/>
          <w:sz w:val="20"/>
        </w:rPr>
        <w:t xml:space="preserve"> contracts and transactions with </w:t>
      </w:r>
      <w:r w:rsidR="008913BA" w:rsidRPr="00944C56">
        <w:rPr>
          <w:rFonts w:ascii="Arial" w:hAnsi="Arial" w:cs="Arial"/>
          <w:color w:val="010000"/>
          <w:sz w:val="20"/>
        </w:rPr>
        <w:t>PTI</w:t>
      </w:r>
      <w:r w:rsidR="00501FCF" w:rsidRPr="00944C56">
        <w:rPr>
          <w:rFonts w:ascii="Arial" w:hAnsi="Arial" w:cs="Arial"/>
          <w:color w:val="010000"/>
          <w:sz w:val="20"/>
        </w:rPr>
        <w:t>:</w:t>
      </w:r>
      <w:r w:rsidR="007A4921" w:rsidRPr="00944C56">
        <w:rPr>
          <w:rFonts w:ascii="Arial" w:hAnsi="Arial" w:cs="Arial"/>
          <w:color w:val="010000"/>
          <w:sz w:val="20"/>
        </w:rPr>
        <w:t xml:space="preserve"> (i)</w:t>
      </w:r>
      <w:r w:rsidR="0033681F" w:rsidRPr="00944C56">
        <w:rPr>
          <w:rFonts w:ascii="Arial" w:hAnsi="Arial" w:cs="Arial"/>
          <w:color w:val="010000"/>
          <w:sz w:val="20"/>
        </w:rPr>
        <w:t xml:space="preserve"> </w:t>
      </w:r>
      <w:r w:rsidR="001F242B" w:rsidRPr="00944C56">
        <w:rPr>
          <w:rFonts w:ascii="Arial" w:hAnsi="Arial" w:cs="Arial"/>
          <w:color w:val="010000"/>
          <w:sz w:val="20"/>
        </w:rPr>
        <w:t>Shareholders/Authorized R</w:t>
      </w:r>
      <w:r w:rsidR="00501FCF" w:rsidRPr="00944C56">
        <w:rPr>
          <w:rFonts w:ascii="Arial" w:hAnsi="Arial" w:cs="Arial"/>
          <w:color w:val="010000"/>
          <w:sz w:val="20"/>
        </w:rPr>
        <w:t>epresentatives of S</w:t>
      </w:r>
      <w:r w:rsidR="00A15547" w:rsidRPr="00944C56">
        <w:rPr>
          <w:rFonts w:ascii="Arial" w:hAnsi="Arial" w:cs="Arial"/>
          <w:color w:val="010000"/>
          <w:sz w:val="20"/>
        </w:rPr>
        <w:t>hareholders hold</w:t>
      </w:r>
      <w:r w:rsidR="00A4413D" w:rsidRPr="00944C56">
        <w:rPr>
          <w:rFonts w:ascii="Arial" w:hAnsi="Arial" w:cs="Arial"/>
          <w:color w:val="010000"/>
          <w:sz w:val="20"/>
        </w:rPr>
        <w:t>ing</w:t>
      </w:r>
      <w:r w:rsidR="007A4921" w:rsidRPr="00944C56">
        <w:rPr>
          <w:rFonts w:ascii="Arial" w:hAnsi="Arial" w:cs="Arial"/>
          <w:color w:val="010000"/>
          <w:sz w:val="20"/>
        </w:rPr>
        <w:t xml:space="preserve"> more than 10% of the total common shares of PTI and their </w:t>
      </w:r>
      <w:r w:rsidR="00A15547" w:rsidRPr="00944C56">
        <w:rPr>
          <w:rFonts w:ascii="Arial" w:hAnsi="Arial" w:cs="Arial"/>
          <w:color w:val="010000"/>
          <w:sz w:val="20"/>
        </w:rPr>
        <w:t xml:space="preserve">affiliated </w:t>
      </w:r>
      <w:r w:rsidR="007A4921" w:rsidRPr="00944C56">
        <w:rPr>
          <w:rFonts w:ascii="Arial" w:hAnsi="Arial" w:cs="Arial"/>
          <w:color w:val="010000"/>
          <w:sz w:val="20"/>
        </w:rPr>
        <w:t>persons; Members of</w:t>
      </w:r>
      <w:r w:rsidR="005E6BC7" w:rsidRPr="00944C56">
        <w:rPr>
          <w:rFonts w:ascii="Arial" w:hAnsi="Arial" w:cs="Arial"/>
          <w:color w:val="010000"/>
          <w:sz w:val="20"/>
        </w:rPr>
        <w:t xml:space="preserve"> the Board of Directors and </w:t>
      </w:r>
      <w:r w:rsidR="007A4921" w:rsidRPr="00944C56">
        <w:rPr>
          <w:rFonts w:ascii="Arial" w:hAnsi="Arial" w:cs="Arial"/>
          <w:color w:val="010000"/>
          <w:sz w:val="20"/>
        </w:rPr>
        <w:t>the Supervisory Board,</w:t>
      </w:r>
      <w:r w:rsidR="005E6BC7" w:rsidRPr="00944C56">
        <w:rPr>
          <w:rFonts w:ascii="Arial" w:hAnsi="Arial" w:cs="Arial"/>
          <w:color w:val="010000"/>
          <w:sz w:val="20"/>
        </w:rPr>
        <w:t xml:space="preserve"> the</w:t>
      </w:r>
      <w:r w:rsidR="007A4921" w:rsidRPr="00944C56">
        <w:rPr>
          <w:rFonts w:ascii="Arial" w:hAnsi="Arial" w:cs="Arial"/>
          <w:color w:val="010000"/>
          <w:sz w:val="20"/>
        </w:rPr>
        <w:t xml:space="preserve"> General Manager of PTI</w:t>
      </w:r>
      <w:r w:rsidR="00095B0B" w:rsidRPr="00944C56">
        <w:rPr>
          <w:rFonts w:ascii="Arial" w:hAnsi="Arial" w:cs="Arial"/>
          <w:color w:val="010000"/>
          <w:sz w:val="20"/>
        </w:rPr>
        <w:t>,</w:t>
      </w:r>
      <w:r w:rsidR="007A4921" w:rsidRPr="00944C56">
        <w:rPr>
          <w:rFonts w:ascii="Arial" w:hAnsi="Arial" w:cs="Arial"/>
          <w:color w:val="010000"/>
          <w:sz w:val="20"/>
        </w:rPr>
        <w:t xml:space="preserve"> and their</w:t>
      </w:r>
      <w:r w:rsidR="005E6BC7" w:rsidRPr="00944C56">
        <w:rPr>
          <w:rFonts w:ascii="Arial" w:hAnsi="Arial" w:cs="Arial"/>
          <w:color w:val="010000"/>
          <w:sz w:val="20"/>
        </w:rPr>
        <w:t xml:space="preserve"> affiliated</w:t>
      </w:r>
      <w:r w:rsidR="007A4921" w:rsidRPr="00944C56">
        <w:rPr>
          <w:rFonts w:ascii="Arial" w:hAnsi="Arial" w:cs="Arial"/>
          <w:color w:val="010000"/>
          <w:sz w:val="20"/>
        </w:rPr>
        <w:t xml:space="preserve"> </w:t>
      </w:r>
      <w:r w:rsidR="005E6BC7" w:rsidRPr="00944C56">
        <w:rPr>
          <w:rFonts w:ascii="Arial" w:hAnsi="Arial" w:cs="Arial"/>
          <w:color w:val="010000"/>
          <w:sz w:val="20"/>
        </w:rPr>
        <w:t>persons;</w:t>
      </w:r>
      <w:r w:rsidR="007A4921" w:rsidRPr="00944C56">
        <w:rPr>
          <w:rFonts w:ascii="Arial" w:hAnsi="Arial" w:cs="Arial"/>
          <w:color w:val="010000"/>
          <w:sz w:val="20"/>
        </w:rPr>
        <w:t xml:space="preserve"> (ii</w:t>
      </w:r>
      <w:r w:rsidR="005E6BC7" w:rsidRPr="00944C56">
        <w:rPr>
          <w:rFonts w:ascii="Arial" w:hAnsi="Arial" w:cs="Arial"/>
          <w:color w:val="010000"/>
          <w:sz w:val="20"/>
        </w:rPr>
        <w:t xml:space="preserve">) Subsidiaries, joint ventures, </w:t>
      </w:r>
      <w:r w:rsidR="007A4921" w:rsidRPr="00944C56">
        <w:rPr>
          <w:rFonts w:ascii="Arial" w:hAnsi="Arial" w:cs="Arial"/>
          <w:color w:val="010000"/>
          <w:sz w:val="20"/>
        </w:rPr>
        <w:t xml:space="preserve">PDMR, and other </w:t>
      </w:r>
      <w:r w:rsidR="005E6BC7" w:rsidRPr="00944C56">
        <w:rPr>
          <w:rFonts w:ascii="Arial" w:hAnsi="Arial" w:cs="Arial"/>
          <w:color w:val="010000"/>
          <w:sz w:val="20"/>
        </w:rPr>
        <w:t>affiliated persons</w:t>
      </w:r>
      <w:r w:rsidR="007A4921" w:rsidRPr="00944C56">
        <w:rPr>
          <w:rFonts w:ascii="Arial" w:hAnsi="Arial" w:cs="Arial"/>
          <w:color w:val="010000"/>
          <w:sz w:val="20"/>
        </w:rPr>
        <w:t xml:space="preserve"> of PTI as </w:t>
      </w:r>
      <w:r w:rsidR="00095B0B" w:rsidRPr="00944C56">
        <w:rPr>
          <w:rFonts w:ascii="Arial" w:hAnsi="Arial" w:cs="Arial"/>
          <w:color w:val="010000"/>
          <w:sz w:val="20"/>
        </w:rPr>
        <w:t xml:space="preserve">per </w:t>
      </w:r>
      <w:r w:rsidR="007A4921" w:rsidRPr="00944C56">
        <w:rPr>
          <w:rFonts w:ascii="Arial" w:hAnsi="Arial" w:cs="Arial"/>
          <w:color w:val="010000"/>
          <w:sz w:val="20"/>
        </w:rPr>
        <w:t>the L</w:t>
      </w:r>
      <w:r w:rsidR="005E6BC7" w:rsidRPr="00944C56">
        <w:rPr>
          <w:rFonts w:ascii="Arial" w:hAnsi="Arial" w:cs="Arial"/>
          <w:color w:val="010000"/>
          <w:sz w:val="20"/>
        </w:rPr>
        <w:t>aw</w:t>
      </w:r>
      <w:r w:rsidR="00481EEB" w:rsidRPr="00944C56">
        <w:rPr>
          <w:rFonts w:ascii="Arial" w:hAnsi="Arial" w:cs="Arial"/>
          <w:color w:val="010000"/>
          <w:sz w:val="20"/>
        </w:rPr>
        <w:t xml:space="preserve"> on </w:t>
      </w:r>
      <w:r w:rsidR="00481EEB" w:rsidRPr="00944C56">
        <w:rPr>
          <w:rFonts w:ascii="Arial" w:hAnsi="Arial" w:cs="Arial"/>
          <w:color w:val="010000"/>
          <w:sz w:val="20"/>
        </w:rPr>
        <w:t>Enterprise</w:t>
      </w:r>
      <w:r w:rsidR="00481EEB" w:rsidRPr="00944C56">
        <w:rPr>
          <w:rFonts w:ascii="Arial" w:hAnsi="Arial" w:cs="Arial"/>
          <w:color w:val="010000"/>
          <w:sz w:val="20"/>
        </w:rPr>
        <w:t>s</w:t>
      </w:r>
      <w:r w:rsidR="005E6BC7" w:rsidRPr="00944C56">
        <w:rPr>
          <w:rFonts w:ascii="Arial" w:hAnsi="Arial" w:cs="Arial"/>
          <w:color w:val="010000"/>
          <w:sz w:val="20"/>
        </w:rPr>
        <w:t xml:space="preserve"> and </w:t>
      </w:r>
      <w:r w:rsidR="00481EEB" w:rsidRPr="00944C56">
        <w:rPr>
          <w:rFonts w:ascii="Arial" w:hAnsi="Arial" w:cs="Arial"/>
          <w:color w:val="010000"/>
          <w:sz w:val="20"/>
        </w:rPr>
        <w:t>Law on Securities</w:t>
      </w:r>
      <w:r w:rsidR="007A4921" w:rsidRPr="00944C56">
        <w:rPr>
          <w:rFonts w:ascii="Arial" w:hAnsi="Arial" w:cs="Arial"/>
          <w:color w:val="010000"/>
          <w:sz w:val="20"/>
        </w:rPr>
        <w:t>.</w:t>
      </w:r>
    </w:p>
    <w:p w14:paraId="00000009" w14:textId="2ED2875A" w:rsidR="00793442" w:rsidRPr="00944C56" w:rsidRDefault="005B524D" w:rsidP="00EB4A54">
      <w:pPr>
        <w:numPr>
          <w:ilvl w:val="0"/>
          <w:numId w:val="3"/>
        </w:numPr>
        <w:pBdr>
          <w:top w:val="nil"/>
          <w:left w:val="nil"/>
          <w:bottom w:val="nil"/>
          <w:right w:val="nil"/>
          <w:between w:val="nil"/>
        </w:pBdr>
        <w:tabs>
          <w:tab w:val="left" w:pos="360"/>
          <w:tab w:val="left" w:pos="416"/>
        </w:tabs>
        <w:spacing w:after="120" w:line="360" w:lineRule="auto"/>
        <w:ind w:left="0" w:firstLine="0"/>
        <w:jc w:val="both"/>
        <w:rPr>
          <w:rFonts w:ascii="Arial" w:eastAsia="Arial" w:hAnsi="Arial" w:cs="Arial"/>
          <w:color w:val="010000"/>
          <w:sz w:val="20"/>
          <w:szCs w:val="20"/>
        </w:rPr>
      </w:pPr>
      <w:r w:rsidRPr="00944C56">
        <w:rPr>
          <w:rFonts w:ascii="Arial" w:hAnsi="Arial" w:cs="Arial"/>
          <w:color w:val="010000"/>
          <w:sz w:val="20"/>
        </w:rPr>
        <w:t>Type</w:t>
      </w:r>
      <w:r w:rsidR="001C5444" w:rsidRPr="00944C56">
        <w:rPr>
          <w:rFonts w:ascii="Arial" w:hAnsi="Arial" w:cs="Arial"/>
          <w:color w:val="010000"/>
          <w:sz w:val="20"/>
        </w:rPr>
        <w:t xml:space="preserve"> </w:t>
      </w:r>
      <w:r w:rsidR="007A4921" w:rsidRPr="00944C56">
        <w:rPr>
          <w:rFonts w:ascii="Arial" w:hAnsi="Arial" w:cs="Arial"/>
          <w:color w:val="010000"/>
          <w:sz w:val="20"/>
        </w:rPr>
        <w:t>of the contract</w:t>
      </w:r>
      <w:r w:rsidRPr="00944C56">
        <w:rPr>
          <w:rFonts w:ascii="Arial" w:hAnsi="Arial" w:cs="Arial"/>
          <w:color w:val="010000"/>
          <w:sz w:val="20"/>
        </w:rPr>
        <w:t>s</w:t>
      </w:r>
      <w:r w:rsidR="007A4921" w:rsidRPr="00944C56">
        <w:rPr>
          <w:rFonts w:ascii="Arial" w:hAnsi="Arial" w:cs="Arial"/>
          <w:color w:val="010000"/>
          <w:sz w:val="20"/>
        </w:rPr>
        <w:t xml:space="preserve"> and transaction</w:t>
      </w:r>
      <w:r w:rsidRPr="00944C56">
        <w:rPr>
          <w:rFonts w:ascii="Arial" w:hAnsi="Arial" w:cs="Arial"/>
          <w:color w:val="010000"/>
          <w:sz w:val="20"/>
        </w:rPr>
        <w:t>s</w:t>
      </w:r>
      <w:r w:rsidR="007A4921" w:rsidRPr="00944C56">
        <w:rPr>
          <w:rFonts w:ascii="Arial" w:hAnsi="Arial" w:cs="Arial"/>
          <w:color w:val="010000"/>
          <w:sz w:val="20"/>
        </w:rPr>
        <w:t xml:space="preserve">: insurance/reinsurance contracts; contracts and transactions </w:t>
      </w:r>
      <w:r w:rsidR="001C5444" w:rsidRPr="00944C56">
        <w:rPr>
          <w:rFonts w:ascii="Arial" w:hAnsi="Arial" w:cs="Arial"/>
          <w:color w:val="010000"/>
          <w:sz w:val="20"/>
        </w:rPr>
        <w:t xml:space="preserve">for </w:t>
      </w:r>
      <w:r w:rsidR="00DA140F" w:rsidRPr="00944C56">
        <w:rPr>
          <w:rFonts w:ascii="Arial" w:hAnsi="Arial" w:cs="Arial"/>
          <w:color w:val="010000"/>
          <w:sz w:val="20"/>
        </w:rPr>
        <w:t xml:space="preserve">the purchase </w:t>
      </w:r>
      <w:r w:rsidR="001C5444" w:rsidRPr="00944C56">
        <w:rPr>
          <w:rFonts w:ascii="Arial" w:hAnsi="Arial" w:cs="Arial"/>
          <w:color w:val="010000"/>
          <w:sz w:val="20"/>
        </w:rPr>
        <w:t xml:space="preserve">and </w:t>
      </w:r>
      <w:r w:rsidR="00DA140F" w:rsidRPr="00944C56">
        <w:rPr>
          <w:rFonts w:ascii="Arial" w:hAnsi="Arial" w:cs="Arial"/>
          <w:color w:val="010000"/>
          <w:sz w:val="20"/>
        </w:rPr>
        <w:t>sale of</w:t>
      </w:r>
      <w:r w:rsidR="007A4921" w:rsidRPr="00944C56">
        <w:rPr>
          <w:rFonts w:ascii="Arial" w:hAnsi="Arial" w:cs="Arial"/>
          <w:color w:val="010000"/>
          <w:sz w:val="20"/>
        </w:rPr>
        <w:t xml:space="preserve"> goods/services; contracts and transactions for the provision or use of services; cooperati</w:t>
      </w:r>
      <w:r w:rsidR="00296C2A" w:rsidRPr="00944C56">
        <w:rPr>
          <w:rFonts w:ascii="Arial" w:hAnsi="Arial" w:cs="Arial"/>
          <w:color w:val="010000"/>
          <w:sz w:val="20"/>
        </w:rPr>
        <w:t>on contracts/transactions; loan</w:t>
      </w:r>
      <w:r w:rsidR="007A4921" w:rsidRPr="00944C56">
        <w:rPr>
          <w:rFonts w:ascii="Arial" w:hAnsi="Arial" w:cs="Arial"/>
          <w:color w:val="010000"/>
          <w:sz w:val="20"/>
        </w:rPr>
        <w:t>/lending</w:t>
      </w:r>
      <w:r w:rsidR="00296C2A" w:rsidRPr="00944C56">
        <w:rPr>
          <w:rFonts w:ascii="Arial" w:hAnsi="Arial" w:cs="Arial"/>
          <w:color w:val="010000"/>
          <w:sz w:val="20"/>
        </w:rPr>
        <w:t xml:space="preserve"> contracts</w:t>
      </w:r>
      <w:r w:rsidR="007A4921" w:rsidRPr="00944C56">
        <w:rPr>
          <w:rFonts w:ascii="Arial" w:hAnsi="Arial" w:cs="Arial"/>
          <w:color w:val="010000"/>
          <w:sz w:val="20"/>
        </w:rPr>
        <w:t>; technical manage</w:t>
      </w:r>
      <w:r w:rsidR="0088196B" w:rsidRPr="00944C56">
        <w:rPr>
          <w:rFonts w:ascii="Arial" w:hAnsi="Arial" w:cs="Arial"/>
          <w:color w:val="010000"/>
          <w:sz w:val="20"/>
        </w:rPr>
        <w:t>ment contract</w:t>
      </w:r>
      <w:r w:rsidR="00E241F8" w:rsidRPr="00944C56">
        <w:rPr>
          <w:rFonts w:ascii="Arial" w:hAnsi="Arial" w:cs="Arial"/>
          <w:color w:val="010000"/>
          <w:sz w:val="20"/>
        </w:rPr>
        <w:t xml:space="preserve">s, etc. </w:t>
      </w:r>
      <w:r w:rsidR="007A4921" w:rsidRPr="00944C56">
        <w:rPr>
          <w:rFonts w:ascii="Arial" w:hAnsi="Arial" w:cs="Arial"/>
          <w:color w:val="010000"/>
          <w:sz w:val="20"/>
        </w:rPr>
        <w:t>and other contracts and transactions related to the investment and business operations of PTI.</w:t>
      </w:r>
    </w:p>
    <w:p w14:paraId="0000000A" w14:textId="0E75BB4F" w:rsidR="00793442" w:rsidRPr="00944C56" w:rsidRDefault="0022705B" w:rsidP="00EB4A54">
      <w:pPr>
        <w:numPr>
          <w:ilvl w:val="0"/>
          <w:numId w:val="2"/>
        </w:numPr>
        <w:pBdr>
          <w:top w:val="nil"/>
          <w:left w:val="nil"/>
          <w:bottom w:val="nil"/>
          <w:right w:val="nil"/>
          <w:between w:val="nil"/>
        </w:pBdr>
        <w:tabs>
          <w:tab w:val="left" w:pos="360"/>
          <w:tab w:val="left" w:pos="416"/>
        </w:tabs>
        <w:spacing w:after="120" w:line="360" w:lineRule="auto"/>
        <w:jc w:val="both"/>
        <w:rPr>
          <w:rFonts w:ascii="Arial" w:eastAsia="Arial" w:hAnsi="Arial" w:cs="Arial"/>
          <w:color w:val="010000"/>
          <w:sz w:val="20"/>
          <w:szCs w:val="20"/>
        </w:rPr>
      </w:pPr>
      <w:r w:rsidRPr="00944C56">
        <w:rPr>
          <w:rFonts w:ascii="Arial" w:hAnsi="Arial" w:cs="Arial"/>
          <w:color w:val="010000"/>
          <w:sz w:val="20"/>
        </w:rPr>
        <w:t>V</w:t>
      </w:r>
      <w:r w:rsidR="007A4921" w:rsidRPr="00944C56">
        <w:rPr>
          <w:rFonts w:ascii="Arial" w:hAnsi="Arial" w:cs="Arial"/>
          <w:color w:val="010000"/>
          <w:sz w:val="20"/>
        </w:rPr>
        <w:t>alue</w:t>
      </w:r>
      <w:r w:rsidRPr="00944C56">
        <w:rPr>
          <w:rFonts w:ascii="Arial" w:hAnsi="Arial" w:cs="Arial"/>
          <w:color w:val="010000"/>
          <w:sz w:val="20"/>
        </w:rPr>
        <w:t xml:space="preserve"> of the contract and transaction</w:t>
      </w:r>
      <w:r w:rsidR="007A4921" w:rsidRPr="00944C56">
        <w:rPr>
          <w:rFonts w:ascii="Arial" w:hAnsi="Arial" w:cs="Arial"/>
          <w:color w:val="010000"/>
          <w:sz w:val="20"/>
        </w:rPr>
        <w:t xml:space="preserve">: Within the authority of the Board of Directors as prescribed at </w:t>
      </w:r>
      <w:r w:rsidR="00295633" w:rsidRPr="00944C56">
        <w:rPr>
          <w:rFonts w:ascii="Arial" w:hAnsi="Arial" w:cs="Arial"/>
          <w:color w:val="010000"/>
          <w:sz w:val="20"/>
        </w:rPr>
        <w:t>PTI</w:t>
      </w:r>
      <w:r w:rsidR="002E37D5" w:rsidRPr="00944C56">
        <w:rPr>
          <w:rFonts w:ascii="Arial" w:hAnsi="Arial" w:cs="Arial"/>
          <w:color w:val="010000"/>
          <w:sz w:val="20"/>
        </w:rPr>
        <w:t>’s</w:t>
      </w:r>
      <w:r w:rsidR="00902B13" w:rsidRPr="00944C56">
        <w:rPr>
          <w:rFonts w:ascii="Arial" w:hAnsi="Arial" w:cs="Arial"/>
          <w:color w:val="010000"/>
          <w:sz w:val="20"/>
        </w:rPr>
        <w:t xml:space="preserve"> c</w:t>
      </w:r>
      <w:r w:rsidR="007A4921" w:rsidRPr="00944C56">
        <w:rPr>
          <w:rFonts w:ascii="Arial" w:hAnsi="Arial" w:cs="Arial"/>
          <w:color w:val="010000"/>
          <w:sz w:val="20"/>
        </w:rPr>
        <w:t>harter.</w:t>
      </w:r>
    </w:p>
    <w:p w14:paraId="0000000B" w14:textId="573C46A2" w:rsidR="00793442" w:rsidRPr="00944C56" w:rsidRDefault="007A4921" w:rsidP="00EB4A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C56">
        <w:rPr>
          <w:rFonts w:ascii="Arial" w:hAnsi="Arial" w:cs="Arial"/>
          <w:color w:val="010000"/>
          <w:sz w:val="20"/>
        </w:rPr>
        <w:t>‎‎Article 2. Assign and author</w:t>
      </w:r>
      <w:r w:rsidR="001F0317" w:rsidRPr="00944C56">
        <w:rPr>
          <w:rFonts w:ascii="Arial" w:hAnsi="Arial" w:cs="Arial"/>
          <w:color w:val="010000"/>
          <w:sz w:val="20"/>
        </w:rPr>
        <w:t>ize the General Manager/Legal Re</w:t>
      </w:r>
      <w:r w:rsidR="00712A0A" w:rsidRPr="00944C56">
        <w:rPr>
          <w:rFonts w:ascii="Arial" w:hAnsi="Arial" w:cs="Arial"/>
          <w:color w:val="010000"/>
          <w:sz w:val="20"/>
        </w:rPr>
        <w:t>presentative and other M</w:t>
      </w:r>
      <w:r w:rsidRPr="00944C56">
        <w:rPr>
          <w:rFonts w:ascii="Arial" w:hAnsi="Arial" w:cs="Arial"/>
          <w:color w:val="010000"/>
          <w:sz w:val="20"/>
        </w:rPr>
        <w:t xml:space="preserve">anagers (members of the Board of Management) of PTI to make specific decisions for each contract and transaction and execute contracts and transactions in 2024 between PTI and </w:t>
      </w:r>
      <w:r w:rsidR="00F103A6" w:rsidRPr="00944C56">
        <w:rPr>
          <w:rFonts w:ascii="Arial" w:hAnsi="Arial" w:cs="Arial"/>
          <w:color w:val="010000"/>
          <w:sz w:val="20"/>
        </w:rPr>
        <w:t>affiliated persons</w:t>
      </w:r>
      <w:r w:rsidRPr="00944C56">
        <w:rPr>
          <w:rFonts w:ascii="Arial" w:hAnsi="Arial" w:cs="Arial"/>
          <w:color w:val="010000"/>
          <w:sz w:val="20"/>
        </w:rPr>
        <w:t>.</w:t>
      </w:r>
    </w:p>
    <w:p w14:paraId="0000000C" w14:textId="4F8F864A" w:rsidR="00793442" w:rsidRPr="00944C56" w:rsidRDefault="009F3924" w:rsidP="00EB4A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C56">
        <w:rPr>
          <w:rFonts w:ascii="Arial" w:hAnsi="Arial" w:cs="Arial"/>
          <w:color w:val="010000"/>
          <w:sz w:val="20"/>
        </w:rPr>
        <w:t xml:space="preserve">Contracts and </w:t>
      </w:r>
      <w:r w:rsidR="007A4921" w:rsidRPr="00944C56">
        <w:rPr>
          <w:rFonts w:ascii="Arial" w:hAnsi="Arial" w:cs="Arial"/>
          <w:color w:val="010000"/>
          <w:sz w:val="20"/>
        </w:rPr>
        <w:t xml:space="preserve">transactions </w:t>
      </w:r>
      <w:r w:rsidR="0009753B" w:rsidRPr="00944C56">
        <w:rPr>
          <w:rFonts w:ascii="Arial" w:hAnsi="Arial" w:cs="Arial"/>
          <w:color w:val="010000"/>
          <w:sz w:val="20"/>
        </w:rPr>
        <w:t>concluded/</w:t>
      </w:r>
      <w:r w:rsidR="00CD32FE" w:rsidRPr="00944C56">
        <w:rPr>
          <w:rFonts w:ascii="Arial" w:hAnsi="Arial" w:cs="Arial"/>
          <w:color w:val="010000"/>
          <w:sz w:val="20"/>
        </w:rPr>
        <w:t xml:space="preserve">executed </w:t>
      </w:r>
      <w:r w:rsidR="007A4921" w:rsidRPr="00944C56">
        <w:rPr>
          <w:rFonts w:ascii="Arial" w:hAnsi="Arial" w:cs="Arial"/>
          <w:color w:val="010000"/>
          <w:sz w:val="20"/>
        </w:rPr>
        <w:t xml:space="preserve">between PTI and </w:t>
      </w:r>
      <w:r w:rsidR="00022B89" w:rsidRPr="00944C56">
        <w:rPr>
          <w:rFonts w:ascii="Arial" w:hAnsi="Arial" w:cs="Arial"/>
          <w:color w:val="010000"/>
          <w:sz w:val="20"/>
        </w:rPr>
        <w:t>affiliated persons</w:t>
      </w:r>
      <w:r w:rsidR="007A4921" w:rsidRPr="00944C56">
        <w:rPr>
          <w:rFonts w:ascii="Arial" w:hAnsi="Arial" w:cs="Arial"/>
          <w:color w:val="010000"/>
          <w:sz w:val="20"/>
        </w:rPr>
        <w:t xml:space="preserve"> </w:t>
      </w:r>
      <w:r w:rsidR="000C3CFA" w:rsidRPr="00944C56">
        <w:rPr>
          <w:rFonts w:ascii="Arial" w:hAnsi="Arial" w:cs="Arial"/>
          <w:color w:val="010000"/>
          <w:sz w:val="20"/>
        </w:rPr>
        <w:t>b</w:t>
      </w:r>
      <w:r w:rsidR="007A4921" w:rsidRPr="00944C56">
        <w:rPr>
          <w:rFonts w:ascii="Arial" w:hAnsi="Arial" w:cs="Arial"/>
          <w:color w:val="010000"/>
          <w:sz w:val="20"/>
        </w:rPr>
        <w:t>a</w:t>
      </w:r>
      <w:r w:rsidR="00206187" w:rsidRPr="00944C56">
        <w:rPr>
          <w:rFonts w:ascii="Arial" w:hAnsi="Arial" w:cs="Arial"/>
          <w:color w:val="010000"/>
          <w:sz w:val="20"/>
        </w:rPr>
        <w:t xml:space="preserve">ses based on </w:t>
      </w:r>
      <w:r w:rsidR="000C3CFA" w:rsidRPr="00944C56">
        <w:rPr>
          <w:rFonts w:ascii="Arial" w:hAnsi="Arial" w:cs="Arial"/>
          <w:color w:val="010000"/>
          <w:sz w:val="20"/>
        </w:rPr>
        <w:t xml:space="preserve">approval by </w:t>
      </w:r>
      <w:r w:rsidR="007A4921" w:rsidRPr="00944C56">
        <w:rPr>
          <w:rFonts w:ascii="Arial" w:hAnsi="Arial" w:cs="Arial"/>
          <w:color w:val="010000"/>
          <w:sz w:val="20"/>
        </w:rPr>
        <w:t xml:space="preserve">the Board of Directors will fully comply with </w:t>
      </w:r>
      <w:r w:rsidR="00257082" w:rsidRPr="00944C56">
        <w:rPr>
          <w:rFonts w:ascii="Arial" w:hAnsi="Arial" w:cs="Arial"/>
          <w:color w:val="010000"/>
          <w:sz w:val="20"/>
        </w:rPr>
        <w:t>the law and PTI’s regulations</w:t>
      </w:r>
      <w:r w:rsidR="00206187" w:rsidRPr="00944C56">
        <w:rPr>
          <w:rFonts w:ascii="Arial" w:hAnsi="Arial" w:cs="Arial"/>
          <w:color w:val="010000"/>
          <w:sz w:val="20"/>
        </w:rPr>
        <w:t>,</w:t>
      </w:r>
      <w:r w:rsidR="007A4921" w:rsidRPr="00944C56">
        <w:rPr>
          <w:rFonts w:ascii="Arial" w:hAnsi="Arial" w:cs="Arial"/>
          <w:color w:val="010000"/>
          <w:sz w:val="20"/>
        </w:rPr>
        <w:t xml:space="preserve"> similar to </w:t>
      </w:r>
      <w:r w:rsidR="00206187" w:rsidRPr="00944C56">
        <w:rPr>
          <w:rFonts w:ascii="Arial" w:hAnsi="Arial" w:cs="Arial"/>
          <w:color w:val="010000"/>
          <w:sz w:val="20"/>
        </w:rPr>
        <w:t xml:space="preserve">that of PTI </w:t>
      </w:r>
      <w:r w:rsidR="007A4921" w:rsidRPr="00944C56">
        <w:rPr>
          <w:rFonts w:ascii="Arial" w:hAnsi="Arial" w:cs="Arial"/>
          <w:color w:val="010000"/>
          <w:sz w:val="20"/>
        </w:rPr>
        <w:t>with other organizations and individuals.</w:t>
      </w:r>
    </w:p>
    <w:p w14:paraId="0000000D" w14:textId="2F8BEC96" w:rsidR="00793442" w:rsidRPr="00944C56" w:rsidRDefault="007A4921" w:rsidP="00EB4A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C56">
        <w:rPr>
          <w:rFonts w:ascii="Arial" w:hAnsi="Arial" w:cs="Arial"/>
          <w:color w:val="010000"/>
          <w:sz w:val="20"/>
        </w:rPr>
        <w:t>‎‎Article 3. This Resolution takes effect from the date of its signing. Members of the Board of Directors, the Strategic Executive Board of Leaders, the Board of Management, and relevant departments, units</w:t>
      </w:r>
      <w:r w:rsidR="00A124D6" w:rsidRPr="00944C56">
        <w:rPr>
          <w:rFonts w:ascii="Arial" w:hAnsi="Arial" w:cs="Arial"/>
          <w:color w:val="010000"/>
          <w:sz w:val="20"/>
        </w:rPr>
        <w:t xml:space="preserve"> </w:t>
      </w:r>
      <w:r w:rsidRPr="00944C56">
        <w:rPr>
          <w:rFonts w:ascii="Arial" w:hAnsi="Arial" w:cs="Arial"/>
          <w:color w:val="010000"/>
          <w:sz w:val="20"/>
        </w:rPr>
        <w:t>within the Corporation are responsible for implementing this Resolution.</w:t>
      </w:r>
    </w:p>
    <w:sectPr w:rsidR="00793442" w:rsidRPr="00944C56" w:rsidSect="00EB4A5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0B9"/>
    <w:multiLevelType w:val="multilevel"/>
    <w:tmpl w:val="935E16D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514FA4"/>
    <w:multiLevelType w:val="multilevel"/>
    <w:tmpl w:val="2A3CAE2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94734BB"/>
    <w:multiLevelType w:val="multilevel"/>
    <w:tmpl w:val="756051D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42"/>
    <w:rsid w:val="00022B89"/>
    <w:rsid w:val="00095B0B"/>
    <w:rsid w:val="0009753B"/>
    <w:rsid w:val="000C3CFA"/>
    <w:rsid w:val="001C5444"/>
    <w:rsid w:val="001F0317"/>
    <w:rsid w:val="001F242B"/>
    <w:rsid w:val="00206187"/>
    <w:rsid w:val="0022705B"/>
    <w:rsid w:val="002536B5"/>
    <w:rsid w:val="00257082"/>
    <w:rsid w:val="00295633"/>
    <w:rsid w:val="00296C2A"/>
    <w:rsid w:val="002E37D5"/>
    <w:rsid w:val="0033681F"/>
    <w:rsid w:val="0041787B"/>
    <w:rsid w:val="00475979"/>
    <w:rsid w:val="00481EEB"/>
    <w:rsid w:val="004A75EF"/>
    <w:rsid w:val="00501FCF"/>
    <w:rsid w:val="00524A3A"/>
    <w:rsid w:val="005B524D"/>
    <w:rsid w:val="005E6BC7"/>
    <w:rsid w:val="005F4A19"/>
    <w:rsid w:val="00712A0A"/>
    <w:rsid w:val="00793442"/>
    <w:rsid w:val="007A4921"/>
    <w:rsid w:val="007E51F6"/>
    <w:rsid w:val="00846166"/>
    <w:rsid w:val="0088196B"/>
    <w:rsid w:val="008839E1"/>
    <w:rsid w:val="008913BA"/>
    <w:rsid w:val="008C3DD7"/>
    <w:rsid w:val="00902B13"/>
    <w:rsid w:val="00944C56"/>
    <w:rsid w:val="009B0A5E"/>
    <w:rsid w:val="009F3924"/>
    <w:rsid w:val="00A124D6"/>
    <w:rsid w:val="00A15547"/>
    <w:rsid w:val="00A4413D"/>
    <w:rsid w:val="00A64099"/>
    <w:rsid w:val="00B90476"/>
    <w:rsid w:val="00CC388B"/>
    <w:rsid w:val="00CD32FE"/>
    <w:rsid w:val="00D43424"/>
    <w:rsid w:val="00D4701B"/>
    <w:rsid w:val="00DA140F"/>
    <w:rsid w:val="00DE5342"/>
    <w:rsid w:val="00E241F8"/>
    <w:rsid w:val="00E24EB0"/>
    <w:rsid w:val="00E31E15"/>
    <w:rsid w:val="00E764FA"/>
    <w:rsid w:val="00EB4A54"/>
    <w:rsid w:val="00EE3821"/>
    <w:rsid w:val="00F1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54AB4"/>
  <w15:docId w15:val="{026917C3-4FB6-4720-A52C-2FA41FD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4580">
      <w:bodyDiv w:val="1"/>
      <w:marLeft w:val="0"/>
      <w:marRight w:val="0"/>
      <w:marTop w:val="0"/>
      <w:marBottom w:val="0"/>
      <w:divBdr>
        <w:top w:val="none" w:sz="0" w:space="0" w:color="auto"/>
        <w:left w:val="none" w:sz="0" w:space="0" w:color="auto"/>
        <w:bottom w:val="none" w:sz="0" w:space="0" w:color="auto"/>
        <w:right w:val="none" w:sz="0" w:space="0" w:color="auto"/>
      </w:divBdr>
      <w:divsChild>
        <w:div w:id="605313404">
          <w:marLeft w:val="0"/>
          <w:marRight w:val="0"/>
          <w:marTop w:val="0"/>
          <w:marBottom w:val="0"/>
          <w:divBdr>
            <w:top w:val="none" w:sz="0" w:space="0" w:color="auto"/>
            <w:left w:val="none" w:sz="0" w:space="0" w:color="auto"/>
            <w:bottom w:val="none" w:sz="0" w:space="0" w:color="auto"/>
            <w:right w:val="none" w:sz="0" w:space="0" w:color="auto"/>
          </w:divBdr>
          <w:divsChild>
            <w:div w:id="3491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3140">
      <w:bodyDiv w:val="1"/>
      <w:marLeft w:val="0"/>
      <w:marRight w:val="0"/>
      <w:marTop w:val="0"/>
      <w:marBottom w:val="0"/>
      <w:divBdr>
        <w:top w:val="none" w:sz="0" w:space="0" w:color="auto"/>
        <w:left w:val="none" w:sz="0" w:space="0" w:color="auto"/>
        <w:bottom w:val="none" w:sz="0" w:space="0" w:color="auto"/>
        <w:right w:val="none" w:sz="0" w:space="0" w:color="auto"/>
      </w:divBdr>
      <w:divsChild>
        <w:div w:id="1728533154">
          <w:marLeft w:val="0"/>
          <w:marRight w:val="0"/>
          <w:marTop w:val="0"/>
          <w:marBottom w:val="0"/>
          <w:divBdr>
            <w:top w:val="none" w:sz="0" w:space="0" w:color="auto"/>
            <w:left w:val="none" w:sz="0" w:space="0" w:color="auto"/>
            <w:bottom w:val="none" w:sz="0" w:space="0" w:color="auto"/>
            <w:right w:val="none" w:sz="0" w:space="0" w:color="auto"/>
          </w:divBdr>
          <w:divsChild>
            <w:div w:id="1979991004">
              <w:marLeft w:val="0"/>
              <w:marRight w:val="0"/>
              <w:marTop w:val="0"/>
              <w:marBottom w:val="0"/>
              <w:divBdr>
                <w:top w:val="single" w:sz="12" w:space="1" w:color="0B57D0"/>
                <w:left w:val="single" w:sz="12" w:space="2" w:color="0B57D0"/>
                <w:bottom w:val="single" w:sz="12" w:space="1" w:color="0B57D0"/>
                <w:right w:val="single" w:sz="12" w:space="2" w:color="0B57D0"/>
              </w:divBdr>
              <w:divsChild>
                <w:div w:id="13916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7991">
      <w:bodyDiv w:val="1"/>
      <w:marLeft w:val="0"/>
      <w:marRight w:val="0"/>
      <w:marTop w:val="0"/>
      <w:marBottom w:val="0"/>
      <w:divBdr>
        <w:top w:val="none" w:sz="0" w:space="0" w:color="auto"/>
        <w:left w:val="none" w:sz="0" w:space="0" w:color="auto"/>
        <w:bottom w:val="none" w:sz="0" w:space="0" w:color="auto"/>
        <w:right w:val="none" w:sz="0" w:space="0" w:color="auto"/>
      </w:divBdr>
      <w:divsChild>
        <w:div w:id="269514902">
          <w:marLeft w:val="0"/>
          <w:marRight w:val="0"/>
          <w:marTop w:val="0"/>
          <w:marBottom w:val="0"/>
          <w:divBdr>
            <w:top w:val="none" w:sz="0" w:space="0" w:color="auto"/>
            <w:left w:val="none" w:sz="0" w:space="0" w:color="auto"/>
            <w:bottom w:val="none" w:sz="0" w:space="0" w:color="auto"/>
            <w:right w:val="none" w:sz="0" w:space="0" w:color="auto"/>
          </w:divBdr>
          <w:divsChild>
            <w:div w:id="1315523349">
              <w:marLeft w:val="0"/>
              <w:marRight w:val="0"/>
              <w:marTop w:val="0"/>
              <w:marBottom w:val="0"/>
              <w:divBdr>
                <w:top w:val="single" w:sz="12" w:space="1" w:color="0B57D0"/>
                <w:left w:val="single" w:sz="12" w:space="2" w:color="0B57D0"/>
                <w:bottom w:val="single" w:sz="12" w:space="1" w:color="0B57D0"/>
                <w:right w:val="single" w:sz="12" w:space="2" w:color="0B57D0"/>
              </w:divBdr>
              <w:divsChild>
                <w:div w:id="6451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6527">
      <w:bodyDiv w:val="1"/>
      <w:marLeft w:val="0"/>
      <w:marRight w:val="0"/>
      <w:marTop w:val="0"/>
      <w:marBottom w:val="0"/>
      <w:divBdr>
        <w:top w:val="none" w:sz="0" w:space="0" w:color="auto"/>
        <w:left w:val="none" w:sz="0" w:space="0" w:color="auto"/>
        <w:bottom w:val="none" w:sz="0" w:space="0" w:color="auto"/>
        <w:right w:val="none" w:sz="0" w:space="0" w:color="auto"/>
      </w:divBdr>
      <w:divsChild>
        <w:div w:id="1474173045">
          <w:marLeft w:val="0"/>
          <w:marRight w:val="0"/>
          <w:marTop w:val="0"/>
          <w:marBottom w:val="0"/>
          <w:divBdr>
            <w:top w:val="none" w:sz="0" w:space="0" w:color="auto"/>
            <w:left w:val="none" w:sz="0" w:space="0" w:color="auto"/>
            <w:bottom w:val="none" w:sz="0" w:space="0" w:color="auto"/>
            <w:right w:val="none" w:sz="0" w:space="0" w:color="auto"/>
          </w:divBdr>
          <w:divsChild>
            <w:div w:id="1529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810">
      <w:bodyDiv w:val="1"/>
      <w:marLeft w:val="0"/>
      <w:marRight w:val="0"/>
      <w:marTop w:val="0"/>
      <w:marBottom w:val="0"/>
      <w:divBdr>
        <w:top w:val="none" w:sz="0" w:space="0" w:color="auto"/>
        <w:left w:val="none" w:sz="0" w:space="0" w:color="auto"/>
        <w:bottom w:val="none" w:sz="0" w:space="0" w:color="auto"/>
        <w:right w:val="none" w:sz="0" w:space="0" w:color="auto"/>
      </w:divBdr>
      <w:divsChild>
        <w:div w:id="2124375232">
          <w:marLeft w:val="0"/>
          <w:marRight w:val="0"/>
          <w:marTop w:val="0"/>
          <w:marBottom w:val="0"/>
          <w:divBdr>
            <w:top w:val="none" w:sz="0" w:space="0" w:color="auto"/>
            <w:left w:val="none" w:sz="0" w:space="0" w:color="auto"/>
            <w:bottom w:val="none" w:sz="0" w:space="0" w:color="auto"/>
            <w:right w:val="none" w:sz="0" w:space="0" w:color="auto"/>
          </w:divBdr>
          <w:divsChild>
            <w:div w:id="697581996">
              <w:marLeft w:val="0"/>
              <w:marRight w:val="0"/>
              <w:marTop w:val="0"/>
              <w:marBottom w:val="0"/>
              <w:divBdr>
                <w:top w:val="single" w:sz="12" w:space="1" w:color="0B57D0"/>
                <w:left w:val="single" w:sz="12" w:space="2" w:color="0B57D0"/>
                <w:bottom w:val="single" w:sz="12" w:space="1" w:color="0B57D0"/>
                <w:right w:val="single" w:sz="12" w:space="2" w:color="0B57D0"/>
              </w:divBdr>
              <w:divsChild>
                <w:div w:id="11862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49757">
      <w:bodyDiv w:val="1"/>
      <w:marLeft w:val="0"/>
      <w:marRight w:val="0"/>
      <w:marTop w:val="0"/>
      <w:marBottom w:val="0"/>
      <w:divBdr>
        <w:top w:val="none" w:sz="0" w:space="0" w:color="auto"/>
        <w:left w:val="none" w:sz="0" w:space="0" w:color="auto"/>
        <w:bottom w:val="none" w:sz="0" w:space="0" w:color="auto"/>
        <w:right w:val="none" w:sz="0" w:space="0" w:color="auto"/>
      </w:divBdr>
      <w:divsChild>
        <w:div w:id="2047027098">
          <w:marLeft w:val="0"/>
          <w:marRight w:val="0"/>
          <w:marTop w:val="0"/>
          <w:marBottom w:val="0"/>
          <w:divBdr>
            <w:top w:val="none" w:sz="0" w:space="0" w:color="auto"/>
            <w:left w:val="none" w:sz="0" w:space="0" w:color="auto"/>
            <w:bottom w:val="none" w:sz="0" w:space="0" w:color="auto"/>
            <w:right w:val="none" w:sz="0" w:space="0" w:color="auto"/>
          </w:divBdr>
          <w:divsChild>
            <w:div w:id="1288509315">
              <w:marLeft w:val="0"/>
              <w:marRight w:val="0"/>
              <w:marTop w:val="0"/>
              <w:marBottom w:val="0"/>
              <w:divBdr>
                <w:top w:val="single" w:sz="12" w:space="1" w:color="0B57D0"/>
                <w:left w:val="single" w:sz="12" w:space="2" w:color="0B57D0"/>
                <w:bottom w:val="single" w:sz="12" w:space="1" w:color="0B57D0"/>
                <w:right w:val="single" w:sz="12" w:space="2" w:color="0B57D0"/>
              </w:divBdr>
              <w:divsChild>
                <w:div w:id="7593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30899">
      <w:bodyDiv w:val="1"/>
      <w:marLeft w:val="0"/>
      <w:marRight w:val="0"/>
      <w:marTop w:val="0"/>
      <w:marBottom w:val="0"/>
      <w:divBdr>
        <w:top w:val="none" w:sz="0" w:space="0" w:color="auto"/>
        <w:left w:val="none" w:sz="0" w:space="0" w:color="auto"/>
        <w:bottom w:val="none" w:sz="0" w:space="0" w:color="auto"/>
        <w:right w:val="none" w:sz="0" w:space="0" w:color="auto"/>
      </w:divBdr>
      <w:divsChild>
        <w:div w:id="218713243">
          <w:marLeft w:val="0"/>
          <w:marRight w:val="0"/>
          <w:marTop w:val="0"/>
          <w:marBottom w:val="0"/>
          <w:divBdr>
            <w:top w:val="none" w:sz="0" w:space="0" w:color="auto"/>
            <w:left w:val="none" w:sz="0" w:space="0" w:color="auto"/>
            <w:bottom w:val="none" w:sz="0" w:space="0" w:color="auto"/>
            <w:right w:val="none" w:sz="0" w:space="0" w:color="auto"/>
          </w:divBdr>
          <w:divsChild>
            <w:div w:id="1664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522">
      <w:bodyDiv w:val="1"/>
      <w:marLeft w:val="0"/>
      <w:marRight w:val="0"/>
      <w:marTop w:val="0"/>
      <w:marBottom w:val="0"/>
      <w:divBdr>
        <w:top w:val="none" w:sz="0" w:space="0" w:color="auto"/>
        <w:left w:val="none" w:sz="0" w:space="0" w:color="auto"/>
        <w:bottom w:val="none" w:sz="0" w:space="0" w:color="auto"/>
        <w:right w:val="none" w:sz="0" w:space="0" w:color="auto"/>
      </w:divBdr>
      <w:divsChild>
        <w:div w:id="1414013308">
          <w:marLeft w:val="0"/>
          <w:marRight w:val="0"/>
          <w:marTop w:val="0"/>
          <w:marBottom w:val="0"/>
          <w:divBdr>
            <w:top w:val="none" w:sz="0" w:space="0" w:color="auto"/>
            <w:left w:val="none" w:sz="0" w:space="0" w:color="auto"/>
            <w:bottom w:val="none" w:sz="0" w:space="0" w:color="auto"/>
            <w:right w:val="none" w:sz="0" w:space="0" w:color="auto"/>
          </w:divBdr>
          <w:divsChild>
            <w:div w:id="1185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3119">
      <w:bodyDiv w:val="1"/>
      <w:marLeft w:val="0"/>
      <w:marRight w:val="0"/>
      <w:marTop w:val="0"/>
      <w:marBottom w:val="0"/>
      <w:divBdr>
        <w:top w:val="none" w:sz="0" w:space="0" w:color="auto"/>
        <w:left w:val="none" w:sz="0" w:space="0" w:color="auto"/>
        <w:bottom w:val="none" w:sz="0" w:space="0" w:color="auto"/>
        <w:right w:val="none" w:sz="0" w:space="0" w:color="auto"/>
      </w:divBdr>
      <w:divsChild>
        <w:div w:id="504975745">
          <w:marLeft w:val="0"/>
          <w:marRight w:val="0"/>
          <w:marTop w:val="0"/>
          <w:marBottom w:val="0"/>
          <w:divBdr>
            <w:top w:val="none" w:sz="0" w:space="0" w:color="auto"/>
            <w:left w:val="none" w:sz="0" w:space="0" w:color="auto"/>
            <w:bottom w:val="none" w:sz="0" w:space="0" w:color="auto"/>
            <w:right w:val="none" w:sz="0" w:space="0" w:color="auto"/>
          </w:divBdr>
          <w:divsChild>
            <w:div w:id="814490323">
              <w:marLeft w:val="0"/>
              <w:marRight w:val="0"/>
              <w:marTop w:val="0"/>
              <w:marBottom w:val="0"/>
              <w:divBdr>
                <w:top w:val="single" w:sz="12" w:space="1" w:color="0B57D0"/>
                <w:left w:val="single" w:sz="12" w:space="2" w:color="0B57D0"/>
                <w:bottom w:val="single" w:sz="12" w:space="1" w:color="0B57D0"/>
                <w:right w:val="single" w:sz="12" w:space="2" w:color="0B57D0"/>
              </w:divBdr>
              <w:divsChild>
                <w:div w:id="2130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9840">
      <w:bodyDiv w:val="1"/>
      <w:marLeft w:val="0"/>
      <w:marRight w:val="0"/>
      <w:marTop w:val="0"/>
      <w:marBottom w:val="0"/>
      <w:divBdr>
        <w:top w:val="none" w:sz="0" w:space="0" w:color="auto"/>
        <w:left w:val="none" w:sz="0" w:space="0" w:color="auto"/>
        <w:bottom w:val="none" w:sz="0" w:space="0" w:color="auto"/>
        <w:right w:val="none" w:sz="0" w:space="0" w:color="auto"/>
      </w:divBdr>
      <w:divsChild>
        <w:div w:id="573975985">
          <w:marLeft w:val="0"/>
          <w:marRight w:val="0"/>
          <w:marTop w:val="0"/>
          <w:marBottom w:val="0"/>
          <w:divBdr>
            <w:top w:val="none" w:sz="0" w:space="0" w:color="auto"/>
            <w:left w:val="none" w:sz="0" w:space="0" w:color="auto"/>
            <w:bottom w:val="none" w:sz="0" w:space="0" w:color="auto"/>
            <w:right w:val="none" w:sz="0" w:space="0" w:color="auto"/>
          </w:divBdr>
          <w:divsChild>
            <w:div w:id="1749308856">
              <w:marLeft w:val="0"/>
              <w:marRight w:val="0"/>
              <w:marTop w:val="0"/>
              <w:marBottom w:val="0"/>
              <w:divBdr>
                <w:top w:val="single" w:sz="12" w:space="1" w:color="0B57D0"/>
                <w:left w:val="single" w:sz="12" w:space="2" w:color="0B57D0"/>
                <w:bottom w:val="single" w:sz="12" w:space="1" w:color="0B57D0"/>
                <w:right w:val="single" w:sz="12" w:space="2" w:color="0B57D0"/>
              </w:divBdr>
              <w:divsChild>
                <w:div w:id="658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sGShWYz9r6kvZ4mLWs+tkmFkQ==">CgMxLjA4AHIhMTIwUVJHOVFMMVJCZzRuMWc5NnpWYXRvVXVKQ1lDLWQ0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333</Words>
  <Characters>2031</Characters>
  <Application>Microsoft Office Word</Application>
  <DocSecurity>0</DocSecurity>
  <Lines>28</Lines>
  <Paragraphs>10</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93</cp:revision>
  <dcterms:created xsi:type="dcterms:W3CDTF">2024-01-22T03:54:00Z</dcterms:created>
  <dcterms:modified xsi:type="dcterms:W3CDTF">2024-01-23T02:40:00Z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70d4655717be7f83cb1bd03f156c83d21c50dce7bbbe1afba033ae4c0cac8769</vt:lpwstr>
  </property>
</Properties>
</file>