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54AC0" w:rsidRPr="0047350F" w:rsidRDefault="00D93FE9" w:rsidP="00B85BAC">
      <w:pPr>
        <w:pBdr>
          <w:top w:val="nil"/>
          <w:left w:val="nil"/>
          <w:bottom w:val="nil"/>
          <w:right w:val="nil"/>
          <w:between w:val="nil"/>
        </w:pBdr>
        <w:tabs>
          <w:tab w:val="left" w:pos="360"/>
        </w:tabs>
        <w:spacing w:after="120" w:line="360" w:lineRule="auto"/>
        <w:rPr>
          <w:rFonts w:ascii="Arial" w:eastAsia="Arial" w:hAnsi="Arial" w:cs="Arial"/>
          <w:b/>
          <w:color w:val="010000"/>
          <w:sz w:val="20"/>
          <w:szCs w:val="20"/>
        </w:rPr>
      </w:pPr>
      <w:bookmarkStart w:id="0" w:name="_GoBack"/>
      <w:bookmarkEnd w:id="0"/>
      <w:proofErr w:type="spellStart"/>
      <w:r w:rsidRPr="0047350F">
        <w:rPr>
          <w:rFonts w:ascii="Arial" w:hAnsi="Arial"/>
          <w:b/>
          <w:color w:val="010000"/>
          <w:sz w:val="20"/>
        </w:rPr>
        <w:t>TNB</w:t>
      </w:r>
      <w:proofErr w:type="spellEnd"/>
      <w:r w:rsidRPr="0047350F">
        <w:rPr>
          <w:rFonts w:ascii="Arial" w:hAnsi="Arial"/>
          <w:b/>
          <w:color w:val="010000"/>
          <w:sz w:val="20"/>
        </w:rPr>
        <w:t>: Board Resolution</w:t>
      </w:r>
    </w:p>
    <w:p w14:paraId="00000002" w14:textId="0ED03410" w:rsidR="00954AC0" w:rsidRPr="0047350F" w:rsidRDefault="00D93FE9" w:rsidP="00B85BAC">
      <w:pPr>
        <w:pBdr>
          <w:top w:val="nil"/>
          <w:left w:val="nil"/>
          <w:bottom w:val="nil"/>
          <w:right w:val="nil"/>
          <w:between w:val="nil"/>
        </w:pBdr>
        <w:tabs>
          <w:tab w:val="left" w:pos="360"/>
          <w:tab w:val="left" w:pos="7714"/>
        </w:tabs>
        <w:spacing w:after="120" w:line="360" w:lineRule="auto"/>
        <w:rPr>
          <w:rFonts w:ascii="Arial" w:eastAsia="Arial" w:hAnsi="Arial" w:cs="Arial"/>
          <w:color w:val="010000"/>
          <w:sz w:val="20"/>
          <w:szCs w:val="20"/>
        </w:rPr>
      </w:pPr>
      <w:r w:rsidRPr="0047350F">
        <w:rPr>
          <w:rFonts w:ascii="Arial" w:hAnsi="Arial"/>
          <w:color w:val="010000"/>
          <w:sz w:val="20"/>
        </w:rPr>
        <w:t xml:space="preserve">On January 17, 2024, </w:t>
      </w:r>
      <w:proofErr w:type="spellStart"/>
      <w:r w:rsidRPr="0047350F">
        <w:rPr>
          <w:rFonts w:ascii="Arial" w:hAnsi="Arial"/>
          <w:color w:val="010000"/>
          <w:sz w:val="20"/>
        </w:rPr>
        <w:t>Nha</w:t>
      </w:r>
      <w:proofErr w:type="spellEnd"/>
      <w:r w:rsidRPr="0047350F">
        <w:rPr>
          <w:rFonts w:ascii="Arial" w:hAnsi="Arial"/>
          <w:color w:val="010000"/>
          <w:sz w:val="20"/>
        </w:rPr>
        <w:t xml:space="preserve"> Be Steel </w:t>
      </w:r>
      <w:proofErr w:type="spellStart"/>
      <w:r w:rsidRPr="0047350F">
        <w:rPr>
          <w:rFonts w:ascii="Arial" w:hAnsi="Arial"/>
          <w:color w:val="010000"/>
          <w:sz w:val="20"/>
        </w:rPr>
        <w:t>JSC</w:t>
      </w:r>
      <w:proofErr w:type="spellEnd"/>
      <w:r w:rsidRPr="0047350F">
        <w:rPr>
          <w:rFonts w:ascii="Arial" w:hAnsi="Arial"/>
          <w:color w:val="010000"/>
          <w:sz w:val="20"/>
        </w:rPr>
        <w:t xml:space="preserve"> announced Resolution No. 06/NQ-</w:t>
      </w:r>
      <w:proofErr w:type="spellStart"/>
      <w:r w:rsidRPr="0047350F">
        <w:rPr>
          <w:rFonts w:ascii="Arial" w:hAnsi="Arial"/>
          <w:color w:val="010000"/>
          <w:sz w:val="20"/>
        </w:rPr>
        <w:t>HDQT</w:t>
      </w:r>
      <w:proofErr w:type="spellEnd"/>
      <w:r w:rsidRPr="0047350F">
        <w:rPr>
          <w:rFonts w:ascii="Arial" w:hAnsi="Arial"/>
          <w:color w:val="010000"/>
          <w:sz w:val="20"/>
        </w:rPr>
        <w:t xml:space="preserve"> on the signing of a contract for customs clearance and transportation services in 2024 with </w:t>
      </w:r>
      <w:proofErr w:type="spellStart"/>
      <w:r w:rsidRPr="0047350F">
        <w:rPr>
          <w:rFonts w:ascii="Arial" w:hAnsi="Arial"/>
          <w:color w:val="010000"/>
          <w:sz w:val="20"/>
        </w:rPr>
        <w:t>Vinatrans</w:t>
      </w:r>
      <w:proofErr w:type="spellEnd"/>
      <w:r w:rsidRPr="0047350F">
        <w:rPr>
          <w:rFonts w:ascii="Arial" w:hAnsi="Arial"/>
          <w:color w:val="010000"/>
          <w:sz w:val="20"/>
        </w:rPr>
        <w:t xml:space="preserve"> International Freight Forwarders </w:t>
      </w:r>
      <w:proofErr w:type="spellStart"/>
      <w:r w:rsidRPr="0047350F">
        <w:rPr>
          <w:rFonts w:ascii="Arial" w:hAnsi="Arial"/>
          <w:color w:val="010000"/>
          <w:sz w:val="20"/>
        </w:rPr>
        <w:t>JSC</w:t>
      </w:r>
      <w:proofErr w:type="spellEnd"/>
      <w:r w:rsidRPr="0047350F">
        <w:rPr>
          <w:rFonts w:ascii="Arial" w:hAnsi="Arial"/>
          <w:color w:val="010000"/>
          <w:sz w:val="20"/>
        </w:rPr>
        <w:t xml:space="preserve">, as follows: </w:t>
      </w:r>
    </w:p>
    <w:p w14:paraId="00000003" w14:textId="1E477C28" w:rsidR="00954AC0" w:rsidRPr="0047350F" w:rsidRDefault="00D93FE9" w:rsidP="00B85BAC">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47350F">
        <w:rPr>
          <w:rFonts w:ascii="Arial" w:hAnsi="Arial"/>
          <w:color w:val="010000"/>
          <w:sz w:val="20"/>
        </w:rPr>
        <w:t xml:space="preserve">Article 1. Approve the content outlined in Proposal No. </w:t>
      </w:r>
      <w:proofErr w:type="spellStart"/>
      <w:r w:rsidRPr="0047350F">
        <w:rPr>
          <w:rFonts w:ascii="Arial" w:hAnsi="Arial"/>
          <w:color w:val="010000"/>
          <w:sz w:val="20"/>
        </w:rPr>
        <w:t>03A</w:t>
      </w:r>
      <w:proofErr w:type="spellEnd"/>
      <w:r w:rsidRPr="0047350F">
        <w:rPr>
          <w:rFonts w:ascii="Arial" w:hAnsi="Arial"/>
          <w:color w:val="010000"/>
          <w:sz w:val="20"/>
        </w:rPr>
        <w:t>/</w:t>
      </w:r>
      <w:proofErr w:type="spellStart"/>
      <w:r w:rsidRPr="0047350F">
        <w:rPr>
          <w:rFonts w:ascii="Arial" w:hAnsi="Arial"/>
          <w:color w:val="010000"/>
          <w:sz w:val="20"/>
        </w:rPr>
        <w:t>TTr-TNB</w:t>
      </w:r>
      <w:proofErr w:type="spellEnd"/>
      <w:r w:rsidRPr="0047350F">
        <w:rPr>
          <w:rFonts w:ascii="Arial" w:hAnsi="Arial"/>
          <w:color w:val="010000"/>
          <w:sz w:val="20"/>
        </w:rPr>
        <w:t xml:space="preserve"> dated January 03, 2024 on the signing of a contract for customs clearance and transportation services in 2024 with </w:t>
      </w:r>
      <w:proofErr w:type="spellStart"/>
      <w:r w:rsidRPr="0047350F">
        <w:rPr>
          <w:rFonts w:ascii="Arial" w:hAnsi="Arial"/>
          <w:color w:val="010000"/>
          <w:sz w:val="20"/>
        </w:rPr>
        <w:t>Vinatrans</w:t>
      </w:r>
      <w:proofErr w:type="spellEnd"/>
      <w:r w:rsidRPr="0047350F">
        <w:rPr>
          <w:rFonts w:ascii="Arial" w:hAnsi="Arial"/>
          <w:color w:val="010000"/>
          <w:sz w:val="20"/>
        </w:rPr>
        <w:t xml:space="preserve"> International Freight Forwarders </w:t>
      </w:r>
      <w:proofErr w:type="spellStart"/>
      <w:r w:rsidRPr="0047350F">
        <w:rPr>
          <w:rFonts w:ascii="Arial" w:hAnsi="Arial"/>
          <w:color w:val="010000"/>
          <w:sz w:val="20"/>
        </w:rPr>
        <w:t>JSC</w:t>
      </w:r>
      <w:proofErr w:type="spellEnd"/>
      <w:r w:rsidRPr="0047350F">
        <w:rPr>
          <w:rFonts w:ascii="Arial" w:hAnsi="Arial"/>
          <w:color w:val="010000"/>
          <w:sz w:val="20"/>
        </w:rPr>
        <w:t>:</w:t>
      </w:r>
    </w:p>
    <w:p w14:paraId="00000004" w14:textId="7331E74D" w:rsidR="00954AC0" w:rsidRPr="0047350F" w:rsidRDefault="00D93FE9" w:rsidP="00B85BAC">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bookmarkStart w:id="1" w:name="_heading=h.gjdgxs"/>
      <w:bookmarkEnd w:id="1"/>
      <w:r w:rsidRPr="0047350F">
        <w:rPr>
          <w:rFonts w:ascii="Arial" w:hAnsi="Arial"/>
          <w:color w:val="010000"/>
          <w:sz w:val="20"/>
        </w:rPr>
        <w:t>‎‎Article 2. Request the General Manager and relevant functional departments to prepare and implement the document procedures in accordance with the Regulations on purchasing materials, fuels, supplies, and related services, as well as the Financial Regulations of the Company.</w:t>
      </w:r>
    </w:p>
    <w:p w14:paraId="00000005" w14:textId="57FF7DE9" w:rsidR="00954AC0" w:rsidRPr="0047350F" w:rsidRDefault="00D93FE9" w:rsidP="00B85BAC">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47350F">
        <w:rPr>
          <w:rFonts w:ascii="Arial" w:hAnsi="Arial"/>
          <w:color w:val="010000"/>
          <w:sz w:val="20"/>
        </w:rPr>
        <w:t>‎‎Article 3. This Resolution takes effect from the date of its signing. The Board of Directors, the Supervisory Board, the Board of Management and related departments are responsible for the implementation of this Resolution.</w:t>
      </w:r>
    </w:p>
    <w:sectPr w:rsidR="00954AC0" w:rsidRPr="0047350F" w:rsidSect="00CC1DF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C0"/>
    <w:rsid w:val="0047350F"/>
    <w:rsid w:val="00946B42"/>
    <w:rsid w:val="00954AC0"/>
    <w:rsid w:val="00B85BAC"/>
    <w:rsid w:val="00CC1DFD"/>
    <w:rsid w:val="00D9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F6DE0"/>
  <w15:docId w15:val="{52319A88-1BDC-4D3D-A9D0-34DF53BE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04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5vHO0u6Z1tI0YmpyJCpvjh4HjA==">CgMxLjAyCGguZ2pkZ3hzOAByITFXRGF6ZEVYbkFDUmFqNU5EbzR4X0N4SjJhalRjQ19aUQ==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Giang</cp:lastModifiedBy>
  <cp:revision>2</cp:revision>
  <dcterms:created xsi:type="dcterms:W3CDTF">2024-01-22T04:08:00Z</dcterms:created>
  <dcterms:modified xsi:type="dcterms:W3CDTF">2024-01-22T04:08:00Z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c8b86532eeb39a51cb4a145332cc46d6219d96df035c87b096d48288aff16da9</vt:lpwstr>
  </property>
</Properties>
</file>