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95CD" w14:textId="31ACA3CB" w:rsidR="008C1681" w:rsidRPr="0046369F" w:rsidRDefault="008C1681" w:rsidP="00DA2EF3">
      <w:pPr>
        <w:pStyle w:val="BodyText"/>
        <w:tabs>
          <w:tab w:val="left" w:pos="360"/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i w:val="0"/>
          <w:color w:val="010000"/>
          <w:sz w:val="20"/>
        </w:rPr>
      </w:pPr>
      <w:bookmarkStart w:id="0" w:name="_GoBack"/>
      <w:r w:rsidRPr="0046369F">
        <w:rPr>
          <w:rFonts w:ascii="Arial" w:hAnsi="Arial"/>
          <w:b/>
          <w:i w:val="0"/>
          <w:color w:val="010000"/>
          <w:sz w:val="20"/>
        </w:rPr>
        <w:t>VMC: Board Decision</w:t>
      </w:r>
    </w:p>
    <w:p w14:paraId="4DFDC02F" w14:textId="20C37FD7" w:rsidR="008C1681" w:rsidRPr="0046369F" w:rsidRDefault="008C1681" w:rsidP="00DA2EF3">
      <w:pPr>
        <w:pStyle w:val="BodyText"/>
        <w:tabs>
          <w:tab w:val="left" w:pos="360"/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46369F">
        <w:rPr>
          <w:rFonts w:ascii="Arial" w:hAnsi="Arial"/>
          <w:i w:val="0"/>
          <w:color w:val="010000"/>
          <w:sz w:val="20"/>
        </w:rPr>
        <w:t>On January 18, 2024, Vimeco JSC announced Decision No. 3</w:t>
      </w:r>
      <w:r w:rsidR="00BD43C3" w:rsidRPr="0046369F">
        <w:rPr>
          <w:rFonts w:ascii="Arial" w:hAnsi="Arial"/>
          <w:i w:val="0"/>
          <w:color w:val="010000"/>
          <w:sz w:val="20"/>
        </w:rPr>
        <w:t>9</w:t>
      </w:r>
      <w:r w:rsidRPr="0046369F">
        <w:rPr>
          <w:rFonts w:ascii="Arial" w:hAnsi="Arial"/>
          <w:i w:val="0"/>
          <w:color w:val="010000"/>
          <w:sz w:val="20"/>
        </w:rPr>
        <w:t>/2024/QD-HDQT on reappointing Mr. Dang Van Hieu as the General Manager of the Company as follows:</w:t>
      </w:r>
    </w:p>
    <w:p w14:paraId="1889D1A1" w14:textId="77777777" w:rsidR="007A2335" w:rsidRPr="0046369F" w:rsidRDefault="00755B50" w:rsidP="00DA2EF3">
      <w:pPr>
        <w:pStyle w:val="BodyText"/>
        <w:tabs>
          <w:tab w:val="left" w:pos="360"/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46369F">
        <w:rPr>
          <w:rFonts w:ascii="Arial" w:hAnsi="Arial"/>
          <w:i w:val="0"/>
          <w:color w:val="010000"/>
          <w:sz w:val="20"/>
        </w:rPr>
        <w:t>Article 1: Re-appoint Mr. Dang Van Hieu - Member of the Board of Directors as the General Manager of the Company.</w:t>
      </w:r>
    </w:p>
    <w:p w14:paraId="7A3BC6F4" w14:textId="77777777" w:rsidR="007A2335" w:rsidRPr="0046369F" w:rsidRDefault="00755B50" w:rsidP="00DA2EF3">
      <w:pPr>
        <w:pStyle w:val="BodyText"/>
        <w:tabs>
          <w:tab w:val="left" w:pos="360"/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46369F">
        <w:rPr>
          <w:rFonts w:ascii="Arial" w:hAnsi="Arial"/>
          <w:i w:val="0"/>
          <w:color w:val="010000"/>
          <w:sz w:val="20"/>
        </w:rPr>
        <w:t>Appointment period: 05 years from January 18, 2024.</w:t>
      </w:r>
    </w:p>
    <w:p w14:paraId="624C8B0E" w14:textId="77777777" w:rsidR="007A2335" w:rsidRPr="0046369F" w:rsidRDefault="00755B50" w:rsidP="00DA2EF3">
      <w:pPr>
        <w:pStyle w:val="BodyText"/>
        <w:tabs>
          <w:tab w:val="left" w:pos="360"/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46369F">
        <w:rPr>
          <w:rFonts w:ascii="Arial" w:hAnsi="Arial"/>
          <w:i w:val="0"/>
          <w:color w:val="010000"/>
          <w:sz w:val="20"/>
        </w:rPr>
        <w:t>Article 2: This Decision takes effect from January 18, 2024.</w:t>
      </w:r>
    </w:p>
    <w:p w14:paraId="1B03B5A4" w14:textId="3C18139D" w:rsidR="007A2335" w:rsidRPr="0046369F" w:rsidRDefault="00755B50" w:rsidP="00DA2EF3">
      <w:pPr>
        <w:pStyle w:val="BodyText"/>
        <w:tabs>
          <w:tab w:val="left" w:pos="360"/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46369F">
        <w:rPr>
          <w:rFonts w:ascii="Arial" w:hAnsi="Arial"/>
          <w:i w:val="0"/>
          <w:color w:val="010000"/>
          <w:sz w:val="20"/>
        </w:rPr>
        <w:t xml:space="preserve">Members of the Board of Directors, </w:t>
      </w:r>
      <w:r w:rsidR="0046369F">
        <w:rPr>
          <w:rFonts w:ascii="Arial" w:hAnsi="Arial"/>
          <w:i w:val="0"/>
          <w:color w:val="010000"/>
          <w:sz w:val="20"/>
        </w:rPr>
        <w:t xml:space="preserve">the </w:t>
      </w:r>
      <w:r w:rsidRPr="0046369F">
        <w:rPr>
          <w:rFonts w:ascii="Arial" w:hAnsi="Arial"/>
          <w:i w:val="0"/>
          <w:color w:val="010000"/>
          <w:sz w:val="20"/>
        </w:rPr>
        <w:t xml:space="preserve">General Manager, </w:t>
      </w:r>
      <w:r w:rsidR="0046369F">
        <w:rPr>
          <w:rFonts w:ascii="Arial" w:hAnsi="Arial"/>
          <w:i w:val="0"/>
          <w:color w:val="010000"/>
          <w:sz w:val="20"/>
        </w:rPr>
        <w:t xml:space="preserve">the </w:t>
      </w:r>
      <w:r w:rsidRPr="0046369F">
        <w:rPr>
          <w:rFonts w:ascii="Arial" w:hAnsi="Arial"/>
          <w:i w:val="0"/>
          <w:color w:val="010000"/>
          <w:sz w:val="20"/>
        </w:rPr>
        <w:t>Deputy General Manager, Department of Administrative Organization, related departments/divisions and units of the Company and Mr. Dang Van Hieu are responsible for implementing this Decision./.</w:t>
      </w:r>
      <w:bookmarkEnd w:id="0"/>
    </w:p>
    <w:sectPr w:rsidR="007A2335" w:rsidRPr="0046369F" w:rsidSect="00756BBF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E84F" w14:textId="77777777" w:rsidR="003146B4" w:rsidRDefault="003146B4">
      <w:r>
        <w:separator/>
      </w:r>
    </w:p>
  </w:endnote>
  <w:endnote w:type="continuationSeparator" w:id="0">
    <w:p w14:paraId="18B1CFBC" w14:textId="77777777" w:rsidR="003146B4" w:rsidRDefault="0031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5C2DC" w14:textId="77777777" w:rsidR="003146B4" w:rsidRDefault="003146B4"/>
  </w:footnote>
  <w:footnote w:type="continuationSeparator" w:id="0">
    <w:p w14:paraId="7C0AF79B" w14:textId="77777777" w:rsidR="003146B4" w:rsidRDefault="003146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AA9"/>
    <w:multiLevelType w:val="multilevel"/>
    <w:tmpl w:val="D69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35"/>
    <w:rsid w:val="00276EAF"/>
    <w:rsid w:val="003146B4"/>
    <w:rsid w:val="0046369F"/>
    <w:rsid w:val="00755B50"/>
    <w:rsid w:val="00756BBF"/>
    <w:rsid w:val="007A2335"/>
    <w:rsid w:val="008C1681"/>
    <w:rsid w:val="00957C33"/>
    <w:rsid w:val="00BD43C3"/>
    <w:rsid w:val="00C36DBB"/>
    <w:rsid w:val="00D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E689E"/>
  <w15:docId w15:val="{6136D228-65ED-E24A-A382-D40C6F52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3535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i/>
      <w:iCs/>
      <w:color w:val="353535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353535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Phuong Thao</cp:lastModifiedBy>
  <cp:revision>4</cp:revision>
  <dcterms:created xsi:type="dcterms:W3CDTF">2024-01-19T08:17:00Z</dcterms:created>
  <dcterms:modified xsi:type="dcterms:W3CDTF">2024-01-22T04:12:00Z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1b8c6c8714035a5fb9f5169e10bddbafcd65bda8365d20c2e16512cbcc11724b</vt:lpwstr>
  </property>
</Properties>
</file>