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DA38" w14:textId="77777777" w:rsidR="00593D69" w:rsidRPr="008449ED" w:rsidRDefault="008449ED" w:rsidP="00A75C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449ED">
        <w:rPr>
          <w:rFonts w:ascii="Arial" w:hAnsi="Arial" w:cs="Arial"/>
          <w:b/>
          <w:bCs/>
          <w:color w:val="010000"/>
          <w:sz w:val="20"/>
        </w:rPr>
        <w:t>MA1:</w:t>
      </w:r>
      <w:r w:rsidRPr="008449ED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039F707D" w14:textId="32C716B3" w:rsidR="00593D69" w:rsidRPr="008449ED" w:rsidRDefault="008449ED" w:rsidP="00A75C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On January 19, 2024</w:t>
      </w:r>
      <w:r w:rsidR="0058133E" w:rsidRPr="008449ED">
        <w:rPr>
          <w:rFonts w:ascii="Arial" w:hAnsi="Arial" w:cs="Arial"/>
          <w:color w:val="010000"/>
          <w:sz w:val="20"/>
        </w:rPr>
        <w:t>,</w:t>
      </w:r>
      <w:r w:rsidRPr="008449ED">
        <w:rPr>
          <w:rFonts w:ascii="Arial" w:hAnsi="Arial" w:cs="Arial"/>
          <w:color w:val="010000"/>
          <w:sz w:val="20"/>
        </w:rPr>
        <w:t xml:space="preserve"> Machinery Joint Stock Company announced Report No. 14/BC-HDQT on the</w:t>
      </w:r>
      <w:r w:rsidR="0058133E" w:rsidRPr="008449ED">
        <w:rPr>
          <w:rFonts w:ascii="Arial" w:hAnsi="Arial" w:cs="Arial"/>
          <w:color w:val="010000"/>
          <w:sz w:val="20"/>
        </w:rPr>
        <w:t xml:space="preserve"> </w:t>
      </w:r>
      <w:r w:rsidRPr="008449ED">
        <w:rPr>
          <w:rFonts w:ascii="Arial" w:hAnsi="Arial" w:cs="Arial"/>
          <w:color w:val="010000"/>
          <w:sz w:val="20"/>
        </w:rPr>
        <w:t>Corporate Governance in 2023 as follows:</w:t>
      </w:r>
    </w:p>
    <w:p w14:paraId="16AB0C3B" w14:textId="022B0DB0" w:rsidR="00593D69" w:rsidRPr="008449ED" w:rsidRDefault="008449ED" w:rsidP="00A75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Name of company:</w:t>
      </w:r>
      <w:r w:rsidRPr="008449ED">
        <w:rPr>
          <w:rFonts w:ascii="Arial" w:hAnsi="Arial" w:cs="Arial"/>
          <w:color w:val="010000"/>
          <w:sz w:val="20"/>
        </w:rPr>
        <w:tab/>
        <w:t>Machinery Joint Stock Company</w:t>
      </w:r>
    </w:p>
    <w:p w14:paraId="3B00FC57" w14:textId="15E89F26" w:rsidR="00593D69" w:rsidRPr="008449ED" w:rsidRDefault="008449ED" w:rsidP="00A75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Headquarters address:</w:t>
      </w:r>
      <w:r w:rsidR="006463FF" w:rsidRPr="008449ED">
        <w:rPr>
          <w:rFonts w:ascii="Arial" w:hAnsi="Arial" w:cs="Arial"/>
          <w:color w:val="010000"/>
          <w:sz w:val="20"/>
        </w:rPr>
        <w:t xml:space="preserve"> </w:t>
      </w:r>
      <w:r w:rsidRPr="008449ED">
        <w:rPr>
          <w:rFonts w:ascii="Arial" w:hAnsi="Arial" w:cs="Arial"/>
          <w:color w:val="010000"/>
          <w:sz w:val="20"/>
        </w:rPr>
        <w:t xml:space="preserve">No. 10 Tran </w:t>
      </w:r>
      <w:proofErr w:type="spellStart"/>
      <w:r w:rsidRPr="008449ED">
        <w:rPr>
          <w:rFonts w:ascii="Arial" w:hAnsi="Arial" w:cs="Arial"/>
          <w:color w:val="010000"/>
          <w:sz w:val="20"/>
        </w:rPr>
        <w:t>Phu</w:t>
      </w:r>
      <w:proofErr w:type="spellEnd"/>
      <w:r w:rsidRPr="008449ED">
        <w:rPr>
          <w:rFonts w:ascii="Arial" w:hAnsi="Arial" w:cs="Arial"/>
          <w:color w:val="010000"/>
          <w:sz w:val="20"/>
        </w:rPr>
        <w:t>, Mo Lao Ward, Ha Dong, Hanoi</w:t>
      </w:r>
    </w:p>
    <w:p w14:paraId="2FDD6555" w14:textId="648DB227" w:rsidR="00593D69" w:rsidRPr="008449ED" w:rsidRDefault="008449ED" w:rsidP="00A75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Tel:</w:t>
      </w:r>
      <w:r w:rsidR="006463FF" w:rsidRPr="008449ED">
        <w:rPr>
          <w:rFonts w:ascii="Arial" w:hAnsi="Arial" w:cs="Arial"/>
          <w:color w:val="010000"/>
          <w:sz w:val="20"/>
        </w:rPr>
        <w:t xml:space="preserve"> </w:t>
      </w:r>
      <w:r w:rsidRPr="008449ED">
        <w:rPr>
          <w:rFonts w:ascii="Arial" w:hAnsi="Arial" w:cs="Arial"/>
          <w:color w:val="010000"/>
          <w:sz w:val="20"/>
        </w:rPr>
        <w:t>0243.8541022</w:t>
      </w:r>
      <w:r w:rsidR="0058133E" w:rsidRPr="008449ED">
        <w:rPr>
          <w:rFonts w:ascii="Arial" w:hAnsi="Arial" w:cs="Arial"/>
          <w:color w:val="010000"/>
          <w:sz w:val="20"/>
        </w:rPr>
        <w:t xml:space="preserve"> </w:t>
      </w:r>
      <w:r w:rsidRPr="008449ED">
        <w:rPr>
          <w:rFonts w:ascii="Arial" w:hAnsi="Arial" w:cs="Arial"/>
          <w:color w:val="010000"/>
          <w:sz w:val="20"/>
        </w:rPr>
        <w:t xml:space="preserve">Fax: </w:t>
      </w:r>
      <w:r w:rsidRPr="008449ED">
        <w:rPr>
          <w:rFonts w:ascii="Arial" w:hAnsi="Arial" w:cs="Arial"/>
          <w:bCs/>
          <w:color w:val="010000"/>
          <w:sz w:val="20"/>
        </w:rPr>
        <w:t>0243.8542276</w:t>
      </w:r>
      <w:r w:rsidRPr="008449ED">
        <w:rPr>
          <w:rFonts w:ascii="Arial" w:hAnsi="Arial" w:cs="Arial"/>
          <w:color w:val="010000"/>
          <w:sz w:val="20"/>
        </w:rPr>
        <w:t xml:space="preserve"> </w:t>
      </w:r>
    </w:p>
    <w:p w14:paraId="5B852B8B" w14:textId="417DD948" w:rsidR="00593D69" w:rsidRPr="008449ED" w:rsidRDefault="008449ED" w:rsidP="00A75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Email:</w:t>
      </w:r>
      <w:r w:rsidR="006463FF" w:rsidRPr="008449ED">
        <w:rPr>
          <w:rFonts w:ascii="Arial" w:hAnsi="Arial" w:cs="Arial"/>
          <w:color w:val="010000"/>
          <w:sz w:val="20"/>
        </w:rPr>
        <w:t xml:space="preserve"> </w:t>
      </w:r>
      <w:r w:rsidRPr="008449ED">
        <w:rPr>
          <w:rFonts w:ascii="Arial" w:hAnsi="Arial" w:cs="Arial"/>
          <w:color w:val="010000"/>
          <w:sz w:val="20"/>
        </w:rPr>
        <w:t>mac@machinco</w:t>
      </w:r>
      <w:r w:rsidR="006463FF" w:rsidRPr="008449ED">
        <w:rPr>
          <w:rFonts w:ascii="Arial" w:hAnsi="Arial" w:cs="Arial"/>
          <w:color w:val="010000"/>
          <w:sz w:val="20"/>
        </w:rPr>
        <w:t>1</w:t>
      </w:r>
      <w:r w:rsidRPr="008449ED">
        <w:rPr>
          <w:rFonts w:ascii="Arial" w:hAnsi="Arial" w:cs="Arial"/>
          <w:color w:val="010000"/>
          <w:sz w:val="20"/>
        </w:rPr>
        <w:t>.com.vn</w:t>
      </w:r>
    </w:p>
    <w:p w14:paraId="1EE46025" w14:textId="3FB0977C" w:rsidR="00593D69" w:rsidRPr="008449ED" w:rsidRDefault="008449ED" w:rsidP="00A75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Charter capital:</w:t>
      </w:r>
      <w:r w:rsidR="006463FF" w:rsidRPr="008449ED">
        <w:rPr>
          <w:rFonts w:ascii="Arial" w:hAnsi="Arial" w:cs="Arial"/>
          <w:color w:val="010000"/>
          <w:sz w:val="20"/>
        </w:rPr>
        <w:t xml:space="preserve"> </w:t>
      </w:r>
      <w:r w:rsidRPr="008449ED">
        <w:rPr>
          <w:rFonts w:ascii="Arial" w:hAnsi="Arial" w:cs="Arial"/>
          <w:color w:val="010000"/>
          <w:sz w:val="20"/>
        </w:rPr>
        <w:t xml:space="preserve">VND </w:t>
      </w:r>
      <w:r w:rsidR="006463FF" w:rsidRPr="008449ED">
        <w:rPr>
          <w:rFonts w:ascii="Arial" w:hAnsi="Arial" w:cs="Arial"/>
          <w:color w:val="010000"/>
          <w:sz w:val="20"/>
        </w:rPr>
        <w:t>52,</w:t>
      </w:r>
      <w:r w:rsidRPr="008449ED">
        <w:rPr>
          <w:rFonts w:ascii="Arial" w:hAnsi="Arial" w:cs="Arial"/>
          <w:color w:val="010000"/>
          <w:sz w:val="20"/>
        </w:rPr>
        <w:t>897,150,000</w:t>
      </w:r>
    </w:p>
    <w:p w14:paraId="3A492D74" w14:textId="5A081BE1" w:rsidR="00593D69" w:rsidRPr="008449ED" w:rsidRDefault="008449ED" w:rsidP="00A75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Securities code:</w:t>
      </w:r>
      <w:r w:rsidR="006463FF" w:rsidRPr="008449ED">
        <w:rPr>
          <w:rFonts w:ascii="Arial" w:hAnsi="Arial" w:cs="Arial"/>
          <w:color w:val="010000"/>
          <w:sz w:val="20"/>
        </w:rPr>
        <w:t xml:space="preserve"> </w:t>
      </w:r>
      <w:r w:rsidRPr="008449ED">
        <w:rPr>
          <w:rFonts w:ascii="Arial" w:hAnsi="Arial" w:cs="Arial"/>
          <w:color w:val="010000"/>
          <w:sz w:val="20"/>
        </w:rPr>
        <w:t>MA1</w:t>
      </w:r>
    </w:p>
    <w:p w14:paraId="246195F5" w14:textId="2AAA9765" w:rsidR="00593D69" w:rsidRPr="008449ED" w:rsidRDefault="008449ED" w:rsidP="00A75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Corporate governance model</w:t>
      </w:r>
      <w:r w:rsidR="006463FF" w:rsidRPr="008449ED">
        <w:rPr>
          <w:rFonts w:ascii="Arial" w:hAnsi="Arial" w:cs="Arial"/>
          <w:color w:val="010000"/>
          <w:sz w:val="20"/>
        </w:rPr>
        <w:t xml:space="preserve">: </w:t>
      </w:r>
      <w:r w:rsidRPr="008449ED">
        <w:rPr>
          <w:rFonts w:ascii="Arial" w:hAnsi="Arial" w:cs="Arial"/>
          <w:color w:val="010000"/>
          <w:sz w:val="20"/>
        </w:rPr>
        <w:t xml:space="preserve">The </w:t>
      </w:r>
      <w:r w:rsidR="00A75CE3">
        <w:rPr>
          <w:rFonts w:ascii="Arial" w:hAnsi="Arial" w:cs="Arial"/>
          <w:color w:val="010000"/>
          <w:sz w:val="20"/>
        </w:rPr>
        <w:t>General Meeting, Board of Directors, Supervisory Board and</w:t>
      </w:r>
      <w:r w:rsidRPr="008449ED">
        <w:rPr>
          <w:rFonts w:ascii="Arial" w:hAnsi="Arial" w:cs="Arial"/>
          <w:color w:val="010000"/>
          <w:sz w:val="20"/>
        </w:rPr>
        <w:t xml:space="preserve"> </w:t>
      </w:r>
      <w:r w:rsidR="00A75CE3">
        <w:rPr>
          <w:rFonts w:ascii="Arial" w:hAnsi="Arial" w:cs="Arial"/>
          <w:color w:val="010000"/>
          <w:sz w:val="20"/>
        </w:rPr>
        <w:t>Managing Director</w:t>
      </w:r>
      <w:r w:rsidRPr="008449ED">
        <w:rPr>
          <w:rFonts w:ascii="Arial" w:hAnsi="Arial" w:cs="Arial"/>
          <w:color w:val="010000"/>
          <w:sz w:val="20"/>
        </w:rPr>
        <w:t>.</w:t>
      </w:r>
    </w:p>
    <w:p w14:paraId="4EC2912C" w14:textId="14231D44" w:rsidR="00593D69" w:rsidRPr="008449ED" w:rsidRDefault="008449ED" w:rsidP="00A75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 Activities of the </w:t>
      </w:r>
      <w:r w:rsidR="00A75CE3">
        <w:rPr>
          <w:rFonts w:ascii="Arial" w:hAnsi="Arial" w:cs="Arial"/>
          <w:color w:val="010000"/>
          <w:sz w:val="20"/>
        </w:rPr>
        <w:t>General Meeting</w:t>
      </w:r>
      <w:r w:rsidRPr="008449ED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3"/>
        <w:gridCol w:w="1903"/>
        <w:gridCol w:w="1787"/>
        <w:gridCol w:w="4804"/>
      </w:tblGrid>
      <w:tr w:rsidR="00593D69" w:rsidRPr="008449ED" w14:paraId="2CDB5DC5" w14:textId="77777777" w:rsidTr="00A75CE3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83588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A4F24" w14:textId="6D7EB762" w:rsidR="00593D69" w:rsidRPr="008449ED" w:rsidRDefault="006463FF" w:rsidP="00A7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ADC6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69B29" w14:textId="314E258F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Content</w:t>
            </w:r>
            <w:r w:rsidR="00A75CE3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93D69" w:rsidRPr="008449ED" w14:paraId="770353EB" w14:textId="77777777" w:rsidTr="00A75CE3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91B4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8E616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No. 82/NQ-DHDCD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FABB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29, 2023</w:t>
            </w:r>
          </w:p>
        </w:tc>
        <w:tc>
          <w:tcPr>
            <w:tcW w:w="26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C5205" w14:textId="47CEF8BB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55B750DC" w14:textId="445087C8" w:rsidR="00593D69" w:rsidRPr="008449ED" w:rsidRDefault="00A75CE3" w:rsidP="0058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8449ED" w:rsidRPr="008449ED">
        <w:rPr>
          <w:rFonts w:ascii="Arial" w:hAnsi="Arial" w:cs="Arial"/>
          <w:color w:val="010000"/>
          <w:sz w:val="20"/>
        </w:rPr>
        <w:t>Board of Directors:</w:t>
      </w:r>
    </w:p>
    <w:p w14:paraId="74A5F6BD" w14:textId="77777777" w:rsidR="00593D69" w:rsidRPr="008449ED" w:rsidRDefault="008449ED" w:rsidP="005813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 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"/>
        <w:gridCol w:w="2528"/>
        <w:gridCol w:w="2321"/>
        <w:gridCol w:w="3637"/>
      </w:tblGrid>
      <w:tr w:rsidR="00593D69" w:rsidRPr="008449ED" w14:paraId="58B4F8BD" w14:textId="77777777" w:rsidTr="0058133E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7A34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09784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174E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F770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Date of appointment as member of the Board of Directors for the term 2019-2024</w:t>
            </w:r>
          </w:p>
        </w:tc>
      </w:tr>
      <w:tr w:rsidR="00593D69" w:rsidRPr="008449ED" w14:paraId="2BA42222" w14:textId="77777777" w:rsidTr="0058133E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75E4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887AF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Vu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Pr="008449ED">
              <w:rPr>
                <w:rFonts w:ascii="Arial" w:hAnsi="Arial" w:cs="Arial"/>
                <w:color w:val="010000"/>
                <w:sz w:val="20"/>
              </w:rPr>
              <w:t xml:space="preserve"> Van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A1FC2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157D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</w:tr>
      <w:tr w:rsidR="00593D69" w:rsidRPr="008449ED" w14:paraId="46218AB8" w14:textId="77777777" w:rsidTr="0058133E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E4752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2EDE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Vu Thanh Tung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CA975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DA36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</w:tr>
      <w:tr w:rsidR="00593D69" w:rsidRPr="008449ED" w14:paraId="4B52B5B3" w14:textId="77777777" w:rsidTr="0058133E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37D74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07EF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Pham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8449E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Kiem</w:t>
            </w:r>
            <w:proofErr w:type="spellEnd"/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4A46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4AE62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</w:tr>
      <w:tr w:rsidR="00593D69" w:rsidRPr="008449ED" w14:paraId="696E32C7" w14:textId="77777777" w:rsidTr="0058133E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17489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083D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Hoang Thi Lien Hong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D8672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BB2FB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</w:tr>
      <w:tr w:rsidR="00593D69" w:rsidRPr="008449ED" w14:paraId="5750E062" w14:textId="77777777" w:rsidTr="0058133E">
        <w:tc>
          <w:tcPr>
            <w:tcW w:w="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EF634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7F0A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Hoang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8449ED">
              <w:rPr>
                <w:rFonts w:ascii="Arial" w:hAnsi="Arial" w:cs="Arial"/>
                <w:color w:val="010000"/>
                <w:sz w:val="20"/>
              </w:rPr>
              <w:t xml:space="preserve"> Thuy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8D0C5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E110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</w:tr>
    </w:tbl>
    <w:p w14:paraId="54BD0670" w14:textId="77777777" w:rsidR="00593D69" w:rsidRPr="008449ED" w:rsidRDefault="008449ED" w:rsidP="005813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7"/>
        <w:gridCol w:w="1973"/>
        <w:gridCol w:w="1497"/>
        <w:gridCol w:w="4830"/>
      </w:tblGrid>
      <w:tr w:rsidR="00593D69" w:rsidRPr="008449ED" w14:paraId="5A171348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CD3A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15748" w14:textId="2286789B" w:rsidR="00593D69" w:rsidRPr="008449ED" w:rsidRDefault="008449ED" w:rsidP="00A7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Board Resolution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E514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0EED4" w14:textId="1BCD8BEE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Content</w:t>
            </w:r>
            <w:r w:rsidR="00A75CE3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93D69" w:rsidRPr="008449ED" w14:paraId="0F819AB8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B89F2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7EC1E" w14:textId="6A28FEE4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29/NQ-HDQT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A279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January 07, </w:t>
            </w:r>
            <w:r w:rsidRPr="008449ED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EC7B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Approve funds to celebrate the Company's 40th </w:t>
            </w:r>
            <w:r w:rsidRPr="008449ED">
              <w:rPr>
                <w:rFonts w:ascii="Arial" w:hAnsi="Arial" w:cs="Arial"/>
                <w:color w:val="010000"/>
                <w:sz w:val="20"/>
              </w:rPr>
              <w:lastRenderedPageBreak/>
              <w:t>anniversary.</w:t>
            </w:r>
          </w:p>
        </w:tc>
      </w:tr>
      <w:tr w:rsidR="00593D69" w:rsidRPr="008449ED" w14:paraId="775943E6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93E76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E28DB" w14:textId="41C76352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30/NQ-HDQT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23A4B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315D4" w14:textId="6D183FE2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Approve the plan to extend the land lease term in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Uy</w:t>
            </w:r>
            <w:proofErr w:type="spellEnd"/>
            <w:r w:rsidRPr="008449ED">
              <w:rPr>
                <w:rFonts w:ascii="Arial" w:hAnsi="Arial" w:cs="Arial"/>
                <w:color w:val="010000"/>
                <w:sz w:val="20"/>
              </w:rPr>
              <w:t xml:space="preserve"> No </w:t>
            </w:r>
            <w:r w:rsidR="006463FF" w:rsidRPr="008449ED">
              <w:rPr>
                <w:rFonts w:ascii="Arial" w:hAnsi="Arial" w:cs="Arial"/>
                <w:color w:val="010000"/>
                <w:sz w:val="20"/>
              </w:rPr>
              <w:t>Commune</w:t>
            </w:r>
            <w:r w:rsidRPr="008449ED">
              <w:rPr>
                <w:rFonts w:ascii="Arial" w:hAnsi="Arial" w:cs="Arial"/>
                <w:color w:val="010000"/>
                <w:sz w:val="20"/>
              </w:rPr>
              <w:t>, Dong Anh</w:t>
            </w:r>
          </w:p>
        </w:tc>
      </w:tr>
      <w:tr w:rsidR="00593D69" w:rsidRPr="008449ED" w14:paraId="2D4D03C6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EBF3F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BB4EC" w14:textId="193A093F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31/NQ-HDQT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87DD3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March 31,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FFB6A" w14:textId="3ABB06E8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Approve the organization of the Annual </w:t>
            </w:r>
            <w:r w:rsidR="00A75CE3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8449ED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93D69" w:rsidRPr="008449ED" w14:paraId="7A67AFA8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69CD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BE31B" w14:textId="62818229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32/NQ-HDQT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47E84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66398" w14:textId="33715CF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Approve the</w:t>
            </w:r>
            <w:r w:rsidR="006463FF" w:rsidRPr="008449ED">
              <w:rPr>
                <w:rFonts w:ascii="Arial" w:hAnsi="Arial" w:cs="Arial"/>
                <w:color w:val="010000"/>
                <w:sz w:val="20"/>
              </w:rPr>
              <w:t xml:space="preserve"> agenda </w:t>
            </w:r>
            <w:r w:rsidRPr="008449ED">
              <w:rPr>
                <w:rFonts w:ascii="Arial" w:hAnsi="Arial" w:cs="Arial"/>
                <w:color w:val="010000"/>
                <w:sz w:val="20"/>
              </w:rPr>
              <w:t xml:space="preserve">and documents submitted to the Annual </w:t>
            </w:r>
            <w:r w:rsidR="00A75CE3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6463FF" w:rsidRPr="008449ED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93D69" w:rsidRPr="008449ED" w14:paraId="00C97B41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AC088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90F06" w14:textId="1D6B5BA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33/NQ-HDQT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24F7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06758" w14:textId="0720A789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Approve 2023 production and business plan</w:t>
            </w:r>
            <w:r w:rsidR="006463FF" w:rsidRPr="008449ED">
              <w:rPr>
                <w:rFonts w:ascii="Arial" w:hAnsi="Arial" w:cs="Arial"/>
                <w:color w:val="010000"/>
                <w:sz w:val="20"/>
              </w:rPr>
              <w:t>;</w:t>
            </w:r>
            <w:r w:rsidRPr="008449ED">
              <w:rPr>
                <w:rFonts w:ascii="Arial" w:hAnsi="Arial" w:cs="Arial"/>
                <w:color w:val="010000"/>
                <w:sz w:val="20"/>
              </w:rPr>
              <w:t xml:space="preserve"> loan, gua</w:t>
            </w:r>
            <w:r w:rsidR="00A75CE3">
              <w:rPr>
                <w:rFonts w:ascii="Arial" w:hAnsi="Arial" w:cs="Arial"/>
                <w:color w:val="010000"/>
                <w:sz w:val="20"/>
              </w:rPr>
              <w:t>rantee and credit plan with the b</w:t>
            </w:r>
            <w:r w:rsidRPr="008449ED">
              <w:rPr>
                <w:rFonts w:ascii="Arial" w:hAnsi="Arial" w:cs="Arial"/>
                <w:color w:val="010000"/>
                <w:sz w:val="20"/>
              </w:rPr>
              <w:t>ank.</w:t>
            </w:r>
          </w:p>
        </w:tc>
      </w:tr>
      <w:tr w:rsidR="00593D69" w:rsidRPr="008449ED" w14:paraId="37C9BFBD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A2FC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6A8FF" w14:textId="3AA7D9B4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34/NQ-HDQT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E388B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C1AB6" w14:textId="63B2C887" w:rsidR="00593D69" w:rsidRPr="008449ED" w:rsidRDefault="006463FF" w:rsidP="00A75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 xml:space="preserve">changing the title of </w:t>
            </w:r>
            <w:r w:rsidRPr="008449ED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A75CE3">
              <w:rPr>
                <w:rFonts w:ascii="Arial" w:hAnsi="Arial" w:cs="Arial"/>
                <w:color w:val="010000"/>
                <w:sz w:val="20"/>
              </w:rPr>
              <w:t xml:space="preserve">Department Store 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>manager</w:t>
            </w:r>
          </w:p>
        </w:tc>
      </w:tr>
      <w:tr w:rsidR="00593D69" w:rsidRPr="008449ED" w14:paraId="4D015F65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D86CF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7</w:t>
            </w:r>
            <w:r w:rsidRPr="008449ED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9822C" w14:textId="5457A588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35/NQ-HDQT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3BD0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8B194" w14:textId="1AF4E95D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Approve the dividend payment of 2022 in cash</w:t>
            </w:r>
          </w:p>
        </w:tc>
      </w:tr>
      <w:tr w:rsidR="00593D69" w:rsidRPr="008449ED" w14:paraId="3798BF07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57D5B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6F9D3" w14:textId="417635C3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36/NQ-HDQT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B17D4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September 26,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DE361" w14:textId="64C9C9E7" w:rsidR="00593D69" w:rsidRPr="008449ED" w:rsidRDefault="006463FF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>mortgage of assets at Joint Stock Commercial Bank for Foreign Trade of Vietnam</w:t>
            </w:r>
          </w:p>
        </w:tc>
      </w:tr>
      <w:tr w:rsidR="00593D69" w:rsidRPr="008449ED" w14:paraId="4B6B102A" w14:textId="77777777" w:rsidTr="0058133E">
        <w:tc>
          <w:tcPr>
            <w:tcW w:w="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5519F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9380C" w14:textId="6EF94E22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37/NQ-HDQT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804C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December 27, 2023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CB0E4" w14:textId="5341585C" w:rsidR="00593D69" w:rsidRPr="008449ED" w:rsidRDefault="006463FF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>the salary and allowances</w:t>
            </w:r>
            <w:r w:rsidR="00772F61" w:rsidRPr="008449ED">
              <w:rPr>
                <w:rFonts w:ascii="Arial" w:hAnsi="Arial" w:cs="Arial"/>
                <w:color w:val="010000"/>
                <w:sz w:val="20"/>
              </w:rPr>
              <w:t xml:space="preserve"> adjustments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 xml:space="preserve"> of some positions in the salary scale</w:t>
            </w:r>
          </w:p>
        </w:tc>
      </w:tr>
    </w:tbl>
    <w:p w14:paraId="65580654" w14:textId="31459A28" w:rsidR="00593D69" w:rsidRPr="008449ED" w:rsidRDefault="008449ED" w:rsidP="0058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Supervisory Board</w:t>
      </w:r>
    </w:p>
    <w:p w14:paraId="7CF7B401" w14:textId="77777777" w:rsidR="00593D69" w:rsidRPr="008449ED" w:rsidRDefault="008449ED" w:rsidP="005813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 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3"/>
        <w:gridCol w:w="2379"/>
        <w:gridCol w:w="1861"/>
        <w:gridCol w:w="2310"/>
        <w:gridCol w:w="1944"/>
      </w:tblGrid>
      <w:tr w:rsidR="00593D69" w:rsidRPr="008449ED" w14:paraId="53003323" w14:textId="77777777" w:rsidTr="0058133E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1955B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B9BC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4D5D9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CBF86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Date of appointment as member of the Supervisory Board for the term 2019-2024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C3B6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93D69" w:rsidRPr="008449ED" w14:paraId="5F2D1C4C" w14:textId="77777777" w:rsidTr="0058133E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6B98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94F63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Nguyen Hong Trang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7316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FFFB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2B7A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Master in Finance and Supervision</w:t>
            </w:r>
          </w:p>
        </w:tc>
      </w:tr>
      <w:tr w:rsidR="00593D69" w:rsidRPr="008449ED" w14:paraId="21E14F40" w14:textId="77777777" w:rsidTr="0058133E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36F24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BA89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Pham Phuong Lan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0AEDC" w14:textId="0CE7A95A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0F255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D7A7F" w14:textId="36C3DBF5" w:rsidR="00593D69" w:rsidRPr="008449ED" w:rsidRDefault="00A75CE3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593D69" w:rsidRPr="008449ED" w14:paraId="77D5B6C9" w14:textId="77777777" w:rsidTr="0058133E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A207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D5E3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Phan Thi Thu Huong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5032F" w14:textId="2E5892B3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2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7DE51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May 31, 2019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8A4C3" w14:textId="520215CD" w:rsidR="00593D69" w:rsidRPr="008449ED" w:rsidRDefault="00A75CE3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5CD23714" w14:textId="1468CAF1" w:rsidR="00593D69" w:rsidRPr="008449ED" w:rsidRDefault="00A75CE3" w:rsidP="0058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8449ED" w:rsidRPr="008449ED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2510"/>
        <w:gridCol w:w="2335"/>
        <w:gridCol w:w="3636"/>
      </w:tblGrid>
      <w:tr w:rsidR="00593D69" w:rsidRPr="008449ED" w14:paraId="1C91E7D1" w14:textId="77777777" w:rsidTr="0058133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7D01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5A876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CAEF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18D2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93D69" w:rsidRPr="008449ED" w14:paraId="33DDA38F" w14:textId="77777777" w:rsidTr="0058133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70921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6066B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Vu Thanh Tung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0D8A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1960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4C88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Radio engineer</w:t>
            </w:r>
          </w:p>
        </w:tc>
      </w:tr>
      <w:tr w:rsidR="00593D69" w:rsidRPr="008449ED" w14:paraId="64F17F5A" w14:textId="77777777" w:rsidTr="0058133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8677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6E54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Pham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8449E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Kiem</w:t>
            </w:r>
            <w:proofErr w:type="spellEnd"/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6977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1963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E167D" w14:textId="0874A47B" w:rsidR="00593D69" w:rsidRPr="008449ED" w:rsidRDefault="00A75CE3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  <w:tr w:rsidR="00593D69" w:rsidRPr="008449ED" w14:paraId="440D755D" w14:textId="77777777" w:rsidTr="0058133E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F8B42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3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E1FD2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 xml:space="preserve">Hoang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8449ED">
              <w:rPr>
                <w:rFonts w:ascii="Arial" w:hAnsi="Arial" w:cs="Arial"/>
                <w:color w:val="010000"/>
                <w:sz w:val="20"/>
              </w:rPr>
              <w:t xml:space="preserve"> Thuy</w:t>
            </w:r>
          </w:p>
        </w:tc>
        <w:tc>
          <w:tcPr>
            <w:tcW w:w="1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781A5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1984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58649" w14:textId="3270050C" w:rsidR="00593D69" w:rsidRPr="008449ED" w:rsidRDefault="00A75CE3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535C3844" w14:textId="77777777" w:rsidR="00593D69" w:rsidRPr="008449ED" w:rsidRDefault="008449ED" w:rsidP="0058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71"/>
        <w:gridCol w:w="2483"/>
        <w:gridCol w:w="3863"/>
      </w:tblGrid>
      <w:tr w:rsidR="00593D69" w:rsidRPr="008449ED" w14:paraId="1CC57DEC" w14:textId="77777777" w:rsidTr="0058133E"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76D7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FED4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Year of birth</w:t>
            </w:r>
          </w:p>
        </w:tc>
        <w:tc>
          <w:tcPr>
            <w:tcW w:w="2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EEF0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93D69" w:rsidRPr="008449ED" w14:paraId="415D66FD" w14:textId="77777777" w:rsidTr="0058133E">
        <w:tc>
          <w:tcPr>
            <w:tcW w:w="1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C8333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Hoang Thi Lien Hong</w:t>
            </w:r>
          </w:p>
        </w:tc>
        <w:tc>
          <w:tcPr>
            <w:tcW w:w="13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22BC5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1979</w:t>
            </w:r>
          </w:p>
        </w:tc>
        <w:tc>
          <w:tcPr>
            <w:tcW w:w="21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60227" w14:textId="25452A7A" w:rsidR="00593D69" w:rsidRPr="008449ED" w:rsidRDefault="00A75CE3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8449ED" w:rsidRPr="008449ED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3744C310" w14:textId="1700AEED" w:rsidR="00593D69" w:rsidRPr="008449ED" w:rsidRDefault="008449ED" w:rsidP="00A75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68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Training on corporate governance</w:t>
      </w:r>
      <w:r w:rsidR="00772F61" w:rsidRPr="008449ED">
        <w:rPr>
          <w:rFonts w:ascii="Arial" w:hAnsi="Arial" w:cs="Arial"/>
          <w:color w:val="010000"/>
          <w:sz w:val="20"/>
        </w:rPr>
        <w:t>:</w:t>
      </w:r>
      <w:r w:rsidRPr="008449ED">
        <w:rPr>
          <w:rFonts w:ascii="Arial" w:hAnsi="Arial" w:cs="Arial"/>
          <w:color w:val="010000"/>
          <w:sz w:val="20"/>
        </w:rPr>
        <w:t xml:space="preserve"> None</w:t>
      </w:r>
    </w:p>
    <w:p w14:paraId="2DA82338" w14:textId="6B36888C" w:rsidR="005649DA" w:rsidRPr="008449ED" w:rsidRDefault="008449ED" w:rsidP="00A75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68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List of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</w:t>
      </w:r>
      <w:r w:rsidR="00772F61" w:rsidRPr="008449ED">
        <w:rPr>
          <w:rFonts w:ascii="Arial" w:hAnsi="Arial" w:cs="Arial"/>
          <w:color w:val="010000"/>
          <w:sz w:val="20"/>
        </w:rPr>
        <w:t>s</w:t>
      </w:r>
      <w:r w:rsidRPr="008449ED">
        <w:rPr>
          <w:rFonts w:ascii="Arial" w:hAnsi="Arial" w:cs="Arial"/>
          <w:color w:val="010000"/>
          <w:sz w:val="20"/>
        </w:rPr>
        <w:t xml:space="preserve"> of the public Company and transactions between the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 of the Company with the Company itself</w:t>
      </w:r>
    </w:p>
    <w:p w14:paraId="5A0EEA0D" w14:textId="560A85F0" w:rsidR="00593D69" w:rsidRPr="008449ED" w:rsidRDefault="008449ED" w:rsidP="00A75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"/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persons of the Company; or between the Company and major shareholders, PDMR and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persons of PDMR</w:t>
      </w:r>
      <w:r w:rsidR="00772F61" w:rsidRPr="008449ED">
        <w:rPr>
          <w:rFonts w:ascii="Arial" w:hAnsi="Arial" w:cs="Arial"/>
          <w:color w:val="010000"/>
          <w:sz w:val="20"/>
        </w:rPr>
        <w:t>:</w:t>
      </w:r>
      <w:r w:rsidRPr="008449ED">
        <w:rPr>
          <w:rFonts w:ascii="Arial" w:hAnsi="Arial" w:cs="Arial"/>
          <w:color w:val="010000"/>
          <w:sz w:val="20"/>
        </w:rPr>
        <w:t xml:space="preserve"> None.</w:t>
      </w:r>
    </w:p>
    <w:p w14:paraId="0935EC9D" w14:textId="48DB915C" w:rsidR="00593D69" w:rsidRPr="008449ED" w:rsidRDefault="008449ED" w:rsidP="00A75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persons of PDMR and subsidiaries, companies controlled by the Company: None.</w:t>
      </w:r>
    </w:p>
    <w:p w14:paraId="74C2E81F" w14:textId="77777777" w:rsidR="00593D69" w:rsidRPr="008449ED" w:rsidRDefault="008449ED" w:rsidP="00A75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744FEA17" w14:textId="1D109AA4" w:rsidR="00593D69" w:rsidRPr="008449ED" w:rsidRDefault="008449ED" w:rsidP="00A75C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>Transactions between the Company and companies where members of the Board of Directors, member</w:t>
      </w:r>
      <w:r w:rsidR="00A75CE3">
        <w:rPr>
          <w:rFonts w:ascii="Arial" w:hAnsi="Arial" w:cs="Arial"/>
          <w:color w:val="010000"/>
          <w:sz w:val="20"/>
        </w:rPr>
        <w:t>s of the Supervisory Board, Managing Director</w:t>
      </w:r>
      <w:r w:rsidRPr="008449ED">
        <w:rPr>
          <w:rFonts w:ascii="Arial" w:hAnsi="Arial" w:cs="Arial"/>
          <w:color w:val="010000"/>
          <w:sz w:val="20"/>
        </w:rPr>
        <w:t xml:space="preserve"> and other managers </w:t>
      </w:r>
      <w:r w:rsidR="00A75CE3">
        <w:rPr>
          <w:rFonts w:ascii="Arial" w:hAnsi="Arial" w:cs="Arial"/>
          <w:color w:val="010000"/>
          <w:sz w:val="20"/>
        </w:rPr>
        <w:t xml:space="preserve">who </w:t>
      </w:r>
      <w:r w:rsidRPr="008449ED">
        <w:rPr>
          <w:rFonts w:ascii="Arial" w:hAnsi="Arial" w:cs="Arial"/>
          <w:color w:val="010000"/>
          <w:sz w:val="20"/>
        </w:rPr>
        <w:t>have been founding members or memb</w:t>
      </w:r>
      <w:r w:rsidR="00A75CE3">
        <w:rPr>
          <w:rFonts w:ascii="Arial" w:hAnsi="Arial" w:cs="Arial"/>
          <w:color w:val="010000"/>
          <w:sz w:val="20"/>
        </w:rPr>
        <w:t xml:space="preserve">ers of the Board of Directors and </w:t>
      </w:r>
      <w:r w:rsidRPr="008449ED">
        <w:rPr>
          <w:rFonts w:ascii="Arial" w:hAnsi="Arial" w:cs="Arial"/>
          <w:color w:val="010000"/>
          <w:sz w:val="20"/>
        </w:rPr>
        <w:t xml:space="preserve">Executive </w:t>
      </w:r>
      <w:r w:rsidR="00A75CE3">
        <w:rPr>
          <w:rFonts w:ascii="Arial" w:hAnsi="Arial" w:cs="Arial"/>
          <w:color w:val="010000"/>
          <w:sz w:val="20"/>
        </w:rPr>
        <w:t>Manager</w:t>
      </w:r>
      <w:r w:rsidRPr="008449ED">
        <w:rPr>
          <w:rFonts w:ascii="Arial" w:hAnsi="Arial" w:cs="Arial"/>
          <w:color w:val="010000"/>
          <w:sz w:val="20"/>
        </w:rPr>
        <w:t xml:space="preserve"> for the past three (03) years (as at the </w:t>
      </w:r>
      <w:r w:rsidR="00A75CE3">
        <w:rPr>
          <w:rFonts w:ascii="Arial" w:hAnsi="Arial" w:cs="Arial"/>
          <w:color w:val="010000"/>
          <w:sz w:val="20"/>
        </w:rPr>
        <w:t>date</w:t>
      </w:r>
      <w:r w:rsidRPr="008449ED">
        <w:rPr>
          <w:rFonts w:ascii="Arial" w:hAnsi="Arial" w:cs="Arial"/>
          <w:color w:val="010000"/>
          <w:sz w:val="20"/>
        </w:rPr>
        <w:t xml:space="preserve"> of reporting): None</w:t>
      </w:r>
    </w:p>
    <w:p w14:paraId="38D465DF" w14:textId="1AA7733F" w:rsidR="00593D69" w:rsidRPr="008449ED" w:rsidRDefault="008449ED" w:rsidP="00A75C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Transactions between the Company and the companies where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A75CE3">
        <w:rPr>
          <w:rFonts w:ascii="Arial" w:hAnsi="Arial" w:cs="Arial"/>
          <w:color w:val="010000"/>
          <w:sz w:val="20"/>
        </w:rPr>
        <w:t>rs of the Supervisory Board,</w:t>
      </w:r>
      <w:r w:rsidRPr="008449ED">
        <w:rPr>
          <w:rFonts w:ascii="Arial" w:hAnsi="Arial" w:cs="Arial"/>
          <w:color w:val="010000"/>
          <w:sz w:val="20"/>
        </w:rPr>
        <w:t xml:space="preserve"> </w:t>
      </w:r>
      <w:r w:rsidR="00A75CE3">
        <w:rPr>
          <w:rFonts w:ascii="Arial" w:hAnsi="Arial" w:cs="Arial"/>
          <w:color w:val="010000"/>
          <w:sz w:val="20"/>
        </w:rPr>
        <w:t>Managing Director</w:t>
      </w:r>
      <w:r w:rsidRPr="008449ED">
        <w:rPr>
          <w:rFonts w:ascii="Arial" w:hAnsi="Arial" w:cs="Arial"/>
          <w:color w:val="010000"/>
          <w:sz w:val="20"/>
        </w:rPr>
        <w:t xml:space="preserve"> and other managers</w:t>
      </w:r>
      <w:r w:rsidR="00A75CE3">
        <w:rPr>
          <w:rFonts w:ascii="Arial" w:hAnsi="Arial" w:cs="Arial"/>
          <w:color w:val="010000"/>
          <w:sz w:val="20"/>
        </w:rPr>
        <w:t xml:space="preserve"> who</w:t>
      </w:r>
      <w:r w:rsidRPr="008449ED">
        <w:rPr>
          <w:rFonts w:ascii="Arial" w:hAnsi="Arial" w:cs="Arial"/>
          <w:color w:val="010000"/>
          <w:sz w:val="20"/>
        </w:rPr>
        <w:t xml:space="preserve"> are members of the Board of Directors </w:t>
      </w:r>
      <w:r w:rsidR="00772F61" w:rsidRPr="008449ED">
        <w:rPr>
          <w:rFonts w:ascii="Arial" w:hAnsi="Arial" w:cs="Arial"/>
          <w:color w:val="010000"/>
          <w:sz w:val="20"/>
        </w:rPr>
        <w:t xml:space="preserve">or </w:t>
      </w:r>
      <w:r w:rsidR="00A75CE3">
        <w:rPr>
          <w:rFonts w:ascii="Arial" w:hAnsi="Arial" w:cs="Arial"/>
          <w:color w:val="010000"/>
          <w:sz w:val="20"/>
        </w:rPr>
        <w:t>Executive</w:t>
      </w:r>
      <w:r w:rsidRPr="008449ED">
        <w:rPr>
          <w:rFonts w:ascii="Arial" w:hAnsi="Arial" w:cs="Arial"/>
          <w:color w:val="010000"/>
          <w:sz w:val="20"/>
        </w:rPr>
        <w:t xml:space="preserve"> Manager: None</w:t>
      </w:r>
    </w:p>
    <w:p w14:paraId="4754FD0B" w14:textId="73364161" w:rsidR="00593D69" w:rsidRPr="008449ED" w:rsidRDefault="008449ED" w:rsidP="00A75C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EB2025" w:rsidRPr="008449ED">
        <w:rPr>
          <w:rFonts w:ascii="Arial" w:hAnsi="Arial" w:cs="Arial"/>
          <w:color w:val="010000"/>
          <w:sz w:val="20"/>
        </w:rPr>
        <w:t>that</w:t>
      </w:r>
      <w:r w:rsidRPr="008449ED">
        <w:rPr>
          <w:rFonts w:ascii="Arial" w:hAnsi="Arial" w:cs="Arial"/>
          <w:color w:val="010000"/>
          <w:sz w:val="20"/>
        </w:rPr>
        <w:t xml:space="preserve"> can bring about material or non-material benefits to members of the Board of Directors, mem</w:t>
      </w:r>
      <w:r w:rsidR="00A75CE3">
        <w:rPr>
          <w:rFonts w:ascii="Arial" w:hAnsi="Arial" w:cs="Arial"/>
          <w:color w:val="010000"/>
          <w:sz w:val="20"/>
        </w:rPr>
        <w:t>bers of the Supervisory Board, Executive</w:t>
      </w:r>
      <w:bookmarkStart w:id="0" w:name="_GoBack"/>
      <w:bookmarkEnd w:id="0"/>
      <w:r w:rsidRPr="008449ED">
        <w:rPr>
          <w:rFonts w:ascii="Arial" w:hAnsi="Arial" w:cs="Arial"/>
          <w:color w:val="010000"/>
          <w:sz w:val="20"/>
        </w:rPr>
        <w:t xml:space="preserve"> Manager and other managers: None</w:t>
      </w:r>
    </w:p>
    <w:p w14:paraId="227C7174" w14:textId="495FC3BB" w:rsidR="00593D69" w:rsidRPr="008449ED" w:rsidRDefault="008449ED" w:rsidP="00A75CE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Share transactions of PDMR and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persons of PDMR:</w:t>
      </w:r>
    </w:p>
    <w:p w14:paraId="1B193C8B" w14:textId="546D30CF" w:rsidR="00593D69" w:rsidRPr="008449ED" w:rsidRDefault="008449ED" w:rsidP="00A75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9ED">
        <w:rPr>
          <w:rFonts w:ascii="Arial" w:hAnsi="Arial" w:cs="Arial"/>
          <w:color w:val="010000"/>
          <w:sz w:val="20"/>
        </w:rPr>
        <w:t xml:space="preserve"> Company’s share transaction of PDMR and </w:t>
      </w:r>
      <w:r w:rsidR="00A75CE3">
        <w:rPr>
          <w:rFonts w:ascii="Arial" w:hAnsi="Arial" w:cs="Arial"/>
          <w:color w:val="010000"/>
          <w:sz w:val="20"/>
        </w:rPr>
        <w:t>related</w:t>
      </w:r>
      <w:r w:rsidRPr="008449ED">
        <w:rPr>
          <w:rFonts w:ascii="Arial" w:hAnsi="Arial" w:cs="Arial"/>
          <w:color w:val="010000"/>
          <w:sz w:val="20"/>
        </w:rPr>
        <w:t xml:space="preserve"> persons: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1335"/>
        <w:gridCol w:w="1143"/>
        <w:gridCol w:w="1300"/>
        <w:gridCol w:w="1143"/>
        <w:gridCol w:w="925"/>
        <w:gridCol w:w="1149"/>
      </w:tblGrid>
      <w:tr w:rsidR="00593D69" w:rsidRPr="008449ED" w14:paraId="7B897F1D" w14:textId="77777777" w:rsidTr="008449ED">
        <w:tc>
          <w:tcPr>
            <w:tcW w:w="112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46C53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74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C7F1A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Position at MA1</w:t>
            </w:r>
          </w:p>
        </w:tc>
        <w:tc>
          <w:tcPr>
            <w:tcW w:w="135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4BED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4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A395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63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776E8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</w:tr>
      <w:tr w:rsidR="00593D69" w:rsidRPr="008449ED" w14:paraId="4FFCB458" w14:textId="77777777" w:rsidTr="008449ED">
        <w:tc>
          <w:tcPr>
            <w:tcW w:w="112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E7DC2" w14:textId="77777777" w:rsidR="00593D69" w:rsidRPr="008449ED" w:rsidRDefault="00593D69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B6FFD" w14:textId="77777777" w:rsidR="00593D69" w:rsidRPr="008449ED" w:rsidRDefault="00593D69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4280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Shares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1978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FB671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Shares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6EC0F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63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AE194" w14:textId="77777777" w:rsidR="00593D69" w:rsidRPr="008449ED" w:rsidRDefault="00593D69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3D69" w:rsidRPr="008449ED" w14:paraId="5D3712ED" w14:textId="77777777" w:rsidTr="008449ED"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F7C0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Hoang Thi Lien Hong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6974C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Board of Directors, Chief Accountant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72EA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312,115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49F3E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5.9%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DF5AD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330,115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6B3E8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6.24%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09EC0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  <w:tr w:rsidR="00593D69" w:rsidRPr="008449ED" w14:paraId="7723FCB1" w14:textId="77777777" w:rsidTr="008449ED">
        <w:tc>
          <w:tcPr>
            <w:tcW w:w="11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DEC96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lastRenderedPageBreak/>
              <w:t xml:space="preserve">Hoang </w:t>
            </w:r>
            <w:proofErr w:type="spellStart"/>
            <w:r w:rsidRPr="008449ED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8449ED">
              <w:rPr>
                <w:rFonts w:ascii="Arial" w:hAnsi="Arial" w:cs="Arial"/>
                <w:color w:val="010000"/>
                <w:sz w:val="20"/>
              </w:rPr>
              <w:t xml:space="preserve"> Thuy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9EBD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97D89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122,485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1AFF0" w14:textId="21A257A4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2.3%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74263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162,485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A8C49" w14:textId="2C22A144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3.07%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48877" w14:textId="77777777" w:rsidR="00593D69" w:rsidRPr="008449ED" w:rsidRDefault="008449ED" w:rsidP="0058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1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449ED">
              <w:rPr>
                <w:rFonts w:ascii="Arial" w:hAnsi="Arial" w:cs="Arial"/>
                <w:color w:val="010000"/>
                <w:sz w:val="20"/>
              </w:rPr>
              <w:t>Purchase</w:t>
            </w:r>
          </w:p>
        </w:tc>
      </w:tr>
    </w:tbl>
    <w:p w14:paraId="3AA2183C" w14:textId="77777777" w:rsidR="00593D69" w:rsidRPr="008449ED" w:rsidRDefault="00593D69" w:rsidP="0058133E">
      <w:pPr>
        <w:tabs>
          <w:tab w:val="left" w:pos="360"/>
          <w:tab w:val="left" w:pos="8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93D69" w:rsidRPr="008449ED" w:rsidSect="0058133E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7AA"/>
    <w:multiLevelType w:val="multilevel"/>
    <w:tmpl w:val="40D8FC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0A5654"/>
    <w:multiLevelType w:val="multilevel"/>
    <w:tmpl w:val="3544C1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85F6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34162E"/>
    <w:multiLevelType w:val="hybridMultilevel"/>
    <w:tmpl w:val="55AE6AAE"/>
    <w:lvl w:ilvl="0" w:tplc="AADA028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1CD6AD6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0FABBD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408DF"/>
    <w:multiLevelType w:val="multilevel"/>
    <w:tmpl w:val="4FA602C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7E2F"/>
    <w:multiLevelType w:val="multilevel"/>
    <w:tmpl w:val="4788BF3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AB2B17"/>
    <w:multiLevelType w:val="multilevel"/>
    <w:tmpl w:val="6CDEFE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22003"/>
    <w:multiLevelType w:val="multilevel"/>
    <w:tmpl w:val="E0605D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627DF"/>
    <w:multiLevelType w:val="multilevel"/>
    <w:tmpl w:val="6D1A20B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9"/>
    <w:rsid w:val="005649DA"/>
    <w:rsid w:val="0058133E"/>
    <w:rsid w:val="00593D69"/>
    <w:rsid w:val="006463FF"/>
    <w:rsid w:val="00772F61"/>
    <w:rsid w:val="008449ED"/>
    <w:rsid w:val="00A75CE3"/>
    <w:rsid w:val="00E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08C93"/>
  <w15:docId w15:val="{89A40B09-F7FC-4B6F-9C7A-E1DAF5A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DefaultParagraphFont"/>
    <w:uiPriority w:val="99"/>
    <w:unhideWhenUsed/>
    <w:rsid w:val="005649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9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uB5PCLKmwBA5GAfFIBIwnawvQ==">CgMxLjA4AHIhMWh6U29NZ3NXRFBwZEp5LWwwUjlCRkJONDBMRWVpVkxN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2024-01-24T04:09:00Z</dcterms:created>
  <dcterms:modified xsi:type="dcterms:W3CDTF">2024-01-24T04:09:00Z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9918763fd75787e1060570a29aafce3702fbb7bd40385ae59c26adfa9602e9fa</vt:lpwstr>
  </property>
</Properties>
</file>