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0FB9" w14:textId="77777777" w:rsidR="009513FE" w:rsidRPr="0046213D" w:rsidRDefault="00352E15" w:rsidP="0052358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6213D">
        <w:rPr>
          <w:rFonts w:ascii="Arial" w:hAnsi="Arial" w:cs="Arial"/>
          <w:b/>
          <w:color w:val="010000"/>
          <w:sz w:val="20"/>
        </w:rPr>
        <w:t>BAB: Board Resolution</w:t>
      </w:r>
    </w:p>
    <w:p w14:paraId="2F150FBA" w14:textId="77777777" w:rsidR="009513FE" w:rsidRPr="0046213D" w:rsidRDefault="00352E15" w:rsidP="0052358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 xml:space="preserve">On January 19, 2024, </w:t>
      </w:r>
      <w:proofErr w:type="spellStart"/>
      <w:proofErr w:type="gramStart"/>
      <w:r w:rsidRPr="0046213D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46213D">
        <w:rPr>
          <w:rFonts w:ascii="Arial" w:hAnsi="Arial" w:cs="Arial"/>
          <w:color w:val="010000"/>
          <w:sz w:val="20"/>
        </w:rPr>
        <w:t xml:space="preserve"> A Commercial Joint Stock Bank announced Resolution No. 09/2024/NQ-HDQT on approving the results of share issuance to pay dividend</w:t>
      </w:r>
      <w:bookmarkStart w:id="0" w:name="_GoBack"/>
      <w:bookmarkEnd w:id="0"/>
      <w:r w:rsidRPr="0046213D">
        <w:rPr>
          <w:rFonts w:ascii="Arial" w:hAnsi="Arial" w:cs="Arial"/>
          <w:color w:val="010000"/>
          <w:sz w:val="20"/>
        </w:rPr>
        <w:t>s in 2022 to existing shareholders and handling fractional shares and undistributed shares as follows:</w:t>
      </w:r>
    </w:p>
    <w:p w14:paraId="2F150FBB" w14:textId="77777777" w:rsidR="009513FE" w:rsidRPr="0046213D" w:rsidRDefault="00352E15" w:rsidP="005235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Article 1: Approve the results of issuing shares to pay dividends in 2022 to existing shareholders of BAC A BANK according to the list of shareholders exercising the rights dated January 12, 2024 provided by VSDC as follows:</w:t>
      </w:r>
    </w:p>
    <w:p w14:paraId="2F150FBC" w14:textId="77777777" w:rsidR="009513FE" w:rsidRPr="0046213D" w:rsidRDefault="00352E15" w:rsidP="00523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The total number of shares expected to be issued under the new charter capital increase plan - Phase 1 of 2023 approved by the General Meeting of Shareholders is: 62,506,998 shares;</w:t>
      </w:r>
    </w:p>
    <w:p w14:paraId="2F150FBD" w14:textId="77777777" w:rsidR="009513FE" w:rsidRPr="0046213D" w:rsidRDefault="00352E15" w:rsidP="00523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Number of shares distributed to pay 2022 dividends to existing shareholders according to the list of shareholders exercising the rights: 62,506,442 shares;</w:t>
      </w:r>
    </w:p>
    <w:p w14:paraId="2F150FBE" w14:textId="77777777" w:rsidR="009513FE" w:rsidRPr="0046213D" w:rsidRDefault="00352E15" w:rsidP="00523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Fractional shares, undistributed shares (number of shares missing compared to the number of shares expected to be issued 62,506,998 shares) according to the list of shareholders exercising the rights: 556 shares;</w:t>
      </w:r>
    </w:p>
    <w:p w14:paraId="2F150FBF" w14:textId="77777777" w:rsidR="009513FE" w:rsidRPr="0046213D" w:rsidRDefault="00352E15" w:rsidP="005235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Source for implementation: from BAC A BANK's accumulated undistributed profits in 2022 after appropriation for funds, ensuring compliance with legal regulations and being approved by the General Meeting of Shareholders.</w:t>
      </w:r>
    </w:p>
    <w:p w14:paraId="2F150FC0" w14:textId="77777777" w:rsidR="009513FE" w:rsidRPr="0046213D" w:rsidRDefault="00352E15" w:rsidP="005235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 xml:space="preserve">Article 2: Approve the content of handling fractional shares and undistributed shares when issuing </w:t>
      </w:r>
      <w:proofErr w:type="gramStart"/>
      <w:r w:rsidRPr="0046213D">
        <w:rPr>
          <w:rFonts w:ascii="Arial" w:hAnsi="Arial" w:cs="Arial"/>
          <w:color w:val="010000"/>
          <w:sz w:val="20"/>
        </w:rPr>
        <w:t>shares</w:t>
      </w:r>
      <w:proofErr w:type="gramEnd"/>
      <w:r w:rsidRPr="0046213D">
        <w:rPr>
          <w:rFonts w:ascii="Arial" w:hAnsi="Arial" w:cs="Arial"/>
          <w:color w:val="010000"/>
          <w:sz w:val="20"/>
        </w:rPr>
        <w:t xml:space="preserve"> to pay dividends of BAC A BANK. Specifically as follows:</w:t>
      </w:r>
    </w:p>
    <w:p w14:paraId="2F150FC1" w14:textId="77777777" w:rsidR="009513FE" w:rsidRPr="0046213D" w:rsidRDefault="00352E15" w:rsidP="005235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 xml:space="preserve">Based on the new charter capital increase plan - Phase 1 of 2023 approved by the Annual General Meeting of Shareholders of BAC A BANK, the Board of Directors decided to distribute all fractional shares and undistributed shares as stated in Section 1, which is 556 shares to </w:t>
      </w:r>
      <w:proofErr w:type="spellStart"/>
      <w:proofErr w:type="gramStart"/>
      <w:r w:rsidRPr="0046213D">
        <w:rPr>
          <w:rFonts w:ascii="Arial" w:hAnsi="Arial" w:cs="Arial"/>
          <w:color w:val="010000"/>
          <w:sz w:val="20"/>
        </w:rPr>
        <w:t>Bac</w:t>
      </w:r>
      <w:proofErr w:type="spellEnd"/>
      <w:proofErr w:type="gramEnd"/>
      <w:r w:rsidRPr="0046213D">
        <w:rPr>
          <w:rFonts w:ascii="Arial" w:hAnsi="Arial" w:cs="Arial"/>
          <w:color w:val="010000"/>
          <w:sz w:val="20"/>
        </w:rPr>
        <w:t xml:space="preserve"> A Commercial Joint Stock Bank's Union, with the following information: </w:t>
      </w:r>
    </w:p>
    <w:p w14:paraId="2F150FC2" w14:textId="77777777" w:rsidR="009513FE" w:rsidRPr="0046213D" w:rsidRDefault="00352E15" w:rsidP="00523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 xml:space="preserve">Information about the organization receiving shares: </w:t>
      </w:r>
      <w:proofErr w:type="spellStart"/>
      <w:r w:rsidRPr="0046213D">
        <w:rPr>
          <w:rFonts w:ascii="Arial" w:hAnsi="Arial" w:cs="Arial"/>
          <w:color w:val="010000"/>
          <w:sz w:val="20"/>
        </w:rPr>
        <w:t>Bac</w:t>
      </w:r>
      <w:proofErr w:type="spellEnd"/>
      <w:r w:rsidRPr="0046213D">
        <w:rPr>
          <w:rFonts w:ascii="Arial" w:hAnsi="Arial" w:cs="Arial"/>
          <w:color w:val="010000"/>
          <w:sz w:val="20"/>
        </w:rPr>
        <w:t xml:space="preserve"> A Commercial Joint Stock Bank's Union</w:t>
      </w:r>
    </w:p>
    <w:p w14:paraId="2F150FC3" w14:textId="77777777" w:rsidR="009513FE" w:rsidRPr="0046213D" w:rsidRDefault="00352E15" w:rsidP="00523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Decision No. 131/</w:t>
      </w:r>
      <w:proofErr w:type="spellStart"/>
      <w:r w:rsidRPr="0046213D">
        <w:rPr>
          <w:rFonts w:ascii="Arial" w:hAnsi="Arial" w:cs="Arial"/>
          <w:color w:val="010000"/>
          <w:sz w:val="20"/>
        </w:rPr>
        <w:t>ToC</w:t>
      </w:r>
      <w:proofErr w:type="spellEnd"/>
      <w:r w:rsidRPr="0046213D">
        <w:rPr>
          <w:rFonts w:ascii="Arial" w:hAnsi="Arial" w:cs="Arial"/>
          <w:color w:val="010000"/>
          <w:sz w:val="20"/>
        </w:rPr>
        <w:t>-CDNH dated May 22, 1997 of Vietnam Banking Union.</w:t>
      </w:r>
    </w:p>
    <w:p w14:paraId="2F150FC4" w14:textId="77777777" w:rsidR="009513FE" w:rsidRPr="0046213D" w:rsidRDefault="00352E15" w:rsidP="00523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Representative: Ms. Thai Thi Nga - President of the Trade Union</w:t>
      </w:r>
    </w:p>
    <w:p w14:paraId="2F150FC5" w14:textId="77777777" w:rsidR="009513FE" w:rsidRPr="0046213D" w:rsidRDefault="00352E15" w:rsidP="005235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>All of these shares are freely transferable.</w:t>
      </w:r>
    </w:p>
    <w:p w14:paraId="2F150FC6" w14:textId="77777777" w:rsidR="009513FE" w:rsidRPr="0046213D" w:rsidRDefault="00352E15" w:rsidP="0052358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6213D">
        <w:rPr>
          <w:rFonts w:ascii="Arial" w:hAnsi="Arial" w:cs="Arial"/>
          <w:color w:val="010000"/>
          <w:sz w:val="20"/>
        </w:rPr>
        <w:t>Article 3.</w:t>
      </w:r>
      <w:proofErr w:type="gramEnd"/>
      <w:r w:rsidRPr="0046213D">
        <w:rPr>
          <w:rFonts w:ascii="Arial" w:hAnsi="Arial" w:cs="Arial"/>
          <w:color w:val="010000"/>
          <w:sz w:val="20"/>
        </w:rPr>
        <w:t xml:space="preserve"> The Board of Directors assigns:</w:t>
      </w:r>
    </w:p>
    <w:p w14:paraId="2F150FC7" w14:textId="7FD14503" w:rsidR="009513FE" w:rsidRPr="0046213D" w:rsidRDefault="00352E15" w:rsidP="005235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 xml:space="preserve">Assign the Vice Chair of the Board of Directors-cum-General Manager of BAC A BANK to direct/organize the implementation of the contents according to the plan for handling fractional shares and undistributed shares approved by the Board of Directors, and at the same time, </w:t>
      </w:r>
      <w:r w:rsidR="0046213D" w:rsidRPr="0046213D">
        <w:rPr>
          <w:rFonts w:ascii="Arial" w:hAnsi="Arial" w:cs="Arial"/>
          <w:color w:val="010000"/>
          <w:sz w:val="20"/>
        </w:rPr>
        <w:t>implement</w:t>
      </w:r>
      <w:r w:rsidRPr="0046213D">
        <w:rPr>
          <w:rFonts w:ascii="Arial" w:hAnsi="Arial" w:cs="Arial"/>
          <w:color w:val="010000"/>
          <w:sz w:val="20"/>
        </w:rPr>
        <w:t xml:space="preserve"> other related work contents in accordance with current legal regulations.</w:t>
      </w:r>
    </w:p>
    <w:p w14:paraId="2F150FC8" w14:textId="77777777" w:rsidR="009513FE" w:rsidRPr="0046213D" w:rsidRDefault="00352E15" w:rsidP="005235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46213D">
        <w:rPr>
          <w:rFonts w:ascii="Arial" w:hAnsi="Arial" w:cs="Arial"/>
          <w:color w:val="010000"/>
          <w:sz w:val="20"/>
        </w:rPr>
        <w:t>Article 4.</w:t>
      </w:r>
      <w:proofErr w:type="gramEnd"/>
      <w:r w:rsidRPr="0046213D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2F150FC9" w14:textId="77777777" w:rsidR="009513FE" w:rsidRPr="0046213D" w:rsidRDefault="00352E15" w:rsidP="005235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6213D">
        <w:rPr>
          <w:rFonts w:ascii="Arial" w:hAnsi="Arial" w:cs="Arial"/>
          <w:color w:val="010000"/>
          <w:sz w:val="20"/>
        </w:rPr>
        <w:t xml:space="preserve">Members of the Board of Directors, the Board of Management, related departments and individuals </w:t>
      </w:r>
      <w:r w:rsidRPr="0046213D">
        <w:rPr>
          <w:rFonts w:ascii="Arial" w:hAnsi="Arial" w:cs="Arial"/>
          <w:color w:val="010000"/>
          <w:sz w:val="20"/>
        </w:rPr>
        <w:lastRenderedPageBreak/>
        <w:t>are responsible for the implementation of this Resolution.</w:t>
      </w:r>
    </w:p>
    <w:sectPr w:rsidR="009513FE" w:rsidRPr="0046213D" w:rsidSect="0046213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1E1"/>
    <w:multiLevelType w:val="multilevel"/>
    <w:tmpl w:val="2474F1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5040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0833D4"/>
    <w:multiLevelType w:val="multilevel"/>
    <w:tmpl w:val="AF12B1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FE"/>
    <w:rsid w:val="00352E15"/>
    <w:rsid w:val="0046213D"/>
    <w:rsid w:val="0052358F"/>
    <w:rsid w:val="009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50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5040C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62548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62548"/>
      <w:sz w:val="50"/>
      <w:szCs w:val="5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62548"/>
      <w:sz w:val="34"/>
      <w:szCs w:val="3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5040C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1" w:lineRule="auto"/>
      <w:ind w:firstLine="40"/>
    </w:pPr>
    <w:rPr>
      <w:rFonts w:ascii="Arial" w:eastAsia="Arial" w:hAnsi="Arial" w:cs="Arial"/>
      <w:color w:val="05040C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color w:val="D62548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180" w:lineRule="auto"/>
      <w:jc w:val="right"/>
    </w:pPr>
    <w:rPr>
      <w:rFonts w:ascii="Times New Roman" w:eastAsia="Times New Roman" w:hAnsi="Times New Roman" w:cs="Times New Roman"/>
      <w:smallCaps/>
      <w:color w:val="D62548"/>
      <w:sz w:val="50"/>
      <w:szCs w:val="50"/>
    </w:rPr>
  </w:style>
  <w:style w:type="paragraph" w:customStyle="1" w:styleId="Bodytext40">
    <w:name w:val="Body text (4)"/>
    <w:basedOn w:val="Normal"/>
    <w:link w:val="Bodytext4"/>
    <w:pPr>
      <w:spacing w:line="226" w:lineRule="auto"/>
      <w:jc w:val="right"/>
    </w:pPr>
    <w:rPr>
      <w:rFonts w:ascii="Arial" w:eastAsia="Arial" w:hAnsi="Arial" w:cs="Arial"/>
      <w:color w:val="D62548"/>
      <w:sz w:val="34"/>
      <w:szCs w:val="34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298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05040C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5040C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62548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D62548"/>
      <w:sz w:val="50"/>
      <w:szCs w:val="5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62548"/>
      <w:sz w:val="34"/>
      <w:szCs w:val="34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5040C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1" w:lineRule="auto"/>
      <w:ind w:firstLine="40"/>
    </w:pPr>
    <w:rPr>
      <w:rFonts w:ascii="Arial" w:eastAsia="Arial" w:hAnsi="Arial" w:cs="Arial"/>
      <w:color w:val="05040C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Arial" w:eastAsia="Arial" w:hAnsi="Arial" w:cs="Arial"/>
      <w:b/>
      <w:bCs/>
      <w:color w:val="D62548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line="180" w:lineRule="auto"/>
      <w:jc w:val="right"/>
    </w:pPr>
    <w:rPr>
      <w:rFonts w:ascii="Times New Roman" w:eastAsia="Times New Roman" w:hAnsi="Times New Roman" w:cs="Times New Roman"/>
      <w:smallCaps/>
      <w:color w:val="D62548"/>
      <w:sz w:val="50"/>
      <w:szCs w:val="50"/>
    </w:rPr>
  </w:style>
  <w:style w:type="paragraph" w:customStyle="1" w:styleId="Bodytext40">
    <w:name w:val="Body text (4)"/>
    <w:basedOn w:val="Normal"/>
    <w:link w:val="Bodytext4"/>
    <w:pPr>
      <w:spacing w:line="226" w:lineRule="auto"/>
      <w:jc w:val="right"/>
    </w:pPr>
    <w:rPr>
      <w:rFonts w:ascii="Arial" w:eastAsia="Arial" w:hAnsi="Arial" w:cs="Arial"/>
      <w:color w:val="D62548"/>
      <w:sz w:val="34"/>
      <w:szCs w:val="34"/>
    </w:rPr>
  </w:style>
  <w:style w:type="paragraph" w:customStyle="1" w:styleId="Heading11">
    <w:name w:val="Heading #1"/>
    <w:basedOn w:val="Normal"/>
    <w:link w:val="Heading10"/>
    <w:pPr>
      <w:jc w:val="right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Heading21">
    <w:name w:val="Heading #2"/>
    <w:basedOn w:val="Normal"/>
    <w:link w:val="Heading20"/>
    <w:pPr>
      <w:spacing w:line="298" w:lineRule="auto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color w:val="05040C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e1a0BaSdPjKQlo52nJlVgogEg==">CgMxLjA4AHIhMWtkYVF1NWFvWkY2ZllTVW96Q3B2LW4xUW5HQmNIbDJ6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Tran Ha Anh</cp:lastModifiedBy>
  <cp:revision>3</cp:revision>
  <dcterms:created xsi:type="dcterms:W3CDTF">2024-01-24T03:58:00Z</dcterms:created>
  <dcterms:modified xsi:type="dcterms:W3CDTF">2024-01-25T04:36:00Z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a4c6e617d6f9435002a33d8ee2790c25ed570974caa87ef911cd047d4301b44e</vt:lpwstr>
  </property>
</Properties>
</file>