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08F27" w14:textId="77777777" w:rsidR="00BA62A0" w:rsidRPr="003064B3" w:rsidRDefault="00BA62A0" w:rsidP="0029617E">
      <w:pPr>
        <w:pBdr>
          <w:top w:val="nil"/>
          <w:left w:val="nil"/>
          <w:bottom w:val="nil"/>
          <w:right w:val="nil"/>
          <w:between w:val="nil"/>
        </w:pBdr>
        <w:tabs>
          <w:tab w:val="left" w:pos="360"/>
          <w:tab w:val="left" w:pos="1202"/>
        </w:tabs>
        <w:spacing w:after="120" w:line="360" w:lineRule="auto"/>
        <w:jc w:val="both"/>
        <w:rPr>
          <w:rFonts w:ascii="Arial" w:eastAsia="Arial" w:hAnsi="Arial" w:cs="Arial"/>
          <w:color w:val="010000"/>
          <w:sz w:val="20"/>
          <w:szCs w:val="20"/>
        </w:rPr>
      </w:pPr>
    </w:p>
    <w:p w14:paraId="3C80BA97" w14:textId="77777777" w:rsidR="00BA62A0" w:rsidRPr="003064B3" w:rsidRDefault="00905154" w:rsidP="0029617E">
      <w:pPr>
        <w:pBdr>
          <w:top w:val="nil"/>
          <w:left w:val="nil"/>
          <w:bottom w:val="nil"/>
          <w:right w:val="nil"/>
          <w:between w:val="nil"/>
        </w:pBdr>
        <w:tabs>
          <w:tab w:val="left" w:pos="360"/>
          <w:tab w:val="left" w:pos="1202"/>
        </w:tabs>
        <w:spacing w:after="120" w:line="360" w:lineRule="auto"/>
        <w:jc w:val="both"/>
        <w:rPr>
          <w:rFonts w:ascii="Arial" w:eastAsia="Arial" w:hAnsi="Arial" w:cs="Arial"/>
          <w:b/>
          <w:color w:val="010000"/>
          <w:sz w:val="20"/>
          <w:szCs w:val="20"/>
        </w:rPr>
      </w:pPr>
      <w:r>
        <w:rPr>
          <w:rFonts w:ascii="Arial" w:hAnsi="Arial"/>
          <w:b/>
          <w:color w:val="010000"/>
          <w:sz w:val="20"/>
        </w:rPr>
        <w:t>BKC: Annual Corporate Governance Report 2023</w:t>
      </w:r>
    </w:p>
    <w:p w14:paraId="3182F89D" w14:textId="36239D07" w:rsidR="00BA62A0" w:rsidRPr="003064B3" w:rsidRDefault="00905154" w:rsidP="0029617E">
      <w:pPr>
        <w:pBdr>
          <w:top w:val="nil"/>
          <w:left w:val="nil"/>
          <w:bottom w:val="nil"/>
          <w:right w:val="nil"/>
          <w:between w:val="nil"/>
        </w:pBdr>
        <w:tabs>
          <w:tab w:val="left" w:pos="360"/>
          <w:tab w:val="left" w:pos="1202"/>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22, 2024, </w:t>
      </w:r>
      <w:proofErr w:type="spellStart"/>
      <w:proofErr w:type="gramStart"/>
      <w:r>
        <w:rPr>
          <w:rFonts w:ascii="Arial" w:hAnsi="Arial"/>
          <w:color w:val="010000"/>
          <w:sz w:val="20"/>
        </w:rPr>
        <w:t>Bac</w:t>
      </w:r>
      <w:proofErr w:type="spellEnd"/>
      <w:proofErr w:type="gramEnd"/>
      <w:r>
        <w:rPr>
          <w:rFonts w:ascii="Arial" w:hAnsi="Arial"/>
          <w:color w:val="010000"/>
          <w:sz w:val="20"/>
        </w:rPr>
        <w:t xml:space="preserve"> </w:t>
      </w:r>
      <w:proofErr w:type="spellStart"/>
      <w:r>
        <w:rPr>
          <w:rFonts w:ascii="Arial" w:hAnsi="Arial"/>
          <w:color w:val="010000"/>
          <w:sz w:val="20"/>
        </w:rPr>
        <w:t>Kan</w:t>
      </w:r>
      <w:proofErr w:type="spellEnd"/>
      <w:r>
        <w:rPr>
          <w:rFonts w:ascii="Arial" w:hAnsi="Arial"/>
          <w:color w:val="010000"/>
          <w:sz w:val="20"/>
        </w:rPr>
        <w:t xml:space="preserve"> Mineral Joint Stock Corporation announced Report No. 01/2024/BC-HDQT on the corporate governance of 2023 as follows:</w:t>
      </w:r>
    </w:p>
    <w:p w14:paraId="08887D00" w14:textId="11955CA6" w:rsidR="00BA62A0" w:rsidRPr="00BD7A2A" w:rsidRDefault="00905154" w:rsidP="00BD7A2A">
      <w:pPr>
        <w:pStyle w:val="ListParagraph"/>
        <w:numPr>
          <w:ilvl w:val="0"/>
          <w:numId w:val="7"/>
        </w:numPr>
        <w:pBdr>
          <w:top w:val="nil"/>
          <w:left w:val="nil"/>
          <w:bottom w:val="nil"/>
          <w:right w:val="nil"/>
          <w:between w:val="nil"/>
        </w:pBdr>
        <w:tabs>
          <w:tab w:val="left" w:pos="360"/>
          <w:tab w:val="left" w:pos="1202"/>
        </w:tabs>
        <w:spacing w:after="120" w:line="360" w:lineRule="auto"/>
        <w:ind w:hanging="720"/>
        <w:jc w:val="both"/>
        <w:rPr>
          <w:rFonts w:ascii="Arial" w:eastAsia="Arial" w:hAnsi="Arial" w:cs="Arial"/>
          <w:color w:val="010000"/>
          <w:sz w:val="20"/>
          <w:szCs w:val="20"/>
        </w:rPr>
      </w:pPr>
      <w:r w:rsidRPr="00BD7A2A">
        <w:rPr>
          <w:rFonts w:ascii="Arial" w:hAnsi="Arial"/>
          <w:color w:val="010000"/>
          <w:sz w:val="20"/>
        </w:rPr>
        <w:t xml:space="preserve">Company's name: </w:t>
      </w:r>
      <w:proofErr w:type="spellStart"/>
      <w:r w:rsidRPr="00BD7A2A">
        <w:rPr>
          <w:rFonts w:ascii="Arial" w:hAnsi="Arial"/>
          <w:color w:val="010000"/>
          <w:sz w:val="20"/>
        </w:rPr>
        <w:t>Bac</w:t>
      </w:r>
      <w:proofErr w:type="spellEnd"/>
      <w:r w:rsidRPr="00BD7A2A">
        <w:rPr>
          <w:rFonts w:ascii="Arial" w:hAnsi="Arial"/>
          <w:color w:val="010000"/>
          <w:sz w:val="20"/>
        </w:rPr>
        <w:t xml:space="preserve"> </w:t>
      </w:r>
      <w:proofErr w:type="spellStart"/>
      <w:r w:rsidRPr="00BD7A2A">
        <w:rPr>
          <w:rFonts w:ascii="Arial" w:hAnsi="Arial"/>
          <w:color w:val="010000"/>
          <w:sz w:val="20"/>
        </w:rPr>
        <w:t>Kan</w:t>
      </w:r>
      <w:proofErr w:type="spellEnd"/>
      <w:r w:rsidRPr="00BD7A2A">
        <w:rPr>
          <w:rFonts w:ascii="Arial" w:hAnsi="Arial"/>
          <w:color w:val="010000"/>
          <w:sz w:val="20"/>
        </w:rPr>
        <w:t xml:space="preserve"> Mineral Joint Stock Corporation</w:t>
      </w:r>
    </w:p>
    <w:p w14:paraId="773013EE" w14:textId="77777777" w:rsidR="00BA62A0" w:rsidRPr="003064B3" w:rsidRDefault="00905154" w:rsidP="0029617E">
      <w:pPr>
        <w:numPr>
          <w:ilvl w:val="0"/>
          <w:numId w:val="5"/>
        </w:numPr>
        <w:pBdr>
          <w:top w:val="nil"/>
          <w:left w:val="nil"/>
          <w:bottom w:val="nil"/>
          <w:right w:val="nil"/>
          <w:between w:val="nil"/>
        </w:pBdr>
        <w:tabs>
          <w:tab w:val="left" w:pos="360"/>
          <w:tab w:val="left" w:pos="540"/>
          <w:tab w:val="left" w:pos="630"/>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Group 4, Duc Xuan Ward, </w:t>
      </w:r>
      <w:proofErr w:type="spellStart"/>
      <w:r>
        <w:rPr>
          <w:rFonts w:ascii="Arial" w:hAnsi="Arial"/>
          <w:color w:val="010000"/>
          <w:sz w:val="20"/>
        </w:rPr>
        <w:t>Bac</w:t>
      </w:r>
      <w:proofErr w:type="spellEnd"/>
      <w:r>
        <w:rPr>
          <w:rFonts w:ascii="Arial" w:hAnsi="Arial"/>
          <w:color w:val="010000"/>
          <w:sz w:val="20"/>
        </w:rPr>
        <w:t xml:space="preserve"> </w:t>
      </w:r>
      <w:proofErr w:type="spellStart"/>
      <w:r>
        <w:rPr>
          <w:rFonts w:ascii="Arial" w:hAnsi="Arial"/>
          <w:color w:val="010000"/>
          <w:sz w:val="20"/>
        </w:rPr>
        <w:t>Kan</w:t>
      </w:r>
      <w:proofErr w:type="spellEnd"/>
      <w:r>
        <w:rPr>
          <w:rFonts w:ascii="Arial" w:hAnsi="Arial"/>
          <w:color w:val="010000"/>
          <w:sz w:val="20"/>
        </w:rPr>
        <w:t xml:space="preserve"> City, </w:t>
      </w:r>
      <w:proofErr w:type="spellStart"/>
      <w:r>
        <w:rPr>
          <w:rFonts w:ascii="Arial" w:hAnsi="Arial"/>
          <w:color w:val="010000"/>
          <w:sz w:val="20"/>
        </w:rPr>
        <w:t>Bac</w:t>
      </w:r>
      <w:proofErr w:type="spellEnd"/>
      <w:r>
        <w:rPr>
          <w:rFonts w:ascii="Arial" w:hAnsi="Arial"/>
          <w:color w:val="010000"/>
          <w:sz w:val="20"/>
        </w:rPr>
        <w:t xml:space="preserve"> </w:t>
      </w:r>
      <w:proofErr w:type="spellStart"/>
      <w:r>
        <w:rPr>
          <w:rFonts w:ascii="Arial" w:hAnsi="Arial"/>
          <w:color w:val="010000"/>
          <w:sz w:val="20"/>
        </w:rPr>
        <w:t>Kan</w:t>
      </w:r>
      <w:proofErr w:type="spellEnd"/>
      <w:r>
        <w:rPr>
          <w:rFonts w:ascii="Arial" w:hAnsi="Arial"/>
          <w:color w:val="010000"/>
          <w:sz w:val="20"/>
        </w:rPr>
        <w:t xml:space="preserve"> Province</w:t>
      </w:r>
    </w:p>
    <w:p w14:paraId="0A7994BD" w14:textId="77777777" w:rsidR="00BA62A0" w:rsidRPr="003064B3" w:rsidRDefault="00905154" w:rsidP="0029617E">
      <w:pPr>
        <w:numPr>
          <w:ilvl w:val="0"/>
          <w:numId w:val="5"/>
        </w:numPr>
        <w:pBdr>
          <w:top w:val="nil"/>
          <w:left w:val="nil"/>
          <w:bottom w:val="nil"/>
          <w:right w:val="nil"/>
          <w:between w:val="nil"/>
        </w:pBdr>
        <w:tabs>
          <w:tab w:val="left" w:pos="360"/>
          <w:tab w:val="left" w:pos="540"/>
          <w:tab w:val="left" w:pos="630"/>
          <w:tab w:val="left" w:pos="5642"/>
        </w:tabs>
        <w:spacing w:after="120" w:line="360" w:lineRule="auto"/>
        <w:jc w:val="both"/>
        <w:rPr>
          <w:rFonts w:ascii="Arial" w:eastAsia="Arial" w:hAnsi="Arial" w:cs="Arial"/>
          <w:color w:val="010000"/>
          <w:sz w:val="20"/>
          <w:szCs w:val="20"/>
        </w:rPr>
      </w:pPr>
      <w:r>
        <w:rPr>
          <w:rFonts w:ascii="Arial" w:hAnsi="Arial"/>
          <w:color w:val="010000"/>
          <w:sz w:val="20"/>
        </w:rPr>
        <w:t xml:space="preserve">Tel: (0209) 812 399      Email: </w:t>
      </w:r>
      <w:hyperlink r:id="rId7">
        <w:r>
          <w:rPr>
            <w:rFonts w:ascii="Arial" w:hAnsi="Arial"/>
            <w:color w:val="010000"/>
            <w:sz w:val="20"/>
          </w:rPr>
          <w:t>bkc@backanco.com</w:t>
        </w:r>
      </w:hyperlink>
    </w:p>
    <w:p w14:paraId="754BD320" w14:textId="77777777" w:rsidR="00BA62A0" w:rsidRPr="003064B3" w:rsidRDefault="00905154" w:rsidP="0029617E">
      <w:pPr>
        <w:numPr>
          <w:ilvl w:val="0"/>
          <w:numId w:val="5"/>
        </w:numPr>
        <w:pBdr>
          <w:top w:val="nil"/>
          <w:left w:val="nil"/>
          <w:bottom w:val="nil"/>
          <w:right w:val="nil"/>
          <w:between w:val="nil"/>
        </w:pBdr>
        <w:tabs>
          <w:tab w:val="left" w:pos="360"/>
          <w:tab w:val="left" w:pos="540"/>
          <w:tab w:val="left" w:pos="630"/>
        </w:tabs>
        <w:spacing w:after="120" w:line="360" w:lineRule="auto"/>
        <w:jc w:val="both"/>
        <w:rPr>
          <w:rFonts w:ascii="Arial" w:eastAsia="Arial" w:hAnsi="Arial" w:cs="Arial"/>
          <w:color w:val="010000"/>
          <w:sz w:val="20"/>
          <w:szCs w:val="20"/>
        </w:rPr>
      </w:pPr>
      <w:r>
        <w:rPr>
          <w:rFonts w:ascii="Arial" w:hAnsi="Arial"/>
          <w:color w:val="010000"/>
          <w:sz w:val="20"/>
        </w:rPr>
        <w:t>Charter capital: VND 117,377,280,000</w:t>
      </w:r>
    </w:p>
    <w:p w14:paraId="78EF62DD" w14:textId="77777777" w:rsidR="00BA62A0" w:rsidRPr="003064B3" w:rsidRDefault="00905154" w:rsidP="0029617E">
      <w:pPr>
        <w:numPr>
          <w:ilvl w:val="0"/>
          <w:numId w:val="5"/>
        </w:numPr>
        <w:pBdr>
          <w:top w:val="nil"/>
          <w:left w:val="nil"/>
          <w:bottom w:val="nil"/>
          <w:right w:val="nil"/>
          <w:between w:val="nil"/>
        </w:pBdr>
        <w:tabs>
          <w:tab w:val="left" w:pos="360"/>
          <w:tab w:val="left" w:pos="540"/>
          <w:tab w:val="left" w:pos="630"/>
        </w:tabs>
        <w:spacing w:after="120" w:line="360" w:lineRule="auto"/>
        <w:jc w:val="both"/>
        <w:rPr>
          <w:rFonts w:ascii="Arial" w:eastAsia="Arial" w:hAnsi="Arial" w:cs="Arial"/>
          <w:color w:val="010000"/>
          <w:sz w:val="20"/>
          <w:szCs w:val="20"/>
        </w:rPr>
      </w:pPr>
      <w:r>
        <w:rPr>
          <w:rFonts w:ascii="Arial" w:hAnsi="Arial"/>
          <w:color w:val="010000"/>
          <w:sz w:val="20"/>
        </w:rPr>
        <w:t>Securities code: BKC</w:t>
      </w:r>
    </w:p>
    <w:p w14:paraId="12B0BC63" w14:textId="77777777" w:rsidR="00BA62A0" w:rsidRPr="003064B3" w:rsidRDefault="00905154" w:rsidP="0029617E">
      <w:pPr>
        <w:numPr>
          <w:ilvl w:val="0"/>
          <w:numId w:val="5"/>
        </w:numPr>
        <w:pBdr>
          <w:top w:val="nil"/>
          <w:left w:val="nil"/>
          <w:bottom w:val="nil"/>
          <w:right w:val="nil"/>
          <w:between w:val="nil"/>
        </w:pBdr>
        <w:tabs>
          <w:tab w:val="left" w:pos="360"/>
          <w:tab w:val="left" w:pos="540"/>
          <w:tab w:val="left" w:pos="630"/>
        </w:tabs>
        <w:spacing w:after="120" w:line="360" w:lineRule="auto"/>
        <w:jc w:val="both"/>
        <w:rPr>
          <w:rFonts w:ascii="Arial" w:eastAsia="Arial" w:hAnsi="Arial" w:cs="Arial"/>
          <w:color w:val="010000"/>
          <w:sz w:val="20"/>
          <w:szCs w:val="20"/>
        </w:rPr>
      </w:pPr>
      <w:r>
        <w:rPr>
          <w:rFonts w:ascii="Arial" w:hAnsi="Arial"/>
          <w:color w:val="010000"/>
          <w:sz w:val="20"/>
        </w:rPr>
        <w:t xml:space="preserve">Corporate Governance Model: </w:t>
      </w:r>
      <w:r>
        <w:rPr>
          <w:rFonts w:ascii="Arial" w:hAnsi="Arial"/>
          <w:color w:val="010000"/>
          <w:sz w:val="20"/>
        </w:rPr>
        <w:t>The General Meeting of Shareholders, the Board of Directors, the Supervisory Board, and the General Manager.</w:t>
      </w:r>
    </w:p>
    <w:p w14:paraId="2137DE6F" w14:textId="77777777" w:rsidR="00BA62A0" w:rsidRPr="003064B3" w:rsidRDefault="00905154" w:rsidP="0029617E">
      <w:pPr>
        <w:numPr>
          <w:ilvl w:val="0"/>
          <w:numId w:val="5"/>
        </w:numPr>
        <w:pBdr>
          <w:top w:val="nil"/>
          <w:left w:val="nil"/>
          <w:bottom w:val="nil"/>
          <w:right w:val="nil"/>
          <w:between w:val="nil"/>
        </w:pBdr>
        <w:tabs>
          <w:tab w:val="left" w:pos="360"/>
          <w:tab w:val="left" w:pos="540"/>
          <w:tab w:val="left" w:pos="630"/>
        </w:tabs>
        <w:spacing w:after="120" w:line="360" w:lineRule="auto"/>
        <w:jc w:val="both"/>
        <w:rPr>
          <w:rFonts w:ascii="Arial" w:eastAsia="Arial" w:hAnsi="Arial" w:cs="Arial"/>
          <w:color w:val="010000"/>
          <w:sz w:val="20"/>
          <w:szCs w:val="20"/>
        </w:rPr>
      </w:pPr>
      <w:r>
        <w:rPr>
          <w:rFonts w:ascii="Arial" w:hAnsi="Arial"/>
          <w:color w:val="010000"/>
          <w:sz w:val="20"/>
        </w:rPr>
        <w:t>Implementation of the internal audit function: Unimplemented.</w:t>
      </w:r>
    </w:p>
    <w:p w14:paraId="775D1233" w14:textId="77777777" w:rsidR="00BA62A0" w:rsidRPr="003064B3" w:rsidRDefault="00905154" w:rsidP="0029617E">
      <w:pPr>
        <w:numPr>
          <w:ilvl w:val="0"/>
          <w:numId w:val="3"/>
        </w:numPr>
        <w:pBdr>
          <w:top w:val="nil"/>
          <w:left w:val="nil"/>
          <w:bottom w:val="nil"/>
          <w:right w:val="nil"/>
          <w:between w:val="nil"/>
        </w:pBdr>
        <w:tabs>
          <w:tab w:val="left" w:pos="360"/>
          <w:tab w:val="left" w:pos="810"/>
          <w:tab w:val="left" w:pos="1684"/>
        </w:tabs>
        <w:spacing w:after="120" w:line="360" w:lineRule="auto"/>
        <w:ind w:left="0" w:firstLine="0"/>
        <w:jc w:val="both"/>
        <w:rPr>
          <w:rFonts w:ascii="Arial" w:eastAsia="Arial" w:hAnsi="Arial" w:cs="Arial"/>
          <w:color w:val="010000"/>
          <w:sz w:val="20"/>
          <w:szCs w:val="20"/>
        </w:rPr>
      </w:pPr>
      <w:r>
        <w:rPr>
          <w:rFonts w:ascii="Arial" w:hAnsi="Arial"/>
          <w:color w:val="010000"/>
          <w:sz w:val="20"/>
        </w:rPr>
        <w:t>Activities of the General Meeting of Shareholders:</w:t>
      </w:r>
    </w:p>
    <w:p w14:paraId="4890327A" w14:textId="77777777" w:rsidR="00BA62A0" w:rsidRPr="003064B3" w:rsidRDefault="00905154" w:rsidP="0029617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Information about meetings and Gen</w:t>
      </w:r>
      <w:r>
        <w:rPr>
          <w:rFonts w:ascii="Arial" w:hAnsi="Arial"/>
          <w:color w:val="010000"/>
          <w:sz w:val="20"/>
        </w:rPr>
        <w:t>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5"/>
        <w:gridCol w:w="3096"/>
        <w:gridCol w:w="1554"/>
        <w:gridCol w:w="3682"/>
      </w:tblGrid>
      <w:tr w:rsidR="00BA62A0" w:rsidRPr="003064B3" w14:paraId="55DC74D1" w14:textId="77777777" w:rsidTr="003064B3">
        <w:trPr>
          <w:cantSplit/>
        </w:trPr>
        <w:tc>
          <w:tcPr>
            <w:tcW w:w="395" w:type="pct"/>
            <w:shd w:val="clear" w:color="auto" w:fill="auto"/>
            <w:tcMar>
              <w:top w:w="0" w:type="dxa"/>
              <w:bottom w:w="0" w:type="dxa"/>
            </w:tcMar>
            <w:vAlign w:val="center"/>
          </w:tcPr>
          <w:p w14:paraId="5EED4736"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711" w:type="pct"/>
            <w:shd w:val="clear" w:color="auto" w:fill="auto"/>
            <w:tcMar>
              <w:top w:w="0" w:type="dxa"/>
              <w:bottom w:w="0" w:type="dxa"/>
            </w:tcMar>
            <w:vAlign w:val="center"/>
          </w:tcPr>
          <w:p w14:paraId="4FD1DB1A"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Mandates/Decision No.</w:t>
            </w:r>
          </w:p>
        </w:tc>
        <w:tc>
          <w:tcPr>
            <w:tcW w:w="859" w:type="pct"/>
            <w:shd w:val="clear" w:color="auto" w:fill="auto"/>
            <w:tcMar>
              <w:top w:w="0" w:type="dxa"/>
              <w:bottom w:w="0" w:type="dxa"/>
            </w:tcMar>
            <w:vAlign w:val="center"/>
          </w:tcPr>
          <w:p w14:paraId="40CF5148"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2035" w:type="pct"/>
            <w:shd w:val="clear" w:color="auto" w:fill="auto"/>
            <w:tcMar>
              <w:top w:w="0" w:type="dxa"/>
              <w:bottom w:w="0" w:type="dxa"/>
            </w:tcMar>
            <w:vAlign w:val="center"/>
          </w:tcPr>
          <w:p w14:paraId="6C6E1304"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Contents</w:t>
            </w:r>
          </w:p>
        </w:tc>
      </w:tr>
      <w:tr w:rsidR="00BA62A0" w:rsidRPr="003064B3" w14:paraId="3AADFCB0" w14:textId="77777777" w:rsidTr="003064B3">
        <w:trPr>
          <w:cantSplit/>
        </w:trPr>
        <w:tc>
          <w:tcPr>
            <w:tcW w:w="395" w:type="pct"/>
            <w:shd w:val="clear" w:color="auto" w:fill="auto"/>
            <w:tcMar>
              <w:top w:w="0" w:type="dxa"/>
              <w:bottom w:w="0" w:type="dxa"/>
            </w:tcMar>
            <w:vAlign w:val="center"/>
          </w:tcPr>
          <w:p w14:paraId="057A5337"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1711" w:type="pct"/>
            <w:shd w:val="clear" w:color="auto" w:fill="auto"/>
            <w:tcMar>
              <w:top w:w="0" w:type="dxa"/>
              <w:bottom w:w="0" w:type="dxa"/>
            </w:tcMar>
            <w:vAlign w:val="center"/>
          </w:tcPr>
          <w:p w14:paraId="40D71DED"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02/2023/NQ-DHDCD</w:t>
            </w:r>
          </w:p>
        </w:tc>
        <w:tc>
          <w:tcPr>
            <w:tcW w:w="859" w:type="pct"/>
            <w:shd w:val="clear" w:color="auto" w:fill="auto"/>
            <w:tcMar>
              <w:top w:w="0" w:type="dxa"/>
              <w:bottom w:w="0" w:type="dxa"/>
            </w:tcMar>
            <w:vAlign w:val="center"/>
          </w:tcPr>
          <w:p w14:paraId="17A3E8BD"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035" w:type="pct"/>
            <w:shd w:val="clear" w:color="auto" w:fill="auto"/>
            <w:tcMar>
              <w:top w:w="0" w:type="dxa"/>
              <w:bottom w:w="0" w:type="dxa"/>
            </w:tcMar>
            <w:vAlign w:val="center"/>
          </w:tcPr>
          <w:p w14:paraId="062453C2"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3FC3C328" w14:textId="77777777" w:rsidR="00BA62A0" w:rsidRPr="003064B3" w:rsidRDefault="00905154" w:rsidP="003064B3">
      <w:pPr>
        <w:numPr>
          <w:ilvl w:val="0"/>
          <w:numId w:val="3"/>
        </w:numPr>
        <w:pBdr>
          <w:top w:val="nil"/>
          <w:left w:val="nil"/>
          <w:bottom w:val="nil"/>
          <w:right w:val="nil"/>
          <w:between w:val="nil"/>
        </w:pBdr>
        <w:tabs>
          <w:tab w:val="left" w:pos="360"/>
          <w:tab w:val="left" w:pos="810"/>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 (Report of 2023):</w:t>
      </w:r>
    </w:p>
    <w:p w14:paraId="5422997E" w14:textId="77777777" w:rsidR="00BA62A0" w:rsidRPr="003064B3" w:rsidRDefault="00905154" w:rsidP="003064B3">
      <w:pPr>
        <w:numPr>
          <w:ilvl w:val="0"/>
          <w:numId w:val="2"/>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tblLook w:val="0400" w:firstRow="0" w:lastRow="0" w:firstColumn="0" w:lastColumn="0" w:noHBand="0" w:noVBand="1"/>
      </w:tblPr>
      <w:tblGrid>
        <w:gridCol w:w="713"/>
        <w:gridCol w:w="2419"/>
        <w:gridCol w:w="2240"/>
        <w:gridCol w:w="1972"/>
        <w:gridCol w:w="1703"/>
      </w:tblGrid>
      <w:tr w:rsidR="00BA62A0" w:rsidRPr="003064B3" w14:paraId="772FC345" w14:textId="77777777" w:rsidTr="003064B3">
        <w:trPr>
          <w:cantSplit/>
        </w:trPr>
        <w:tc>
          <w:tcPr>
            <w:tcW w:w="394" w:type="pct"/>
            <w:vMerge w:val="restart"/>
            <w:tcBorders>
              <w:top w:val="single" w:sz="4" w:space="0" w:color="000000"/>
              <w:left w:val="single" w:sz="4" w:space="0" w:color="000000"/>
            </w:tcBorders>
            <w:shd w:val="clear" w:color="auto" w:fill="auto"/>
            <w:tcMar>
              <w:top w:w="0" w:type="dxa"/>
              <w:bottom w:w="0" w:type="dxa"/>
            </w:tcMar>
            <w:vAlign w:val="center"/>
          </w:tcPr>
          <w:p w14:paraId="4E6746F2"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337" w:type="pct"/>
            <w:vMerge w:val="restart"/>
            <w:tcBorders>
              <w:top w:val="single" w:sz="4" w:space="0" w:color="000000"/>
              <w:left w:val="single" w:sz="4" w:space="0" w:color="000000"/>
            </w:tcBorders>
            <w:shd w:val="clear" w:color="auto" w:fill="auto"/>
            <w:tcMar>
              <w:top w:w="0" w:type="dxa"/>
              <w:bottom w:w="0" w:type="dxa"/>
            </w:tcMar>
            <w:vAlign w:val="center"/>
          </w:tcPr>
          <w:p w14:paraId="6B199963"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238" w:type="pct"/>
            <w:vMerge w:val="restart"/>
            <w:tcBorders>
              <w:top w:val="single" w:sz="4" w:space="0" w:color="000000"/>
              <w:left w:val="single" w:sz="4" w:space="0" w:color="000000"/>
            </w:tcBorders>
            <w:shd w:val="clear" w:color="auto" w:fill="auto"/>
            <w:tcMar>
              <w:top w:w="0" w:type="dxa"/>
              <w:bottom w:w="0" w:type="dxa"/>
            </w:tcMar>
            <w:vAlign w:val="center"/>
          </w:tcPr>
          <w:p w14:paraId="501E653F"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2031"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1F0C83"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BA62A0" w:rsidRPr="003064B3" w14:paraId="77CDB002" w14:textId="77777777" w:rsidTr="003064B3">
        <w:trPr>
          <w:cantSplit/>
        </w:trPr>
        <w:tc>
          <w:tcPr>
            <w:tcW w:w="394" w:type="pct"/>
            <w:vMerge/>
            <w:tcBorders>
              <w:top w:val="single" w:sz="4" w:space="0" w:color="000000"/>
              <w:left w:val="single" w:sz="4" w:space="0" w:color="000000"/>
            </w:tcBorders>
            <w:shd w:val="clear" w:color="auto" w:fill="auto"/>
            <w:tcMar>
              <w:top w:w="0" w:type="dxa"/>
              <w:bottom w:w="0" w:type="dxa"/>
            </w:tcMar>
            <w:vAlign w:val="center"/>
          </w:tcPr>
          <w:p w14:paraId="7E632B6B" w14:textId="77777777" w:rsidR="00BA62A0" w:rsidRPr="003064B3" w:rsidRDefault="00BA62A0"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337" w:type="pct"/>
            <w:vMerge/>
            <w:tcBorders>
              <w:top w:val="single" w:sz="4" w:space="0" w:color="000000"/>
              <w:left w:val="single" w:sz="4" w:space="0" w:color="000000"/>
            </w:tcBorders>
            <w:shd w:val="clear" w:color="auto" w:fill="auto"/>
            <w:tcMar>
              <w:top w:w="0" w:type="dxa"/>
              <w:bottom w:w="0" w:type="dxa"/>
            </w:tcMar>
            <w:vAlign w:val="center"/>
          </w:tcPr>
          <w:p w14:paraId="3D85A3BA" w14:textId="77777777" w:rsidR="00BA62A0" w:rsidRPr="003064B3" w:rsidRDefault="00BA62A0"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38" w:type="pct"/>
            <w:vMerge/>
            <w:tcBorders>
              <w:top w:val="single" w:sz="4" w:space="0" w:color="000000"/>
              <w:left w:val="single" w:sz="4" w:space="0" w:color="000000"/>
            </w:tcBorders>
            <w:shd w:val="clear" w:color="auto" w:fill="auto"/>
            <w:tcMar>
              <w:top w:w="0" w:type="dxa"/>
              <w:bottom w:w="0" w:type="dxa"/>
            </w:tcMar>
            <w:vAlign w:val="center"/>
          </w:tcPr>
          <w:p w14:paraId="4AE6FA26" w14:textId="77777777" w:rsidR="00BA62A0" w:rsidRPr="003064B3" w:rsidRDefault="00BA62A0"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90" w:type="pct"/>
            <w:tcBorders>
              <w:top w:val="single" w:sz="4" w:space="0" w:color="000000"/>
              <w:left w:val="single" w:sz="4" w:space="0" w:color="000000"/>
            </w:tcBorders>
            <w:shd w:val="clear" w:color="auto" w:fill="auto"/>
            <w:tcMar>
              <w:top w:w="0" w:type="dxa"/>
              <w:bottom w:w="0" w:type="dxa"/>
            </w:tcMar>
            <w:vAlign w:val="center"/>
          </w:tcPr>
          <w:p w14:paraId="1A176D02"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9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BD9A1B"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BA62A0" w:rsidRPr="003064B3" w14:paraId="2021BD1F" w14:textId="77777777" w:rsidTr="003064B3">
        <w:trPr>
          <w:cantSplit/>
        </w:trPr>
        <w:tc>
          <w:tcPr>
            <w:tcW w:w="39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E63164"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13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019C20"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Vu Phi Ho</w:t>
            </w:r>
          </w:p>
        </w:tc>
        <w:tc>
          <w:tcPr>
            <w:tcW w:w="12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CF4673"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0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CE86EA"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2021</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1A9062" w14:textId="77777777" w:rsidR="00BA62A0" w:rsidRPr="003064B3" w:rsidRDefault="00BA62A0" w:rsidP="003064B3">
            <w:pPr>
              <w:tabs>
                <w:tab w:val="left" w:pos="360"/>
              </w:tabs>
              <w:spacing w:after="120" w:line="360" w:lineRule="auto"/>
              <w:rPr>
                <w:rFonts w:ascii="Arial" w:eastAsia="Arial" w:hAnsi="Arial" w:cs="Arial"/>
                <w:color w:val="010000"/>
                <w:sz w:val="20"/>
                <w:szCs w:val="20"/>
              </w:rPr>
            </w:pPr>
          </w:p>
        </w:tc>
      </w:tr>
      <w:tr w:rsidR="00BA62A0" w:rsidRPr="003064B3" w14:paraId="16DE59E6" w14:textId="77777777" w:rsidTr="003064B3">
        <w:trPr>
          <w:cantSplit/>
        </w:trPr>
        <w:tc>
          <w:tcPr>
            <w:tcW w:w="394" w:type="pct"/>
            <w:tcBorders>
              <w:top w:val="single" w:sz="4" w:space="0" w:color="000000"/>
              <w:left w:val="single" w:sz="4" w:space="0" w:color="000000"/>
            </w:tcBorders>
            <w:shd w:val="clear" w:color="auto" w:fill="auto"/>
            <w:tcMar>
              <w:top w:w="0" w:type="dxa"/>
              <w:bottom w:w="0" w:type="dxa"/>
            </w:tcMar>
            <w:vAlign w:val="center"/>
          </w:tcPr>
          <w:p w14:paraId="4961069C"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
        </w:tc>
        <w:tc>
          <w:tcPr>
            <w:tcW w:w="1337" w:type="pct"/>
            <w:tcBorders>
              <w:top w:val="single" w:sz="4" w:space="0" w:color="000000"/>
              <w:left w:val="single" w:sz="4" w:space="0" w:color="000000"/>
            </w:tcBorders>
            <w:shd w:val="clear" w:color="auto" w:fill="auto"/>
            <w:tcMar>
              <w:top w:w="0" w:type="dxa"/>
              <w:bottom w:w="0" w:type="dxa"/>
            </w:tcMar>
            <w:vAlign w:val="center"/>
          </w:tcPr>
          <w:p w14:paraId="2A4758ED"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Dinh Van Hien</w:t>
            </w:r>
          </w:p>
        </w:tc>
        <w:tc>
          <w:tcPr>
            <w:tcW w:w="1238" w:type="pct"/>
            <w:tcBorders>
              <w:top w:val="single" w:sz="4" w:space="0" w:color="000000"/>
              <w:left w:val="single" w:sz="4" w:space="0" w:color="000000"/>
            </w:tcBorders>
            <w:shd w:val="clear" w:color="auto" w:fill="auto"/>
            <w:tcMar>
              <w:top w:w="0" w:type="dxa"/>
              <w:bottom w:w="0" w:type="dxa"/>
            </w:tcMar>
            <w:vAlign w:val="center"/>
          </w:tcPr>
          <w:p w14:paraId="0E2B562A"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90" w:type="pct"/>
            <w:tcBorders>
              <w:top w:val="single" w:sz="4" w:space="0" w:color="000000"/>
              <w:left w:val="single" w:sz="4" w:space="0" w:color="000000"/>
            </w:tcBorders>
            <w:shd w:val="clear" w:color="auto" w:fill="auto"/>
            <w:tcMar>
              <w:top w:w="0" w:type="dxa"/>
              <w:bottom w:w="0" w:type="dxa"/>
            </w:tcMar>
            <w:vAlign w:val="center"/>
          </w:tcPr>
          <w:p w14:paraId="2F954979"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2021</w:t>
            </w:r>
          </w:p>
        </w:tc>
        <w:tc>
          <w:tcPr>
            <w:tcW w:w="9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3073FD"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r>
      <w:tr w:rsidR="00BA62A0" w:rsidRPr="003064B3" w14:paraId="5A36BCA4" w14:textId="77777777" w:rsidTr="003064B3">
        <w:trPr>
          <w:cantSplit/>
        </w:trPr>
        <w:tc>
          <w:tcPr>
            <w:tcW w:w="394" w:type="pct"/>
            <w:tcBorders>
              <w:top w:val="single" w:sz="4" w:space="0" w:color="000000"/>
              <w:left w:val="single" w:sz="4" w:space="0" w:color="000000"/>
            </w:tcBorders>
            <w:shd w:val="clear" w:color="auto" w:fill="auto"/>
            <w:tcMar>
              <w:top w:w="0" w:type="dxa"/>
              <w:bottom w:w="0" w:type="dxa"/>
            </w:tcMar>
            <w:vAlign w:val="center"/>
          </w:tcPr>
          <w:p w14:paraId="6B2B8DBD"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w:t>
            </w:r>
          </w:p>
        </w:tc>
        <w:tc>
          <w:tcPr>
            <w:tcW w:w="1337" w:type="pct"/>
            <w:tcBorders>
              <w:top w:val="single" w:sz="4" w:space="0" w:color="000000"/>
              <w:left w:val="single" w:sz="4" w:space="0" w:color="000000"/>
            </w:tcBorders>
            <w:shd w:val="clear" w:color="auto" w:fill="auto"/>
            <w:tcMar>
              <w:top w:w="0" w:type="dxa"/>
              <w:bottom w:w="0" w:type="dxa"/>
            </w:tcMar>
            <w:vAlign w:val="center"/>
          </w:tcPr>
          <w:p w14:paraId="00E98CEA"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Tran Nhat</w:t>
            </w:r>
          </w:p>
        </w:tc>
        <w:tc>
          <w:tcPr>
            <w:tcW w:w="1238" w:type="pct"/>
            <w:tcBorders>
              <w:top w:val="single" w:sz="4" w:space="0" w:color="000000"/>
              <w:left w:val="single" w:sz="4" w:space="0" w:color="000000"/>
            </w:tcBorders>
            <w:shd w:val="clear" w:color="auto" w:fill="auto"/>
            <w:tcMar>
              <w:top w:w="0" w:type="dxa"/>
              <w:bottom w:w="0" w:type="dxa"/>
            </w:tcMar>
            <w:vAlign w:val="center"/>
          </w:tcPr>
          <w:p w14:paraId="1ACFAD39"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90" w:type="pct"/>
            <w:tcBorders>
              <w:top w:val="single" w:sz="4" w:space="0" w:color="000000"/>
              <w:left w:val="single" w:sz="4" w:space="0" w:color="000000"/>
            </w:tcBorders>
            <w:shd w:val="clear" w:color="auto" w:fill="auto"/>
            <w:tcMar>
              <w:top w:w="0" w:type="dxa"/>
              <w:bottom w:w="0" w:type="dxa"/>
            </w:tcMar>
            <w:vAlign w:val="center"/>
          </w:tcPr>
          <w:p w14:paraId="2C3530BC"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2021</w:t>
            </w:r>
          </w:p>
        </w:tc>
        <w:tc>
          <w:tcPr>
            <w:tcW w:w="9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9B7727"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r>
      <w:tr w:rsidR="00BA62A0" w:rsidRPr="003064B3" w14:paraId="29E0BA57" w14:textId="77777777" w:rsidTr="003064B3">
        <w:trPr>
          <w:cantSplit/>
        </w:trPr>
        <w:tc>
          <w:tcPr>
            <w:tcW w:w="394" w:type="pct"/>
            <w:tcBorders>
              <w:top w:val="single" w:sz="4" w:space="0" w:color="000000"/>
              <w:left w:val="single" w:sz="4" w:space="0" w:color="000000"/>
            </w:tcBorders>
            <w:shd w:val="clear" w:color="auto" w:fill="auto"/>
            <w:tcMar>
              <w:top w:w="0" w:type="dxa"/>
              <w:bottom w:w="0" w:type="dxa"/>
            </w:tcMar>
            <w:vAlign w:val="center"/>
          </w:tcPr>
          <w:p w14:paraId="00EFBAE2"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w:t>
            </w:r>
          </w:p>
        </w:tc>
        <w:tc>
          <w:tcPr>
            <w:tcW w:w="1337" w:type="pct"/>
            <w:tcBorders>
              <w:top w:val="single" w:sz="4" w:space="0" w:color="000000"/>
              <w:left w:val="single" w:sz="4" w:space="0" w:color="000000"/>
            </w:tcBorders>
            <w:shd w:val="clear" w:color="auto" w:fill="auto"/>
            <w:tcMar>
              <w:top w:w="0" w:type="dxa"/>
              <w:bottom w:w="0" w:type="dxa"/>
            </w:tcMar>
            <w:vAlign w:val="center"/>
          </w:tcPr>
          <w:p w14:paraId="6224A1B0" w14:textId="682F3F6F"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Huy </w:t>
            </w:r>
            <w:proofErr w:type="spellStart"/>
            <w:r>
              <w:rPr>
                <w:rFonts w:ascii="Arial" w:hAnsi="Arial"/>
                <w:color w:val="010000"/>
                <w:sz w:val="20"/>
              </w:rPr>
              <w:t>Hoan</w:t>
            </w:r>
            <w:proofErr w:type="spellEnd"/>
          </w:p>
        </w:tc>
        <w:tc>
          <w:tcPr>
            <w:tcW w:w="1238" w:type="pct"/>
            <w:tcBorders>
              <w:top w:val="single" w:sz="4" w:space="0" w:color="000000"/>
              <w:left w:val="single" w:sz="4" w:space="0" w:color="000000"/>
            </w:tcBorders>
            <w:shd w:val="clear" w:color="auto" w:fill="auto"/>
            <w:tcMar>
              <w:top w:w="0" w:type="dxa"/>
              <w:bottom w:w="0" w:type="dxa"/>
            </w:tcMar>
            <w:vAlign w:val="center"/>
          </w:tcPr>
          <w:p w14:paraId="325BCF18"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90" w:type="pct"/>
            <w:tcBorders>
              <w:top w:val="single" w:sz="4" w:space="0" w:color="000000"/>
              <w:left w:val="single" w:sz="4" w:space="0" w:color="000000"/>
            </w:tcBorders>
            <w:shd w:val="clear" w:color="auto" w:fill="auto"/>
            <w:tcMar>
              <w:top w:w="0" w:type="dxa"/>
              <w:bottom w:w="0" w:type="dxa"/>
            </w:tcMar>
            <w:vAlign w:val="center"/>
          </w:tcPr>
          <w:p w14:paraId="072487F7"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2021</w:t>
            </w:r>
          </w:p>
        </w:tc>
        <w:tc>
          <w:tcPr>
            <w:tcW w:w="9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80C3B5"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r>
      <w:tr w:rsidR="00BA62A0" w:rsidRPr="003064B3" w14:paraId="2027F938" w14:textId="77777777" w:rsidTr="003064B3">
        <w:trPr>
          <w:cantSplit/>
        </w:trPr>
        <w:tc>
          <w:tcPr>
            <w:tcW w:w="39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596F4D"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05</w:t>
            </w:r>
          </w:p>
        </w:tc>
        <w:tc>
          <w:tcPr>
            <w:tcW w:w="13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0FB2B0"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Mai Thanh Son</w:t>
            </w:r>
          </w:p>
        </w:tc>
        <w:tc>
          <w:tcPr>
            <w:tcW w:w="12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47025A"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31E633"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2021</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591283"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r>
    </w:tbl>
    <w:p w14:paraId="434635B3" w14:textId="487D494F" w:rsidR="00BA62A0" w:rsidRPr="003064B3" w:rsidRDefault="00BA62A0" w:rsidP="0029617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p w14:paraId="7786DE5A" w14:textId="77777777" w:rsidR="00BA62A0" w:rsidRPr="003064B3" w:rsidRDefault="00905154" w:rsidP="003064B3">
      <w:pPr>
        <w:numPr>
          <w:ilvl w:val="0"/>
          <w:numId w:val="2"/>
        </w:numPr>
        <w:pBdr>
          <w:top w:val="nil"/>
          <w:left w:val="nil"/>
          <w:bottom w:val="nil"/>
          <w:right w:val="nil"/>
          <w:between w:val="nil"/>
        </w:pBdr>
        <w:tabs>
          <w:tab w:val="left" w:pos="360"/>
          <w:tab w:val="left" w:pos="630"/>
          <w:tab w:val="left" w:pos="1681"/>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(Report of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1"/>
        <w:gridCol w:w="2153"/>
        <w:gridCol w:w="1589"/>
        <w:gridCol w:w="4634"/>
      </w:tblGrid>
      <w:tr w:rsidR="0029617E" w:rsidRPr="003064B3" w14:paraId="65BB42D8" w14:textId="77777777" w:rsidTr="0029617E">
        <w:trPr>
          <w:cantSplit/>
        </w:trPr>
        <w:tc>
          <w:tcPr>
            <w:tcW w:w="371" w:type="pct"/>
            <w:shd w:val="clear" w:color="auto" w:fill="auto"/>
            <w:tcMar>
              <w:top w:w="0" w:type="dxa"/>
              <w:bottom w:w="0" w:type="dxa"/>
            </w:tcMar>
            <w:vAlign w:val="center"/>
          </w:tcPr>
          <w:p w14:paraId="0C0D2A18"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190" w:type="pct"/>
            <w:shd w:val="clear" w:color="auto" w:fill="auto"/>
            <w:tcMar>
              <w:top w:w="0" w:type="dxa"/>
              <w:bottom w:w="0" w:type="dxa"/>
            </w:tcMar>
            <w:vAlign w:val="center"/>
          </w:tcPr>
          <w:p w14:paraId="701496E2"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Resolution/Decision No.</w:t>
            </w:r>
          </w:p>
          <w:p w14:paraId="60ED56D5"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78" w:type="pct"/>
            <w:shd w:val="clear" w:color="auto" w:fill="auto"/>
            <w:tcMar>
              <w:top w:w="0" w:type="dxa"/>
              <w:bottom w:w="0" w:type="dxa"/>
            </w:tcMar>
            <w:vAlign w:val="center"/>
          </w:tcPr>
          <w:p w14:paraId="0C29179A"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2562" w:type="pct"/>
            <w:shd w:val="clear" w:color="auto" w:fill="auto"/>
            <w:tcMar>
              <w:top w:w="0" w:type="dxa"/>
              <w:bottom w:w="0" w:type="dxa"/>
            </w:tcMar>
            <w:vAlign w:val="center"/>
          </w:tcPr>
          <w:p w14:paraId="1F7B29D7"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Contents</w:t>
            </w:r>
          </w:p>
        </w:tc>
      </w:tr>
      <w:tr w:rsidR="0029617E" w:rsidRPr="003064B3" w14:paraId="16FF6856" w14:textId="77777777" w:rsidTr="0029617E">
        <w:trPr>
          <w:cantSplit/>
        </w:trPr>
        <w:tc>
          <w:tcPr>
            <w:tcW w:w="371" w:type="pct"/>
            <w:shd w:val="clear" w:color="auto" w:fill="auto"/>
            <w:tcMar>
              <w:top w:w="0" w:type="dxa"/>
              <w:bottom w:w="0" w:type="dxa"/>
            </w:tcMar>
            <w:vAlign w:val="center"/>
          </w:tcPr>
          <w:p w14:paraId="5C004BC8"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1190" w:type="pct"/>
            <w:shd w:val="clear" w:color="auto" w:fill="auto"/>
            <w:tcMar>
              <w:top w:w="0" w:type="dxa"/>
              <w:bottom w:w="0" w:type="dxa"/>
            </w:tcMar>
            <w:vAlign w:val="center"/>
          </w:tcPr>
          <w:p w14:paraId="12682667"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05/2023/NQ-HDQT</w:t>
            </w:r>
          </w:p>
        </w:tc>
        <w:tc>
          <w:tcPr>
            <w:tcW w:w="878" w:type="pct"/>
            <w:shd w:val="clear" w:color="auto" w:fill="auto"/>
            <w:tcMar>
              <w:top w:w="0" w:type="dxa"/>
              <w:bottom w:w="0" w:type="dxa"/>
            </w:tcMar>
            <w:vAlign w:val="center"/>
          </w:tcPr>
          <w:p w14:paraId="409602BA"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02, 2023</w:t>
            </w:r>
          </w:p>
        </w:tc>
        <w:tc>
          <w:tcPr>
            <w:tcW w:w="2562" w:type="pct"/>
            <w:shd w:val="clear" w:color="auto" w:fill="auto"/>
            <w:tcMar>
              <w:top w:w="0" w:type="dxa"/>
              <w:bottom w:w="0" w:type="dxa"/>
            </w:tcMar>
            <w:vAlign w:val="center"/>
          </w:tcPr>
          <w:p w14:paraId="55F37415"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to approve the date for holding the Annual General Meeting of Shareholders 2023 and the record date to exercise the rights to attend the Annual General Meeting of Shareholders 2023.</w:t>
            </w:r>
          </w:p>
        </w:tc>
      </w:tr>
      <w:tr w:rsidR="0029617E" w:rsidRPr="003064B3" w14:paraId="165EF559" w14:textId="77777777" w:rsidTr="0029617E">
        <w:trPr>
          <w:cantSplit/>
        </w:trPr>
        <w:tc>
          <w:tcPr>
            <w:tcW w:w="371" w:type="pct"/>
            <w:shd w:val="clear" w:color="auto" w:fill="auto"/>
            <w:tcMar>
              <w:top w:w="0" w:type="dxa"/>
              <w:bottom w:w="0" w:type="dxa"/>
            </w:tcMar>
            <w:vAlign w:val="center"/>
          </w:tcPr>
          <w:p w14:paraId="5F5256A0"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
        </w:tc>
        <w:tc>
          <w:tcPr>
            <w:tcW w:w="1190" w:type="pct"/>
            <w:shd w:val="clear" w:color="auto" w:fill="auto"/>
            <w:tcMar>
              <w:top w:w="0" w:type="dxa"/>
              <w:bottom w:w="0" w:type="dxa"/>
            </w:tcMar>
            <w:vAlign w:val="center"/>
          </w:tcPr>
          <w:p w14:paraId="74D2187B"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08/2023/NQ-HDQT</w:t>
            </w:r>
          </w:p>
        </w:tc>
        <w:tc>
          <w:tcPr>
            <w:tcW w:w="878" w:type="pct"/>
            <w:shd w:val="clear" w:color="auto" w:fill="auto"/>
            <w:tcMar>
              <w:top w:w="0" w:type="dxa"/>
              <w:bottom w:w="0" w:type="dxa"/>
            </w:tcMar>
            <w:vAlign w:val="center"/>
          </w:tcPr>
          <w:p w14:paraId="3B021727"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10, 2023</w:t>
            </w:r>
          </w:p>
        </w:tc>
        <w:tc>
          <w:tcPr>
            <w:tcW w:w="2562" w:type="pct"/>
            <w:shd w:val="clear" w:color="auto" w:fill="auto"/>
            <w:tcMar>
              <w:top w:w="0" w:type="dxa"/>
              <w:bottom w:w="0" w:type="dxa"/>
            </w:tcMar>
            <w:vAlign w:val="center"/>
          </w:tcPr>
          <w:p w14:paraId="5A3EFF5E"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to approve the transfer of 100% charter capital contribution of </w:t>
            </w:r>
            <w:proofErr w:type="spellStart"/>
            <w:r>
              <w:rPr>
                <w:rFonts w:ascii="Arial" w:hAnsi="Arial"/>
                <w:color w:val="010000"/>
                <w:sz w:val="20"/>
              </w:rPr>
              <w:t>Bac</w:t>
            </w:r>
            <w:proofErr w:type="spellEnd"/>
            <w:r>
              <w:rPr>
                <w:rFonts w:ascii="Arial" w:hAnsi="Arial"/>
                <w:color w:val="010000"/>
                <w:sz w:val="20"/>
              </w:rPr>
              <w:t xml:space="preserve"> </w:t>
            </w:r>
            <w:proofErr w:type="spellStart"/>
            <w:r>
              <w:rPr>
                <w:rFonts w:ascii="Arial" w:hAnsi="Arial"/>
                <w:color w:val="010000"/>
                <w:sz w:val="20"/>
              </w:rPr>
              <w:t>Kan</w:t>
            </w:r>
            <w:proofErr w:type="spellEnd"/>
            <w:r>
              <w:rPr>
                <w:rFonts w:ascii="Arial" w:hAnsi="Arial"/>
                <w:color w:val="010000"/>
                <w:sz w:val="20"/>
              </w:rPr>
              <w:t xml:space="preserve"> Mineral Joint Stock Company in </w:t>
            </w:r>
            <w:proofErr w:type="spellStart"/>
            <w:r>
              <w:rPr>
                <w:rFonts w:ascii="Arial" w:hAnsi="Arial"/>
                <w:color w:val="010000"/>
                <w:sz w:val="20"/>
              </w:rPr>
              <w:t>Bac</w:t>
            </w:r>
            <w:proofErr w:type="spellEnd"/>
            <w:r>
              <w:rPr>
                <w:rFonts w:ascii="Arial" w:hAnsi="Arial"/>
                <w:color w:val="010000"/>
                <w:sz w:val="20"/>
              </w:rPr>
              <w:t xml:space="preserve"> </w:t>
            </w:r>
            <w:proofErr w:type="spellStart"/>
            <w:r>
              <w:rPr>
                <w:rFonts w:ascii="Arial" w:hAnsi="Arial"/>
                <w:color w:val="010000"/>
                <w:sz w:val="20"/>
              </w:rPr>
              <w:t>Kan</w:t>
            </w:r>
            <w:proofErr w:type="spellEnd"/>
            <w:r>
              <w:rPr>
                <w:rFonts w:ascii="Arial" w:hAnsi="Arial"/>
                <w:color w:val="010000"/>
                <w:sz w:val="20"/>
              </w:rPr>
              <w:t xml:space="preserve"> Mineral Joint Stock Company - Lao Branch and terminate investment in Lao People's Democratic Republic</w:t>
            </w:r>
          </w:p>
        </w:tc>
      </w:tr>
      <w:tr w:rsidR="0029617E" w:rsidRPr="003064B3" w14:paraId="5452437A" w14:textId="77777777" w:rsidTr="0029617E">
        <w:trPr>
          <w:cantSplit/>
        </w:trPr>
        <w:tc>
          <w:tcPr>
            <w:tcW w:w="371" w:type="pct"/>
            <w:shd w:val="clear" w:color="auto" w:fill="auto"/>
            <w:tcMar>
              <w:top w:w="0" w:type="dxa"/>
              <w:bottom w:w="0" w:type="dxa"/>
            </w:tcMar>
            <w:vAlign w:val="center"/>
          </w:tcPr>
          <w:p w14:paraId="53F707BC"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w:t>
            </w:r>
          </w:p>
        </w:tc>
        <w:tc>
          <w:tcPr>
            <w:tcW w:w="1190" w:type="pct"/>
            <w:shd w:val="clear" w:color="auto" w:fill="auto"/>
            <w:tcMar>
              <w:top w:w="0" w:type="dxa"/>
              <w:bottom w:w="0" w:type="dxa"/>
            </w:tcMar>
            <w:vAlign w:val="center"/>
          </w:tcPr>
          <w:p w14:paraId="46F09E2C"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11/2023/NQ-HDQT</w:t>
            </w:r>
          </w:p>
        </w:tc>
        <w:tc>
          <w:tcPr>
            <w:tcW w:w="878" w:type="pct"/>
            <w:shd w:val="clear" w:color="auto" w:fill="auto"/>
            <w:tcMar>
              <w:top w:w="0" w:type="dxa"/>
              <w:bottom w:w="0" w:type="dxa"/>
            </w:tcMar>
            <w:vAlign w:val="center"/>
          </w:tcPr>
          <w:p w14:paraId="17F0E6E3"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03, 2023</w:t>
            </w:r>
          </w:p>
        </w:tc>
        <w:tc>
          <w:tcPr>
            <w:tcW w:w="2562" w:type="pct"/>
            <w:shd w:val="clear" w:color="auto" w:fill="auto"/>
            <w:tcMar>
              <w:top w:w="0" w:type="dxa"/>
              <w:bottom w:w="0" w:type="dxa"/>
            </w:tcMar>
            <w:vAlign w:val="center"/>
          </w:tcPr>
          <w:p w14:paraId="0FD65155"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 on organizing the Annual General Meeting of Shareholders 2023</w:t>
            </w:r>
          </w:p>
        </w:tc>
      </w:tr>
      <w:tr w:rsidR="0029617E" w:rsidRPr="003064B3" w14:paraId="2C8052C3" w14:textId="77777777" w:rsidTr="0029617E">
        <w:trPr>
          <w:cantSplit/>
        </w:trPr>
        <w:tc>
          <w:tcPr>
            <w:tcW w:w="371" w:type="pct"/>
            <w:shd w:val="clear" w:color="auto" w:fill="auto"/>
            <w:tcMar>
              <w:top w:w="0" w:type="dxa"/>
              <w:bottom w:w="0" w:type="dxa"/>
            </w:tcMar>
            <w:vAlign w:val="center"/>
          </w:tcPr>
          <w:p w14:paraId="72F38020"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w:t>
            </w:r>
          </w:p>
        </w:tc>
        <w:tc>
          <w:tcPr>
            <w:tcW w:w="1190" w:type="pct"/>
            <w:shd w:val="clear" w:color="auto" w:fill="auto"/>
            <w:tcMar>
              <w:top w:w="0" w:type="dxa"/>
              <w:bottom w:w="0" w:type="dxa"/>
            </w:tcMar>
            <w:vAlign w:val="center"/>
          </w:tcPr>
          <w:p w14:paraId="02873F8B"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24/2023/NQ-HDQT</w:t>
            </w:r>
          </w:p>
        </w:tc>
        <w:tc>
          <w:tcPr>
            <w:tcW w:w="878" w:type="pct"/>
            <w:shd w:val="clear" w:color="auto" w:fill="auto"/>
            <w:tcMar>
              <w:top w:w="0" w:type="dxa"/>
              <w:bottom w:w="0" w:type="dxa"/>
            </w:tcMar>
            <w:vAlign w:val="center"/>
          </w:tcPr>
          <w:p w14:paraId="199D6AF9"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05, 2023</w:t>
            </w:r>
          </w:p>
        </w:tc>
        <w:tc>
          <w:tcPr>
            <w:tcW w:w="2562" w:type="pct"/>
            <w:shd w:val="clear" w:color="auto" w:fill="auto"/>
            <w:tcMar>
              <w:top w:w="0" w:type="dxa"/>
              <w:bottom w:w="0" w:type="dxa"/>
            </w:tcMar>
            <w:vAlign w:val="center"/>
          </w:tcPr>
          <w:p w14:paraId="471DA422"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attending the Annual General Meeting of Shareholders 2023 of </w:t>
            </w:r>
            <w:proofErr w:type="spellStart"/>
            <w:r>
              <w:rPr>
                <w:rFonts w:ascii="Arial" w:hAnsi="Arial"/>
                <w:color w:val="010000"/>
                <w:sz w:val="20"/>
              </w:rPr>
              <w:t>Nghe</w:t>
            </w:r>
            <w:proofErr w:type="spellEnd"/>
            <w:r>
              <w:rPr>
                <w:rFonts w:ascii="Arial" w:hAnsi="Arial"/>
                <w:color w:val="010000"/>
                <w:sz w:val="20"/>
              </w:rPr>
              <w:t xml:space="preserve"> An Bus Station Joint Stock Company</w:t>
            </w:r>
          </w:p>
        </w:tc>
      </w:tr>
      <w:tr w:rsidR="0029617E" w:rsidRPr="003064B3" w14:paraId="6FBEC7A6" w14:textId="77777777" w:rsidTr="0029617E">
        <w:trPr>
          <w:cantSplit/>
        </w:trPr>
        <w:tc>
          <w:tcPr>
            <w:tcW w:w="371" w:type="pct"/>
            <w:shd w:val="clear" w:color="auto" w:fill="auto"/>
            <w:tcMar>
              <w:top w:w="0" w:type="dxa"/>
              <w:bottom w:w="0" w:type="dxa"/>
            </w:tcMar>
            <w:vAlign w:val="center"/>
          </w:tcPr>
          <w:p w14:paraId="51F3CF6A"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w:t>
            </w:r>
          </w:p>
        </w:tc>
        <w:tc>
          <w:tcPr>
            <w:tcW w:w="1190" w:type="pct"/>
            <w:shd w:val="clear" w:color="auto" w:fill="auto"/>
            <w:tcMar>
              <w:top w:w="0" w:type="dxa"/>
              <w:bottom w:w="0" w:type="dxa"/>
            </w:tcMar>
            <w:vAlign w:val="center"/>
          </w:tcPr>
          <w:p w14:paraId="116907C7"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25/2023/NQ-HDQT</w:t>
            </w:r>
          </w:p>
        </w:tc>
        <w:tc>
          <w:tcPr>
            <w:tcW w:w="878" w:type="pct"/>
            <w:shd w:val="clear" w:color="auto" w:fill="auto"/>
            <w:tcMar>
              <w:top w:w="0" w:type="dxa"/>
              <w:bottom w:w="0" w:type="dxa"/>
            </w:tcMar>
            <w:vAlign w:val="center"/>
          </w:tcPr>
          <w:p w14:paraId="055C10D9"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05, 2023</w:t>
            </w:r>
          </w:p>
        </w:tc>
        <w:tc>
          <w:tcPr>
            <w:tcW w:w="2562" w:type="pct"/>
            <w:shd w:val="clear" w:color="auto" w:fill="auto"/>
            <w:tcMar>
              <w:top w:w="0" w:type="dxa"/>
              <w:bottom w:w="0" w:type="dxa"/>
            </w:tcMar>
            <w:vAlign w:val="center"/>
          </w:tcPr>
          <w:p w14:paraId="37FF071C"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the remuneration of the Board of Directors in 2023</w:t>
            </w:r>
          </w:p>
        </w:tc>
      </w:tr>
      <w:tr w:rsidR="0029617E" w:rsidRPr="003064B3" w14:paraId="431A4958" w14:textId="77777777" w:rsidTr="0029617E">
        <w:trPr>
          <w:cantSplit/>
        </w:trPr>
        <w:tc>
          <w:tcPr>
            <w:tcW w:w="371" w:type="pct"/>
            <w:shd w:val="clear" w:color="auto" w:fill="auto"/>
            <w:tcMar>
              <w:top w:w="0" w:type="dxa"/>
              <w:bottom w:w="0" w:type="dxa"/>
            </w:tcMar>
            <w:vAlign w:val="center"/>
          </w:tcPr>
          <w:p w14:paraId="04FE19E7"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w:t>
            </w:r>
          </w:p>
        </w:tc>
        <w:tc>
          <w:tcPr>
            <w:tcW w:w="1190" w:type="pct"/>
            <w:shd w:val="clear" w:color="auto" w:fill="auto"/>
            <w:tcMar>
              <w:top w:w="0" w:type="dxa"/>
              <w:bottom w:w="0" w:type="dxa"/>
            </w:tcMar>
            <w:vAlign w:val="center"/>
          </w:tcPr>
          <w:p w14:paraId="23346A4B"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31/2023/QD-HDQT</w:t>
            </w:r>
          </w:p>
        </w:tc>
        <w:tc>
          <w:tcPr>
            <w:tcW w:w="878" w:type="pct"/>
            <w:shd w:val="clear" w:color="auto" w:fill="auto"/>
            <w:tcMar>
              <w:top w:w="0" w:type="dxa"/>
              <w:bottom w:w="0" w:type="dxa"/>
            </w:tcMar>
            <w:vAlign w:val="center"/>
          </w:tcPr>
          <w:p w14:paraId="2CDE7BA4"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12, 2023</w:t>
            </w:r>
          </w:p>
        </w:tc>
        <w:tc>
          <w:tcPr>
            <w:tcW w:w="2562" w:type="pct"/>
            <w:shd w:val="clear" w:color="auto" w:fill="auto"/>
            <w:tcMar>
              <w:top w:w="0" w:type="dxa"/>
              <w:bottom w:w="0" w:type="dxa"/>
            </w:tcMar>
            <w:vAlign w:val="center"/>
          </w:tcPr>
          <w:p w14:paraId="6E3A057D" w14:textId="77777777" w:rsidR="0029617E" w:rsidRPr="003064B3" w:rsidRDefault="0029617E"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adjusting the schedule and progress of implementing the Office Building Project in Thai Nguyen City, Thai Nguyen Province</w:t>
            </w:r>
          </w:p>
        </w:tc>
      </w:tr>
    </w:tbl>
    <w:p w14:paraId="627C83A4" w14:textId="77777777" w:rsidR="00BA62A0" w:rsidRPr="003064B3" w:rsidRDefault="00BA62A0" w:rsidP="003064B3">
      <w:pPr>
        <w:tabs>
          <w:tab w:val="left" w:pos="360"/>
        </w:tabs>
        <w:spacing w:after="120" w:line="360" w:lineRule="auto"/>
        <w:rPr>
          <w:rFonts w:ascii="Arial" w:eastAsia="Arial" w:hAnsi="Arial" w:cs="Arial"/>
          <w:color w:val="010000"/>
          <w:sz w:val="20"/>
          <w:szCs w:val="20"/>
        </w:rPr>
      </w:pPr>
    </w:p>
    <w:p w14:paraId="5DD32024" w14:textId="77777777" w:rsidR="00BA62A0" w:rsidRPr="003064B3" w:rsidRDefault="00905154" w:rsidP="003064B3">
      <w:pPr>
        <w:numPr>
          <w:ilvl w:val="0"/>
          <w:numId w:val="3"/>
        </w:numPr>
        <w:pBdr>
          <w:top w:val="nil"/>
          <w:left w:val="nil"/>
          <w:bottom w:val="nil"/>
          <w:right w:val="nil"/>
          <w:between w:val="nil"/>
        </w:pBdr>
        <w:tabs>
          <w:tab w:val="left" w:pos="360"/>
          <w:tab w:val="left" w:pos="810"/>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 (Report 2023):</w:t>
      </w:r>
    </w:p>
    <w:p w14:paraId="0784DEB2" w14:textId="77777777" w:rsidR="00BA62A0" w:rsidRPr="003064B3" w:rsidRDefault="00905154" w:rsidP="003064B3">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6"/>
        <w:gridCol w:w="3073"/>
        <w:gridCol w:w="1792"/>
        <w:gridCol w:w="1992"/>
        <w:gridCol w:w="7"/>
        <w:gridCol w:w="1517"/>
      </w:tblGrid>
      <w:tr w:rsidR="00BA62A0" w:rsidRPr="003064B3" w14:paraId="6E0DC67E" w14:textId="77777777" w:rsidTr="003064B3">
        <w:trPr>
          <w:cantSplit/>
        </w:trPr>
        <w:tc>
          <w:tcPr>
            <w:tcW w:w="389" w:type="pct"/>
            <w:shd w:val="clear" w:color="auto" w:fill="auto"/>
            <w:tcMar>
              <w:top w:w="0" w:type="dxa"/>
              <w:bottom w:w="0" w:type="dxa"/>
            </w:tcMar>
            <w:vAlign w:val="center"/>
          </w:tcPr>
          <w:p w14:paraId="0F600F6F"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719" w:type="pct"/>
            <w:shd w:val="clear" w:color="auto" w:fill="auto"/>
            <w:tcMar>
              <w:top w:w="0" w:type="dxa"/>
              <w:bottom w:w="0" w:type="dxa"/>
            </w:tcMar>
            <w:vAlign w:val="center"/>
          </w:tcPr>
          <w:p w14:paraId="733CD4B6"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011" w:type="pct"/>
            <w:shd w:val="clear" w:color="auto" w:fill="auto"/>
            <w:tcMar>
              <w:top w:w="0" w:type="dxa"/>
              <w:bottom w:w="0" w:type="dxa"/>
            </w:tcMar>
            <w:vAlign w:val="center"/>
          </w:tcPr>
          <w:p w14:paraId="7FB93D94"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1022" w:type="pct"/>
            <w:gridSpan w:val="2"/>
            <w:shd w:val="clear" w:color="auto" w:fill="auto"/>
            <w:tcMar>
              <w:top w:w="0" w:type="dxa"/>
              <w:bottom w:w="0" w:type="dxa"/>
            </w:tcMar>
            <w:vAlign w:val="center"/>
          </w:tcPr>
          <w:p w14:paraId="007C5387"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859" w:type="pct"/>
            <w:shd w:val="clear" w:color="auto" w:fill="auto"/>
            <w:tcMar>
              <w:top w:w="0" w:type="dxa"/>
              <w:bottom w:w="0" w:type="dxa"/>
            </w:tcMar>
            <w:vAlign w:val="center"/>
          </w:tcPr>
          <w:p w14:paraId="3C9CFFCA"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BA62A0" w:rsidRPr="003064B3" w14:paraId="75DFE914" w14:textId="77777777" w:rsidTr="003064B3">
        <w:trPr>
          <w:cantSplit/>
        </w:trPr>
        <w:tc>
          <w:tcPr>
            <w:tcW w:w="389" w:type="pct"/>
            <w:shd w:val="clear" w:color="auto" w:fill="auto"/>
            <w:tcMar>
              <w:top w:w="0" w:type="dxa"/>
              <w:bottom w:w="0" w:type="dxa"/>
            </w:tcMar>
            <w:vAlign w:val="center"/>
          </w:tcPr>
          <w:p w14:paraId="2184BA79"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01</w:t>
            </w:r>
          </w:p>
        </w:tc>
        <w:tc>
          <w:tcPr>
            <w:tcW w:w="1719" w:type="pct"/>
            <w:shd w:val="clear" w:color="auto" w:fill="auto"/>
            <w:tcMar>
              <w:top w:w="0" w:type="dxa"/>
              <w:bottom w:w="0" w:type="dxa"/>
            </w:tcMar>
            <w:vAlign w:val="center"/>
          </w:tcPr>
          <w:p w14:paraId="7BF2809B"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The Phong</w:t>
            </w:r>
          </w:p>
        </w:tc>
        <w:tc>
          <w:tcPr>
            <w:tcW w:w="1011" w:type="pct"/>
            <w:shd w:val="clear" w:color="auto" w:fill="auto"/>
            <w:tcMar>
              <w:top w:w="0" w:type="dxa"/>
              <w:bottom w:w="0" w:type="dxa"/>
            </w:tcMar>
            <w:vAlign w:val="center"/>
          </w:tcPr>
          <w:p w14:paraId="213CB38B"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022" w:type="pct"/>
            <w:gridSpan w:val="2"/>
            <w:shd w:val="clear" w:color="auto" w:fill="auto"/>
            <w:tcMar>
              <w:top w:w="0" w:type="dxa"/>
              <w:bottom w:w="0" w:type="dxa"/>
            </w:tcMar>
            <w:vAlign w:val="center"/>
          </w:tcPr>
          <w:p w14:paraId="30C0B171"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2021</w:t>
            </w:r>
          </w:p>
        </w:tc>
        <w:tc>
          <w:tcPr>
            <w:tcW w:w="859" w:type="pct"/>
            <w:shd w:val="clear" w:color="auto" w:fill="auto"/>
            <w:tcMar>
              <w:top w:w="0" w:type="dxa"/>
              <w:bottom w:w="0" w:type="dxa"/>
            </w:tcMar>
            <w:vAlign w:val="center"/>
          </w:tcPr>
          <w:p w14:paraId="6B63FCA3"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r>
      <w:tr w:rsidR="00BA62A0" w:rsidRPr="003064B3" w14:paraId="014BCC4D" w14:textId="77777777" w:rsidTr="003064B3">
        <w:trPr>
          <w:cantSplit/>
        </w:trPr>
        <w:tc>
          <w:tcPr>
            <w:tcW w:w="389" w:type="pct"/>
            <w:shd w:val="clear" w:color="auto" w:fill="auto"/>
            <w:tcMar>
              <w:top w:w="0" w:type="dxa"/>
              <w:bottom w:w="0" w:type="dxa"/>
            </w:tcMar>
            <w:vAlign w:val="center"/>
          </w:tcPr>
          <w:p w14:paraId="29FDABD0"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
        </w:tc>
        <w:tc>
          <w:tcPr>
            <w:tcW w:w="1719" w:type="pct"/>
            <w:shd w:val="clear" w:color="auto" w:fill="auto"/>
            <w:tcMar>
              <w:top w:w="0" w:type="dxa"/>
              <w:bottom w:w="0" w:type="dxa"/>
            </w:tcMar>
            <w:vAlign w:val="center"/>
          </w:tcPr>
          <w:p w14:paraId="03B514AC"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Duc Hung</w:t>
            </w:r>
          </w:p>
        </w:tc>
        <w:tc>
          <w:tcPr>
            <w:tcW w:w="1011" w:type="pct"/>
            <w:shd w:val="clear" w:color="auto" w:fill="auto"/>
            <w:tcMar>
              <w:top w:w="0" w:type="dxa"/>
              <w:bottom w:w="0" w:type="dxa"/>
            </w:tcMar>
            <w:vAlign w:val="center"/>
          </w:tcPr>
          <w:p w14:paraId="54E6B03F"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1022" w:type="pct"/>
            <w:gridSpan w:val="2"/>
            <w:shd w:val="clear" w:color="auto" w:fill="auto"/>
            <w:tcMar>
              <w:top w:w="0" w:type="dxa"/>
              <w:bottom w:w="0" w:type="dxa"/>
            </w:tcMar>
            <w:vAlign w:val="center"/>
          </w:tcPr>
          <w:p w14:paraId="31044FB5"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2021</w:t>
            </w:r>
          </w:p>
        </w:tc>
        <w:tc>
          <w:tcPr>
            <w:tcW w:w="859" w:type="pct"/>
            <w:shd w:val="clear" w:color="auto" w:fill="auto"/>
            <w:tcMar>
              <w:top w:w="0" w:type="dxa"/>
              <w:bottom w:w="0" w:type="dxa"/>
            </w:tcMar>
            <w:vAlign w:val="center"/>
          </w:tcPr>
          <w:p w14:paraId="0D729F09"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r>
      <w:tr w:rsidR="00BA62A0" w:rsidRPr="003064B3" w14:paraId="6221E9D0" w14:textId="77777777" w:rsidTr="003064B3">
        <w:trPr>
          <w:cantSplit/>
        </w:trPr>
        <w:tc>
          <w:tcPr>
            <w:tcW w:w="389" w:type="pct"/>
            <w:shd w:val="clear" w:color="auto" w:fill="auto"/>
            <w:tcMar>
              <w:top w:w="0" w:type="dxa"/>
              <w:bottom w:w="0" w:type="dxa"/>
            </w:tcMar>
            <w:vAlign w:val="center"/>
          </w:tcPr>
          <w:p w14:paraId="53E96A02"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w:t>
            </w:r>
          </w:p>
        </w:tc>
        <w:tc>
          <w:tcPr>
            <w:tcW w:w="1719" w:type="pct"/>
            <w:shd w:val="clear" w:color="auto" w:fill="auto"/>
            <w:tcMar>
              <w:top w:w="0" w:type="dxa"/>
              <w:bottom w:w="0" w:type="dxa"/>
            </w:tcMar>
            <w:vAlign w:val="center"/>
          </w:tcPr>
          <w:p w14:paraId="3C94A5DF"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Dang Thanh Van</w:t>
            </w:r>
          </w:p>
        </w:tc>
        <w:tc>
          <w:tcPr>
            <w:tcW w:w="1011" w:type="pct"/>
            <w:shd w:val="clear" w:color="auto" w:fill="auto"/>
            <w:tcMar>
              <w:top w:w="0" w:type="dxa"/>
              <w:bottom w:w="0" w:type="dxa"/>
            </w:tcMar>
            <w:vAlign w:val="center"/>
          </w:tcPr>
          <w:p w14:paraId="2DAC2478"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1018" w:type="pct"/>
            <w:shd w:val="clear" w:color="auto" w:fill="auto"/>
            <w:tcMar>
              <w:top w:w="0" w:type="dxa"/>
              <w:bottom w:w="0" w:type="dxa"/>
            </w:tcMar>
            <w:vAlign w:val="center"/>
          </w:tcPr>
          <w:p w14:paraId="3FFFDBDF"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2021</w:t>
            </w:r>
          </w:p>
        </w:tc>
        <w:tc>
          <w:tcPr>
            <w:tcW w:w="859" w:type="pct"/>
            <w:gridSpan w:val="2"/>
            <w:shd w:val="clear" w:color="auto" w:fill="auto"/>
            <w:tcMar>
              <w:top w:w="0" w:type="dxa"/>
              <w:bottom w:w="0" w:type="dxa"/>
            </w:tcMar>
            <w:vAlign w:val="center"/>
          </w:tcPr>
          <w:p w14:paraId="55A2D067" w14:textId="5C63E661" w:rsidR="00BA62A0" w:rsidRPr="003064B3" w:rsidRDefault="00BD7A2A" w:rsidP="00BD7A2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w:t>
            </w:r>
          </w:p>
        </w:tc>
      </w:tr>
    </w:tbl>
    <w:p w14:paraId="4A13CE11" w14:textId="77777777" w:rsidR="00BA62A0" w:rsidRPr="003064B3" w:rsidRDefault="00BA62A0" w:rsidP="003064B3">
      <w:pPr>
        <w:tabs>
          <w:tab w:val="left" w:pos="360"/>
        </w:tabs>
        <w:spacing w:after="120" w:line="360" w:lineRule="auto"/>
        <w:rPr>
          <w:rFonts w:ascii="Arial" w:eastAsia="Arial" w:hAnsi="Arial" w:cs="Arial"/>
          <w:color w:val="010000"/>
          <w:sz w:val="20"/>
          <w:szCs w:val="20"/>
        </w:rPr>
      </w:pPr>
    </w:p>
    <w:p w14:paraId="74D54587" w14:textId="77777777" w:rsidR="00BA62A0" w:rsidRPr="003064B3" w:rsidRDefault="00905154" w:rsidP="003064B3">
      <w:pPr>
        <w:numPr>
          <w:ilvl w:val="0"/>
          <w:numId w:val="3"/>
        </w:numPr>
        <w:pBdr>
          <w:top w:val="nil"/>
          <w:left w:val="nil"/>
          <w:bottom w:val="nil"/>
          <w:right w:val="nil"/>
          <w:between w:val="nil"/>
        </w:pBdr>
        <w:tabs>
          <w:tab w:val="left" w:pos="360"/>
          <w:tab w:val="left" w:pos="810"/>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3"/>
        <w:gridCol w:w="2725"/>
        <w:gridCol w:w="1833"/>
        <w:gridCol w:w="1707"/>
        <w:gridCol w:w="1999"/>
      </w:tblGrid>
      <w:tr w:rsidR="00BA62A0" w:rsidRPr="003064B3" w14:paraId="5666CBC4" w14:textId="77777777" w:rsidTr="003064B3">
        <w:trPr>
          <w:cantSplit/>
        </w:trPr>
        <w:tc>
          <w:tcPr>
            <w:tcW w:w="436" w:type="pct"/>
            <w:shd w:val="clear" w:color="auto" w:fill="auto"/>
            <w:tcMar>
              <w:top w:w="0" w:type="dxa"/>
              <w:bottom w:w="0" w:type="dxa"/>
            </w:tcMar>
            <w:vAlign w:val="center"/>
          </w:tcPr>
          <w:p w14:paraId="34D946B4"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509" w:type="pct"/>
            <w:shd w:val="clear" w:color="auto" w:fill="auto"/>
            <w:tcMar>
              <w:top w:w="0" w:type="dxa"/>
              <w:bottom w:w="0" w:type="dxa"/>
            </w:tcMar>
            <w:vAlign w:val="center"/>
          </w:tcPr>
          <w:p w14:paraId="0E7A2835"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016" w:type="pct"/>
            <w:shd w:val="clear" w:color="auto" w:fill="auto"/>
            <w:tcMar>
              <w:top w:w="0" w:type="dxa"/>
              <w:bottom w:w="0" w:type="dxa"/>
            </w:tcMar>
            <w:vAlign w:val="center"/>
          </w:tcPr>
          <w:p w14:paraId="7F65314C"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w:t>
            </w:r>
          </w:p>
          <w:p w14:paraId="68212BB7"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of birth</w:t>
            </w:r>
          </w:p>
        </w:tc>
        <w:tc>
          <w:tcPr>
            <w:tcW w:w="946" w:type="pct"/>
            <w:shd w:val="clear" w:color="auto" w:fill="auto"/>
            <w:tcMar>
              <w:top w:w="0" w:type="dxa"/>
              <w:bottom w:w="0" w:type="dxa"/>
            </w:tcMar>
            <w:vAlign w:val="center"/>
          </w:tcPr>
          <w:p w14:paraId="5B96F61A"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093" w:type="pct"/>
            <w:shd w:val="clear" w:color="auto" w:fill="auto"/>
            <w:tcMar>
              <w:top w:w="0" w:type="dxa"/>
              <w:bottom w:w="0" w:type="dxa"/>
            </w:tcMar>
            <w:vAlign w:val="center"/>
          </w:tcPr>
          <w:p w14:paraId="496C2F7E"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BA62A0" w:rsidRPr="003064B3" w14:paraId="2EC62A7E" w14:textId="77777777" w:rsidTr="003064B3">
        <w:trPr>
          <w:cantSplit/>
        </w:trPr>
        <w:tc>
          <w:tcPr>
            <w:tcW w:w="436" w:type="pct"/>
            <w:shd w:val="clear" w:color="auto" w:fill="auto"/>
            <w:tcMar>
              <w:top w:w="0" w:type="dxa"/>
              <w:bottom w:w="0" w:type="dxa"/>
            </w:tcMar>
            <w:vAlign w:val="center"/>
          </w:tcPr>
          <w:p w14:paraId="40A3F39F"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1509" w:type="pct"/>
            <w:shd w:val="clear" w:color="auto" w:fill="auto"/>
            <w:tcMar>
              <w:top w:w="0" w:type="dxa"/>
              <w:bottom w:w="0" w:type="dxa"/>
            </w:tcMar>
            <w:vAlign w:val="center"/>
          </w:tcPr>
          <w:p w14:paraId="6CC5F74C"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Dinh Van Hien</w:t>
            </w:r>
          </w:p>
        </w:tc>
        <w:tc>
          <w:tcPr>
            <w:tcW w:w="1016" w:type="pct"/>
            <w:shd w:val="clear" w:color="auto" w:fill="auto"/>
            <w:tcMar>
              <w:top w:w="0" w:type="dxa"/>
              <w:bottom w:w="0" w:type="dxa"/>
            </w:tcMar>
            <w:vAlign w:val="center"/>
          </w:tcPr>
          <w:p w14:paraId="01AD04F7"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1967</w:t>
            </w:r>
          </w:p>
        </w:tc>
        <w:tc>
          <w:tcPr>
            <w:tcW w:w="946" w:type="pct"/>
            <w:shd w:val="clear" w:color="auto" w:fill="auto"/>
            <w:tcMar>
              <w:top w:w="0" w:type="dxa"/>
              <w:bottom w:w="0" w:type="dxa"/>
            </w:tcMar>
            <w:vAlign w:val="center"/>
          </w:tcPr>
          <w:p w14:paraId="65A43000"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c>
          <w:tcPr>
            <w:tcW w:w="1093" w:type="pct"/>
            <w:shd w:val="clear" w:color="auto" w:fill="auto"/>
            <w:tcMar>
              <w:top w:w="0" w:type="dxa"/>
              <w:bottom w:w="0" w:type="dxa"/>
            </w:tcMar>
            <w:vAlign w:val="center"/>
          </w:tcPr>
          <w:p w14:paraId="66D259A6"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03, 2018</w:t>
            </w:r>
          </w:p>
        </w:tc>
      </w:tr>
      <w:tr w:rsidR="00BA62A0" w:rsidRPr="003064B3" w14:paraId="00478B3D" w14:textId="77777777" w:rsidTr="003064B3">
        <w:trPr>
          <w:cantSplit/>
        </w:trPr>
        <w:tc>
          <w:tcPr>
            <w:tcW w:w="436" w:type="pct"/>
            <w:shd w:val="clear" w:color="auto" w:fill="auto"/>
            <w:tcMar>
              <w:top w:w="0" w:type="dxa"/>
              <w:bottom w:w="0" w:type="dxa"/>
            </w:tcMar>
            <w:vAlign w:val="center"/>
          </w:tcPr>
          <w:p w14:paraId="035900EA"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
        </w:tc>
        <w:tc>
          <w:tcPr>
            <w:tcW w:w="1509" w:type="pct"/>
            <w:shd w:val="clear" w:color="auto" w:fill="auto"/>
            <w:tcMar>
              <w:top w:w="0" w:type="dxa"/>
              <w:bottom w:w="0" w:type="dxa"/>
            </w:tcMar>
            <w:vAlign w:val="center"/>
          </w:tcPr>
          <w:p w14:paraId="0884BC05"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Tran Nhat</w:t>
            </w:r>
          </w:p>
        </w:tc>
        <w:tc>
          <w:tcPr>
            <w:tcW w:w="1016" w:type="pct"/>
            <w:shd w:val="clear" w:color="auto" w:fill="auto"/>
            <w:tcMar>
              <w:top w:w="0" w:type="dxa"/>
              <w:bottom w:w="0" w:type="dxa"/>
            </w:tcMar>
            <w:vAlign w:val="center"/>
          </w:tcPr>
          <w:p w14:paraId="672DC955"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1976</w:t>
            </w:r>
          </w:p>
        </w:tc>
        <w:tc>
          <w:tcPr>
            <w:tcW w:w="946" w:type="pct"/>
            <w:shd w:val="clear" w:color="auto" w:fill="auto"/>
            <w:tcMar>
              <w:top w:w="0" w:type="dxa"/>
              <w:bottom w:w="0" w:type="dxa"/>
            </w:tcMar>
            <w:vAlign w:val="center"/>
          </w:tcPr>
          <w:p w14:paraId="6291A096"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c>
          <w:tcPr>
            <w:tcW w:w="1093" w:type="pct"/>
            <w:shd w:val="clear" w:color="auto" w:fill="auto"/>
            <w:tcMar>
              <w:top w:w="0" w:type="dxa"/>
              <w:bottom w:w="0" w:type="dxa"/>
            </w:tcMar>
            <w:vAlign w:val="center"/>
          </w:tcPr>
          <w:p w14:paraId="07CA8B1D"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28, 2015</w:t>
            </w:r>
          </w:p>
        </w:tc>
      </w:tr>
      <w:tr w:rsidR="00BA62A0" w:rsidRPr="003064B3" w14:paraId="4914BCB2" w14:textId="77777777" w:rsidTr="003064B3">
        <w:trPr>
          <w:cantSplit/>
        </w:trPr>
        <w:tc>
          <w:tcPr>
            <w:tcW w:w="436" w:type="pct"/>
            <w:shd w:val="clear" w:color="auto" w:fill="auto"/>
            <w:tcMar>
              <w:top w:w="0" w:type="dxa"/>
              <w:bottom w:w="0" w:type="dxa"/>
            </w:tcMar>
            <w:vAlign w:val="center"/>
          </w:tcPr>
          <w:p w14:paraId="53B5635F"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w:t>
            </w:r>
          </w:p>
        </w:tc>
        <w:tc>
          <w:tcPr>
            <w:tcW w:w="1509" w:type="pct"/>
            <w:shd w:val="clear" w:color="auto" w:fill="auto"/>
            <w:tcMar>
              <w:top w:w="0" w:type="dxa"/>
              <w:bottom w:w="0" w:type="dxa"/>
            </w:tcMar>
            <w:vAlign w:val="center"/>
          </w:tcPr>
          <w:p w14:paraId="70B226E6"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Vu </w:t>
            </w: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Hanh</w:t>
            </w:r>
            <w:proofErr w:type="spellEnd"/>
          </w:p>
        </w:tc>
        <w:tc>
          <w:tcPr>
            <w:tcW w:w="1016" w:type="pct"/>
            <w:shd w:val="clear" w:color="auto" w:fill="auto"/>
            <w:tcMar>
              <w:top w:w="0" w:type="dxa"/>
              <w:bottom w:w="0" w:type="dxa"/>
            </w:tcMar>
            <w:vAlign w:val="center"/>
          </w:tcPr>
          <w:p w14:paraId="7D8B49A6"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1978</w:t>
            </w:r>
          </w:p>
        </w:tc>
        <w:tc>
          <w:tcPr>
            <w:tcW w:w="946" w:type="pct"/>
            <w:shd w:val="clear" w:color="auto" w:fill="auto"/>
            <w:tcMar>
              <w:top w:w="0" w:type="dxa"/>
              <w:bottom w:w="0" w:type="dxa"/>
            </w:tcMar>
            <w:vAlign w:val="center"/>
          </w:tcPr>
          <w:p w14:paraId="63956E7F"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c>
          <w:tcPr>
            <w:tcW w:w="1093" w:type="pct"/>
            <w:shd w:val="clear" w:color="auto" w:fill="auto"/>
            <w:tcMar>
              <w:top w:w="0" w:type="dxa"/>
              <w:bottom w:w="0" w:type="dxa"/>
            </w:tcMar>
            <w:vAlign w:val="center"/>
          </w:tcPr>
          <w:p w14:paraId="76BCEE74"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11, 2017</w:t>
            </w:r>
          </w:p>
        </w:tc>
      </w:tr>
      <w:tr w:rsidR="00BA62A0" w:rsidRPr="003064B3" w14:paraId="6C3F35A8" w14:textId="77777777" w:rsidTr="003064B3">
        <w:trPr>
          <w:cantSplit/>
        </w:trPr>
        <w:tc>
          <w:tcPr>
            <w:tcW w:w="436" w:type="pct"/>
            <w:shd w:val="clear" w:color="auto" w:fill="auto"/>
            <w:tcMar>
              <w:top w:w="0" w:type="dxa"/>
              <w:bottom w:w="0" w:type="dxa"/>
            </w:tcMar>
            <w:vAlign w:val="center"/>
          </w:tcPr>
          <w:p w14:paraId="3B97C983"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w:t>
            </w:r>
          </w:p>
        </w:tc>
        <w:tc>
          <w:tcPr>
            <w:tcW w:w="1509" w:type="pct"/>
            <w:shd w:val="clear" w:color="auto" w:fill="auto"/>
            <w:tcMar>
              <w:top w:w="0" w:type="dxa"/>
              <w:bottom w:w="0" w:type="dxa"/>
            </w:tcMar>
            <w:vAlign w:val="center"/>
          </w:tcPr>
          <w:p w14:paraId="491A800E"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Tran Van </w:t>
            </w:r>
            <w:proofErr w:type="spellStart"/>
            <w:r>
              <w:rPr>
                <w:rFonts w:ascii="Arial" w:hAnsi="Arial"/>
                <w:color w:val="010000"/>
                <w:sz w:val="20"/>
              </w:rPr>
              <w:t>Quyen</w:t>
            </w:r>
            <w:proofErr w:type="spellEnd"/>
          </w:p>
        </w:tc>
        <w:tc>
          <w:tcPr>
            <w:tcW w:w="1016" w:type="pct"/>
            <w:shd w:val="clear" w:color="auto" w:fill="auto"/>
            <w:tcMar>
              <w:top w:w="0" w:type="dxa"/>
              <w:bottom w:w="0" w:type="dxa"/>
            </w:tcMar>
            <w:vAlign w:val="center"/>
          </w:tcPr>
          <w:p w14:paraId="18AF6E48"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1982</w:t>
            </w:r>
          </w:p>
        </w:tc>
        <w:tc>
          <w:tcPr>
            <w:tcW w:w="946" w:type="pct"/>
            <w:shd w:val="clear" w:color="auto" w:fill="auto"/>
            <w:tcMar>
              <w:top w:w="0" w:type="dxa"/>
              <w:bottom w:w="0" w:type="dxa"/>
            </w:tcMar>
            <w:vAlign w:val="center"/>
          </w:tcPr>
          <w:p w14:paraId="1D2687CA"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c>
          <w:tcPr>
            <w:tcW w:w="1093" w:type="pct"/>
            <w:shd w:val="clear" w:color="auto" w:fill="auto"/>
            <w:tcMar>
              <w:top w:w="0" w:type="dxa"/>
              <w:bottom w:w="0" w:type="dxa"/>
            </w:tcMar>
            <w:vAlign w:val="center"/>
          </w:tcPr>
          <w:p w14:paraId="6A341CBC"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11, 2018</w:t>
            </w:r>
          </w:p>
        </w:tc>
      </w:tr>
      <w:tr w:rsidR="00BA62A0" w:rsidRPr="003064B3" w14:paraId="265A7C4B" w14:textId="77777777" w:rsidTr="003064B3">
        <w:trPr>
          <w:cantSplit/>
        </w:trPr>
        <w:tc>
          <w:tcPr>
            <w:tcW w:w="436" w:type="pct"/>
            <w:shd w:val="clear" w:color="auto" w:fill="auto"/>
            <w:tcMar>
              <w:top w:w="0" w:type="dxa"/>
              <w:bottom w:w="0" w:type="dxa"/>
            </w:tcMar>
            <w:vAlign w:val="center"/>
          </w:tcPr>
          <w:p w14:paraId="4FFA544F"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w:t>
            </w:r>
          </w:p>
        </w:tc>
        <w:tc>
          <w:tcPr>
            <w:tcW w:w="1509" w:type="pct"/>
            <w:shd w:val="clear" w:color="auto" w:fill="auto"/>
            <w:tcMar>
              <w:top w:w="0" w:type="dxa"/>
              <w:bottom w:w="0" w:type="dxa"/>
            </w:tcMar>
            <w:vAlign w:val="center"/>
          </w:tcPr>
          <w:p w14:paraId="5181324A"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Do Dinh </w:t>
            </w:r>
            <w:proofErr w:type="spellStart"/>
            <w:r>
              <w:rPr>
                <w:rFonts w:ascii="Arial" w:hAnsi="Arial"/>
                <w:color w:val="010000"/>
                <w:sz w:val="20"/>
              </w:rPr>
              <w:t>Thang</w:t>
            </w:r>
            <w:proofErr w:type="spellEnd"/>
          </w:p>
        </w:tc>
        <w:tc>
          <w:tcPr>
            <w:tcW w:w="1016" w:type="pct"/>
            <w:shd w:val="clear" w:color="auto" w:fill="auto"/>
            <w:tcMar>
              <w:top w:w="0" w:type="dxa"/>
              <w:bottom w:w="0" w:type="dxa"/>
            </w:tcMar>
            <w:vAlign w:val="center"/>
          </w:tcPr>
          <w:p w14:paraId="647327AF"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1982</w:t>
            </w:r>
          </w:p>
        </w:tc>
        <w:tc>
          <w:tcPr>
            <w:tcW w:w="946" w:type="pct"/>
            <w:shd w:val="clear" w:color="auto" w:fill="auto"/>
            <w:tcMar>
              <w:top w:w="0" w:type="dxa"/>
              <w:bottom w:w="0" w:type="dxa"/>
            </w:tcMar>
            <w:vAlign w:val="center"/>
          </w:tcPr>
          <w:p w14:paraId="30C64682"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c>
          <w:tcPr>
            <w:tcW w:w="1093" w:type="pct"/>
            <w:shd w:val="clear" w:color="auto" w:fill="auto"/>
            <w:tcMar>
              <w:top w:w="0" w:type="dxa"/>
              <w:bottom w:w="0" w:type="dxa"/>
            </w:tcMar>
            <w:vAlign w:val="center"/>
          </w:tcPr>
          <w:p w14:paraId="418BAC36"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19, 2019</w:t>
            </w:r>
          </w:p>
        </w:tc>
      </w:tr>
    </w:tbl>
    <w:p w14:paraId="785F1991" w14:textId="77777777" w:rsidR="00BA62A0" w:rsidRPr="003064B3" w:rsidRDefault="00BA62A0" w:rsidP="003064B3">
      <w:pPr>
        <w:tabs>
          <w:tab w:val="left" w:pos="360"/>
        </w:tabs>
        <w:spacing w:after="120" w:line="360" w:lineRule="auto"/>
        <w:rPr>
          <w:rFonts w:ascii="Arial" w:eastAsia="Arial" w:hAnsi="Arial" w:cs="Arial"/>
          <w:color w:val="010000"/>
          <w:sz w:val="20"/>
          <w:szCs w:val="20"/>
        </w:rPr>
      </w:pPr>
    </w:p>
    <w:p w14:paraId="7364C516" w14:textId="77777777" w:rsidR="00BA62A0" w:rsidRPr="003064B3" w:rsidRDefault="00905154" w:rsidP="003064B3">
      <w:pPr>
        <w:numPr>
          <w:ilvl w:val="0"/>
          <w:numId w:val="3"/>
        </w:numPr>
        <w:pBdr>
          <w:top w:val="nil"/>
          <w:left w:val="nil"/>
          <w:bottom w:val="nil"/>
          <w:right w:val="nil"/>
          <w:between w:val="nil"/>
        </w:pBdr>
        <w:tabs>
          <w:tab w:val="left" w:pos="360"/>
          <w:tab w:val="left" w:pos="810"/>
        </w:tabs>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62"/>
        <w:gridCol w:w="1972"/>
        <w:gridCol w:w="2834"/>
        <w:gridCol w:w="1979"/>
      </w:tblGrid>
      <w:tr w:rsidR="00BA62A0" w:rsidRPr="003064B3" w14:paraId="3C1E7975" w14:textId="77777777" w:rsidTr="003064B3">
        <w:trPr>
          <w:cantSplit/>
        </w:trPr>
        <w:tc>
          <w:tcPr>
            <w:tcW w:w="1250" w:type="pct"/>
            <w:shd w:val="clear" w:color="auto" w:fill="auto"/>
            <w:tcMar>
              <w:top w:w="0" w:type="dxa"/>
              <w:bottom w:w="0" w:type="dxa"/>
            </w:tcMar>
            <w:vAlign w:val="center"/>
          </w:tcPr>
          <w:p w14:paraId="7BE9CF1B"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1090" w:type="pct"/>
            <w:shd w:val="clear" w:color="auto" w:fill="auto"/>
            <w:tcMar>
              <w:top w:w="0" w:type="dxa"/>
              <w:bottom w:w="0" w:type="dxa"/>
            </w:tcMar>
            <w:vAlign w:val="center"/>
          </w:tcPr>
          <w:p w14:paraId="53BB3139"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p w14:paraId="4F5C3FA2"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of birth</w:t>
            </w:r>
          </w:p>
        </w:tc>
        <w:tc>
          <w:tcPr>
            <w:tcW w:w="1566" w:type="pct"/>
            <w:shd w:val="clear" w:color="auto" w:fill="auto"/>
            <w:tcMar>
              <w:top w:w="0" w:type="dxa"/>
              <w:bottom w:w="0" w:type="dxa"/>
            </w:tcMar>
            <w:vAlign w:val="center"/>
          </w:tcPr>
          <w:p w14:paraId="21020138"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094" w:type="pct"/>
            <w:shd w:val="clear" w:color="auto" w:fill="auto"/>
            <w:tcMar>
              <w:top w:w="0" w:type="dxa"/>
              <w:bottom w:w="0" w:type="dxa"/>
            </w:tcMar>
            <w:vAlign w:val="center"/>
          </w:tcPr>
          <w:p w14:paraId="64F5933D"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 dismissal</w:t>
            </w:r>
          </w:p>
        </w:tc>
      </w:tr>
      <w:tr w:rsidR="00BA62A0" w:rsidRPr="003064B3" w14:paraId="0F48831E" w14:textId="77777777" w:rsidTr="003064B3">
        <w:trPr>
          <w:cantSplit/>
        </w:trPr>
        <w:tc>
          <w:tcPr>
            <w:tcW w:w="1250" w:type="pct"/>
            <w:shd w:val="clear" w:color="auto" w:fill="auto"/>
            <w:tcMar>
              <w:top w:w="0" w:type="dxa"/>
              <w:bottom w:w="0" w:type="dxa"/>
            </w:tcMar>
            <w:vAlign w:val="center"/>
          </w:tcPr>
          <w:p w14:paraId="78263F5D"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 Thi Yen</w:t>
            </w:r>
          </w:p>
        </w:tc>
        <w:tc>
          <w:tcPr>
            <w:tcW w:w="1090" w:type="pct"/>
            <w:shd w:val="clear" w:color="auto" w:fill="auto"/>
            <w:tcMar>
              <w:top w:w="0" w:type="dxa"/>
              <w:bottom w:w="0" w:type="dxa"/>
            </w:tcMar>
            <w:vAlign w:val="center"/>
          </w:tcPr>
          <w:p w14:paraId="6E59C606"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1971</w:t>
            </w:r>
          </w:p>
        </w:tc>
        <w:tc>
          <w:tcPr>
            <w:tcW w:w="1566" w:type="pct"/>
            <w:shd w:val="clear" w:color="auto" w:fill="auto"/>
            <w:tcMar>
              <w:top w:w="0" w:type="dxa"/>
              <w:bottom w:w="0" w:type="dxa"/>
            </w:tcMar>
            <w:vAlign w:val="center"/>
          </w:tcPr>
          <w:p w14:paraId="050EBC1C"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c>
          <w:tcPr>
            <w:tcW w:w="1094" w:type="pct"/>
            <w:shd w:val="clear" w:color="auto" w:fill="auto"/>
            <w:tcMar>
              <w:top w:w="0" w:type="dxa"/>
              <w:bottom w:w="0" w:type="dxa"/>
            </w:tcMar>
            <w:vAlign w:val="center"/>
          </w:tcPr>
          <w:p w14:paraId="21532F41"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22, 2017</w:t>
            </w:r>
          </w:p>
        </w:tc>
      </w:tr>
    </w:tbl>
    <w:p w14:paraId="6BDAD9B5" w14:textId="77777777" w:rsidR="00BA62A0" w:rsidRPr="003064B3" w:rsidRDefault="00BA62A0" w:rsidP="003064B3">
      <w:pPr>
        <w:tabs>
          <w:tab w:val="left" w:pos="360"/>
        </w:tabs>
        <w:spacing w:after="120" w:line="360" w:lineRule="auto"/>
        <w:rPr>
          <w:rFonts w:ascii="Arial" w:eastAsia="Arial" w:hAnsi="Arial" w:cs="Arial"/>
          <w:color w:val="010000"/>
          <w:sz w:val="20"/>
          <w:szCs w:val="20"/>
        </w:rPr>
      </w:pPr>
    </w:p>
    <w:p w14:paraId="45DEDD5B" w14:textId="77777777" w:rsidR="00BA62A0" w:rsidRPr="003064B3" w:rsidRDefault="00905154" w:rsidP="003064B3">
      <w:pPr>
        <w:numPr>
          <w:ilvl w:val="0"/>
          <w:numId w:val="3"/>
        </w:numPr>
        <w:pBdr>
          <w:top w:val="nil"/>
          <w:left w:val="nil"/>
          <w:bottom w:val="nil"/>
          <w:right w:val="nil"/>
          <w:between w:val="nil"/>
        </w:pBdr>
        <w:tabs>
          <w:tab w:val="left" w:pos="360"/>
          <w:tab w:val="left" w:pos="810"/>
          <w:tab w:val="left" w:pos="1728"/>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11DEB56B" w14:textId="77777777" w:rsidR="00BA62A0" w:rsidRPr="003064B3" w:rsidRDefault="00905154" w:rsidP="003064B3">
      <w:pPr>
        <w:numPr>
          <w:ilvl w:val="0"/>
          <w:numId w:val="3"/>
        </w:numPr>
        <w:pBdr>
          <w:top w:val="nil"/>
          <w:left w:val="nil"/>
          <w:bottom w:val="nil"/>
          <w:right w:val="nil"/>
          <w:between w:val="nil"/>
        </w:pBdr>
        <w:tabs>
          <w:tab w:val="left" w:pos="360"/>
          <w:tab w:val="left" w:pos="810"/>
          <w:tab w:val="left" w:pos="1819"/>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public company (report of 2023) and transactions between the affiliated persons of the Company with the Company itself</w:t>
      </w:r>
    </w:p>
    <w:p w14:paraId="27E276AE" w14:textId="77777777" w:rsidR="00BA62A0" w:rsidRPr="003064B3" w:rsidRDefault="00905154" w:rsidP="003064B3">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related persons of the Company, or between the Company and majorit</w:t>
      </w:r>
      <w:r>
        <w:rPr>
          <w:rFonts w:ascii="Arial" w:hAnsi="Arial"/>
          <w:color w:val="010000"/>
          <w:sz w:val="20"/>
        </w:rPr>
        <w:t>y shareholders, related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4"/>
        <w:gridCol w:w="1572"/>
        <w:gridCol w:w="970"/>
        <w:gridCol w:w="936"/>
        <w:gridCol w:w="1162"/>
        <w:gridCol w:w="787"/>
        <w:gridCol w:w="1563"/>
        <w:gridCol w:w="840"/>
        <w:gridCol w:w="953"/>
      </w:tblGrid>
      <w:tr w:rsidR="00BA62A0" w:rsidRPr="003064B3" w14:paraId="05EC9D93" w14:textId="77777777" w:rsidTr="003064B3">
        <w:trPr>
          <w:cantSplit/>
        </w:trPr>
        <w:tc>
          <w:tcPr>
            <w:tcW w:w="245" w:type="pct"/>
            <w:shd w:val="clear" w:color="auto" w:fill="auto"/>
            <w:tcMar>
              <w:top w:w="0" w:type="dxa"/>
              <w:bottom w:w="0" w:type="dxa"/>
            </w:tcMar>
            <w:vAlign w:val="center"/>
          </w:tcPr>
          <w:p w14:paraId="35EFBC84"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673" w:type="pct"/>
            <w:shd w:val="clear" w:color="auto" w:fill="auto"/>
            <w:tcMar>
              <w:top w:w="0" w:type="dxa"/>
              <w:bottom w:w="0" w:type="dxa"/>
            </w:tcMar>
            <w:vAlign w:val="center"/>
          </w:tcPr>
          <w:p w14:paraId="491FDC7C"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571" w:type="pct"/>
            <w:shd w:val="clear" w:color="auto" w:fill="auto"/>
            <w:tcMar>
              <w:top w:w="0" w:type="dxa"/>
              <w:bottom w:w="0" w:type="dxa"/>
            </w:tcMar>
            <w:vAlign w:val="center"/>
          </w:tcPr>
          <w:p w14:paraId="665A544A"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708" w:type="pct"/>
            <w:shd w:val="clear" w:color="auto" w:fill="auto"/>
            <w:tcMar>
              <w:top w:w="0" w:type="dxa"/>
              <w:bottom w:w="0" w:type="dxa"/>
            </w:tcMar>
            <w:vAlign w:val="center"/>
          </w:tcPr>
          <w:p w14:paraId="32609385"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574" w:type="pct"/>
            <w:shd w:val="clear" w:color="auto" w:fill="auto"/>
            <w:tcMar>
              <w:top w:w="0" w:type="dxa"/>
              <w:bottom w:w="0" w:type="dxa"/>
            </w:tcMar>
            <w:vAlign w:val="center"/>
          </w:tcPr>
          <w:p w14:paraId="3E0819BA"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422" w:type="pct"/>
            <w:shd w:val="clear" w:color="auto" w:fill="auto"/>
            <w:tcMar>
              <w:top w:w="0" w:type="dxa"/>
              <w:bottom w:w="0" w:type="dxa"/>
            </w:tcMar>
            <w:vAlign w:val="center"/>
          </w:tcPr>
          <w:p w14:paraId="57CFC830"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710" w:type="pct"/>
            <w:shd w:val="clear" w:color="auto" w:fill="auto"/>
            <w:tcMar>
              <w:top w:w="0" w:type="dxa"/>
              <w:bottom w:w="0" w:type="dxa"/>
            </w:tcMar>
            <w:vAlign w:val="center"/>
          </w:tcPr>
          <w:p w14:paraId="593FCE8D"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Approved General Mandate/Decision of General Meeting of Shareholders</w:t>
            </w:r>
          </w:p>
          <w:p w14:paraId="7FE3CD63"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Resolutions/Decisions approved by the General Meeting of Shareholders/Board of Directors... (if any, clearly state the date of issuance)</w:t>
            </w:r>
          </w:p>
        </w:tc>
        <w:tc>
          <w:tcPr>
            <w:tcW w:w="663" w:type="pct"/>
            <w:shd w:val="clear" w:color="auto" w:fill="auto"/>
            <w:tcMar>
              <w:top w:w="0" w:type="dxa"/>
              <w:bottom w:w="0" w:type="dxa"/>
            </w:tcMar>
            <w:vAlign w:val="center"/>
          </w:tcPr>
          <w:p w14:paraId="614B4AD2"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 quantity, total value of transa</w:t>
            </w:r>
            <w:r>
              <w:rPr>
                <w:rFonts w:ascii="Arial" w:hAnsi="Arial"/>
                <w:color w:val="010000"/>
                <w:sz w:val="20"/>
              </w:rPr>
              <w:t>ction</w:t>
            </w:r>
          </w:p>
          <w:p w14:paraId="20823DDF"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values</w:t>
            </w:r>
          </w:p>
        </w:tc>
        <w:tc>
          <w:tcPr>
            <w:tcW w:w="434" w:type="pct"/>
            <w:shd w:val="clear" w:color="auto" w:fill="auto"/>
            <w:tcMar>
              <w:top w:w="0" w:type="dxa"/>
              <w:bottom w:w="0" w:type="dxa"/>
            </w:tcMar>
            <w:vAlign w:val="center"/>
          </w:tcPr>
          <w:p w14:paraId="3F8C56D9"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BA62A0" w:rsidRPr="003064B3" w14:paraId="269769BA" w14:textId="77777777" w:rsidTr="003064B3">
        <w:trPr>
          <w:cantSplit/>
        </w:trPr>
        <w:tc>
          <w:tcPr>
            <w:tcW w:w="245" w:type="pct"/>
            <w:shd w:val="clear" w:color="auto" w:fill="auto"/>
            <w:tcMar>
              <w:top w:w="0" w:type="dxa"/>
              <w:bottom w:w="0" w:type="dxa"/>
            </w:tcMar>
            <w:vAlign w:val="center"/>
          </w:tcPr>
          <w:p w14:paraId="6165C29A"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673" w:type="pct"/>
            <w:shd w:val="clear" w:color="auto" w:fill="auto"/>
            <w:tcMar>
              <w:top w:w="0" w:type="dxa"/>
              <w:bottom w:w="0" w:type="dxa"/>
            </w:tcMar>
            <w:vAlign w:val="center"/>
          </w:tcPr>
          <w:p w14:paraId="17E7829D"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Thien</w:t>
            </w:r>
            <w:proofErr w:type="spellEnd"/>
            <w:r>
              <w:rPr>
                <w:rFonts w:ascii="Arial" w:hAnsi="Arial"/>
                <w:color w:val="010000"/>
                <w:sz w:val="20"/>
              </w:rPr>
              <w:t xml:space="preserve"> Ma Corporation Company Limited</w:t>
            </w:r>
          </w:p>
          <w:p w14:paraId="278A6D65" w14:textId="77777777" w:rsidR="00BA62A0" w:rsidRPr="003064B3" w:rsidRDefault="00BA62A0"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71" w:type="pct"/>
            <w:shd w:val="clear" w:color="auto" w:fill="auto"/>
            <w:tcMar>
              <w:top w:w="0" w:type="dxa"/>
              <w:bottom w:w="0" w:type="dxa"/>
            </w:tcMar>
            <w:vAlign w:val="center"/>
          </w:tcPr>
          <w:p w14:paraId="0493838D"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Major shareholders, related persons of PDMR</w:t>
            </w:r>
          </w:p>
        </w:tc>
        <w:tc>
          <w:tcPr>
            <w:tcW w:w="708" w:type="pct"/>
            <w:shd w:val="clear" w:color="auto" w:fill="auto"/>
            <w:tcMar>
              <w:top w:w="0" w:type="dxa"/>
              <w:bottom w:w="0" w:type="dxa"/>
            </w:tcMar>
            <w:vAlign w:val="center"/>
          </w:tcPr>
          <w:p w14:paraId="2A2A731E"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4700247955 issued on January 21, 2014 at the Department of Planning and Investment of </w:t>
            </w:r>
            <w:proofErr w:type="spellStart"/>
            <w:r>
              <w:rPr>
                <w:rFonts w:ascii="Arial" w:hAnsi="Arial"/>
                <w:color w:val="010000"/>
                <w:sz w:val="20"/>
              </w:rPr>
              <w:t>Bac</w:t>
            </w:r>
            <w:proofErr w:type="spellEnd"/>
            <w:r>
              <w:rPr>
                <w:rFonts w:ascii="Arial" w:hAnsi="Arial"/>
                <w:color w:val="010000"/>
                <w:sz w:val="20"/>
              </w:rPr>
              <w:t xml:space="preserve"> </w:t>
            </w:r>
            <w:proofErr w:type="spellStart"/>
            <w:r>
              <w:rPr>
                <w:rFonts w:ascii="Arial" w:hAnsi="Arial"/>
                <w:color w:val="010000"/>
                <w:sz w:val="20"/>
              </w:rPr>
              <w:t>Kan</w:t>
            </w:r>
            <w:proofErr w:type="spellEnd"/>
            <w:r>
              <w:rPr>
                <w:rFonts w:ascii="Arial" w:hAnsi="Arial"/>
                <w:color w:val="010000"/>
                <w:sz w:val="20"/>
              </w:rPr>
              <w:t xml:space="preserve"> province</w:t>
            </w:r>
          </w:p>
          <w:p w14:paraId="398F16E6" w14:textId="77777777" w:rsidR="00BA62A0" w:rsidRPr="003064B3" w:rsidRDefault="00BA62A0"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p w14:paraId="416E3698" w14:textId="77777777" w:rsidR="00BA62A0" w:rsidRPr="003064B3" w:rsidRDefault="00BA62A0"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74" w:type="pct"/>
            <w:shd w:val="clear" w:color="auto" w:fill="auto"/>
            <w:tcMar>
              <w:top w:w="0" w:type="dxa"/>
              <w:bottom w:w="0" w:type="dxa"/>
            </w:tcMar>
            <w:vAlign w:val="center"/>
          </w:tcPr>
          <w:p w14:paraId="3C31322C"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Group 17, Bang Lung Town, Cho Don District, </w:t>
            </w:r>
            <w:proofErr w:type="spellStart"/>
            <w:r>
              <w:rPr>
                <w:rFonts w:ascii="Arial" w:hAnsi="Arial"/>
                <w:color w:val="010000"/>
                <w:sz w:val="20"/>
              </w:rPr>
              <w:t>Bac</w:t>
            </w:r>
            <w:proofErr w:type="spellEnd"/>
            <w:r>
              <w:rPr>
                <w:rFonts w:ascii="Arial" w:hAnsi="Arial"/>
                <w:color w:val="010000"/>
                <w:sz w:val="20"/>
              </w:rPr>
              <w:t xml:space="preserve"> </w:t>
            </w:r>
            <w:proofErr w:type="spellStart"/>
            <w:r>
              <w:rPr>
                <w:rFonts w:ascii="Arial" w:hAnsi="Arial"/>
                <w:color w:val="010000"/>
                <w:sz w:val="20"/>
              </w:rPr>
              <w:t>Kan</w:t>
            </w:r>
            <w:proofErr w:type="spellEnd"/>
            <w:r>
              <w:rPr>
                <w:rFonts w:ascii="Arial" w:hAnsi="Arial"/>
                <w:color w:val="010000"/>
                <w:sz w:val="20"/>
              </w:rPr>
              <w:t xml:space="preserve"> Province</w:t>
            </w:r>
          </w:p>
          <w:p w14:paraId="465E8A5D" w14:textId="77777777" w:rsidR="00BA62A0" w:rsidRPr="003064B3" w:rsidRDefault="00BA62A0"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22" w:type="pct"/>
            <w:shd w:val="clear" w:color="auto" w:fill="auto"/>
            <w:tcMar>
              <w:top w:w="0" w:type="dxa"/>
              <w:bottom w:w="0" w:type="dxa"/>
            </w:tcMar>
            <w:vAlign w:val="center"/>
          </w:tcPr>
          <w:p w14:paraId="33EEFD75"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710" w:type="pct"/>
            <w:shd w:val="clear" w:color="auto" w:fill="auto"/>
            <w:tcMar>
              <w:top w:w="0" w:type="dxa"/>
              <w:bottom w:w="0" w:type="dxa"/>
            </w:tcMar>
            <w:vAlign w:val="center"/>
          </w:tcPr>
          <w:p w14:paraId="727E4C04"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11/2023/NQ- HDQT dated April 03, 2023</w:t>
            </w:r>
          </w:p>
        </w:tc>
        <w:tc>
          <w:tcPr>
            <w:tcW w:w="663" w:type="pct"/>
            <w:shd w:val="clear" w:color="auto" w:fill="auto"/>
            <w:tcMar>
              <w:top w:w="0" w:type="dxa"/>
              <w:bottom w:w="0" w:type="dxa"/>
            </w:tcMar>
            <w:vAlign w:val="center"/>
          </w:tcPr>
          <w:p w14:paraId="72371F79"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Thien</w:t>
            </w:r>
            <w:proofErr w:type="spellEnd"/>
            <w:r>
              <w:rPr>
                <w:rFonts w:ascii="Arial" w:hAnsi="Arial"/>
                <w:color w:val="010000"/>
                <w:sz w:val="20"/>
              </w:rPr>
              <w:t xml:space="preserve"> Ma Corporation Company Limited owns 3,000,000 shares, accounting for 25.56% of BKC's charter capital.</w:t>
            </w:r>
          </w:p>
        </w:tc>
        <w:tc>
          <w:tcPr>
            <w:tcW w:w="434" w:type="pct"/>
            <w:shd w:val="clear" w:color="auto" w:fill="auto"/>
            <w:tcMar>
              <w:top w:w="0" w:type="dxa"/>
              <w:bottom w:w="0" w:type="dxa"/>
            </w:tcMar>
            <w:vAlign w:val="center"/>
          </w:tcPr>
          <w:p w14:paraId="47BF660F"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on organizing the General Meeting of Sh</w:t>
            </w:r>
            <w:r>
              <w:rPr>
                <w:rFonts w:ascii="Arial" w:hAnsi="Arial"/>
                <w:color w:val="010000"/>
                <w:sz w:val="20"/>
              </w:rPr>
              <w:t xml:space="preserve">areholders 2023 </w:t>
            </w:r>
          </w:p>
          <w:p w14:paraId="14BB2618" w14:textId="77777777" w:rsidR="00BA62A0" w:rsidRPr="003064B3" w:rsidRDefault="00BA62A0"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p w14:paraId="6AB1159F" w14:textId="77777777" w:rsidR="00BA62A0" w:rsidRPr="003064B3" w:rsidRDefault="00BA62A0"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BA62A0" w:rsidRPr="003064B3" w14:paraId="2A4D06A5" w14:textId="77777777" w:rsidTr="003064B3">
        <w:trPr>
          <w:cantSplit/>
        </w:trPr>
        <w:tc>
          <w:tcPr>
            <w:tcW w:w="245" w:type="pct"/>
            <w:shd w:val="clear" w:color="auto" w:fill="auto"/>
            <w:tcMar>
              <w:top w:w="0" w:type="dxa"/>
              <w:bottom w:w="0" w:type="dxa"/>
            </w:tcMar>
            <w:vAlign w:val="center"/>
          </w:tcPr>
          <w:p w14:paraId="19BFCCCE"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02</w:t>
            </w:r>
          </w:p>
        </w:tc>
        <w:tc>
          <w:tcPr>
            <w:tcW w:w="673" w:type="pct"/>
            <w:shd w:val="clear" w:color="auto" w:fill="auto"/>
            <w:tcMar>
              <w:top w:w="0" w:type="dxa"/>
              <w:bottom w:w="0" w:type="dxa"/>
            </w:tcMar>
            <w:vAlign w:val="center"/>
          </w:tcPr>
          <w:p w14:paraId="6E20B235"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Nghe</w:t>
            </w:r>
            <w:proofErr w:type="spellEnd"/>
            <w:r>
              <w:rPr>
                <w:rFonts w:ascii="Arial" w:hAnsi="Arial"/>
                <w:color w:val="010000"/>
                <w:sz w:val="20"/>
              </w:rPr>
              <w:t xml:space="preserve"> An Bus Station Joint Stock Company</w:t>
            </w:r>
          </w:p>
        </w:tc>
        <w:tc>
          <w:tcPr>
            <w:tcW w:w="571" w:type="pct"/>
            <w:shd w:val="clear" w:color="auto" w:fill="auto"/>
            <w:tcMar>
              <w:top w:w="0" w:type="dxa"/>
              <w:bottom w:w="0" w:type="dxa"/>
            </w:tcMar>
            <w:vAlign w:val="center"/>
          </w:tcPr>
          <w:p w14:paraId="77617E02"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Affiliated person of PDMR</w:t>
            </w:r>
          </w:p>
        </w:tc>
        <w:tc>
          <w:tcPr>
            <w:tcW w:w="708" w:type="pct"/>
            <w:shd w:val="clear" w:color="auto" w:fill="auto"/>
            <w:tcMar>
              <w:top w:w="0" w:type="dxa"/>
              <w:bottom w:w="0" w:type="dxa"/>
            </w:tcMar>
            <w:vAlign w:val="center"/>
          </w:tcPr>
          <w:p w14:paraId="722BFC26"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2900599622, changed for the 8th time on December 6, 2019 at </w:t>
            </w:r>
            <w:proofErr w:type="spellStart"/>
            <w:r>
              <w:rPr>
                <w:rFonts w:ascii="Arial" w:hAnsi="Arial"/>
                <w:color w:val="010000"/>
                <w:sz w:val="20"/>
              </w:rPr>
              <w:t>Nghe</w:t>
            </w:r>
            <w:proofErr w:type="spellEnd"/>
            <w:r>
              <w:rPr>
                <w:rFonts w:ascii="Arial" w:hAnsi="Arial"/>
                <w:color w:val="010000"/>
                <w:sz w:val="20"/>
              </w:rPr>
              <w:t xml:space="preserve"> An Department of Planning and Investment</w:t>
            </w:r>
          </w:p>
        </w:tc>
        <w:tc>
          <w:tcPr>
            <w:tcW w:w="574" w:type="pct"/>
            <w:shd w:val="clear" w:color="auto" w:fill="auto"/>
            <w:tcMar>
              <w:top w:w="0" w:type="dxa"/>
              <w:bottom w:w="0" w:type="dxa"/>
            </w:tcMar>
            <w:vAlign w:val="center"/>
          </w:tcPr>
          <w:p w14:paraId="1C752D86"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77 Le </w:t>
            </w:r>
            <w:proofErr w:type="spellStart"/>
            <w:r>
              <w:rPr>
                <w:rFonts w:ascii="Arial" w:hAnsi="Arial"/>
                <w:color w:val="010000"/>
                <w:sz w:val="20"/>
              </w:rPr>
              <w:t>Loi</w:t>
            </w:r>
            <w:proofErr w:type="spellEnd"/>
            <w:r>
              <w:rPr>
                <w:rFonts w:ascii="Arial" w:hAnsi="Arial"/>
                <w:color w:val="010000"/>
                <w:sz w:val="20"/>
              </w:rPr>
              <w:t xml:space="preserve"> </w:t>
            </w:r>
            <w:proofErr w:type="spellStart"/>
            <w:r>
              <w:rPr>
                <w:rFonts w:ascii="Arial" w:hAnsi="Arial"/>
                <w:color w:val="010000"/>
                <w:sz w:val="20"/>
              </w:rPr>
              <w:t>Street</w:t>
            </w:r>
            <w:proofErr w:type="gramStart"/>
            <w:r>
              <w:rPr>
                <w:rFonts w:ascii="Arial" w:hAnsi="Arial"/>
                <w:color w:val="010000"/>
                <w:sz w:val="20"/>
              </w:rPr>
              <w:t>,Le</w:t>
            </w:r>
            <w:proofErr w:type="spellEnd"/>
            <w:proofErr w:type="gramEnd"/>
            <w:r>
              <w:rPr>
                <w:rFonts w:ascii="Arial" w:hAnsi="Arial"/>
                <w:color w:val="010000"/>
                <w:sz w:val="20"/>
              </w:rPr>
              <w:t xml:space="preserve"> </w:t>
            </w:r>
            <w:proofErr w:type="spellStart"/>
            <w:r>
              <w:rPr>
                <w:rFonts w:ascii="Arial" w:hAnsi="Arial"/>
                <w:color w:val="010000"/>
                <w:sz w:val="20"/>
              </w:rPr>
              <w:t>Loi</w:t>
            </w:r>
            <w:proofErr w:type="spellEnd"/>
            <w:r>
              <w:rPr>
                <w:rFonts w:ascii="Arial" w:hAnsi="Arial"/>
                <w:color w:val="010000"/>
                <w:sz w:val="20"/>
              </w:rPr>
              <w:t xml:space="preserve"> Ward, </w:t>
            </w:r>
            <w:proofErr w:type="spellStart"/>
            <w:r>
              <w:rPr>
                <w:rFonts w:ascii="Arial" w:hAnsi="Arial"/>
                <w:color w:val="010000"/>
                <w:sz w:val="20"/>
              </w:rPr>
              <w:t>Vinh</w:t>
            </w:r>
            <w:proofErr w:type="spellEnd"/>
            <w:r>
              <w:rPr>
                <w:rFonts w:ascii="Arial" w:hAnsi="Arial"/>
                <w:color w:val="010000"/>
                <w:sz w:val="20"/>
              </w:rPr>
              <w:t xml:space="preserve"> City, </w:t>
            </w:r>
            <w:proofErr w:type="spellStart"/>
            <w:r>
              <w:rPr>
                <w:rFonts w:ascii="Arial" w:hAnsi="Arial"/>
                <w:color w:val="010000"/>
                <w:sz w:val="20"/>
              </w:rPr>
              <w:t>Nghe</w:t>
            </w:r>
            <w:proofErr w:type="spellEnd"/>
            <w:r>
              <w:rPr>
                <w:rFonts w:ascii="Arial" w:hAnsi="Arial"/>
                <w:color w:val="010000"/>
                <w:sz w:val="20"/>
              </w:rPr>
              <w:t xml:space="preserve"> An Province.</w:t>
            </w:r>
          </w:p>
        </w:tc>
        <w:tc>
          <w:tcPr>
            <w:tcW w:w="422" w:type="pct"/>
            <w:shd w:val="clear" w:color="auto" w:fill="auto"/>
            <w:tcMar>
              <w:top w:w="0" w:type="dxa"/>
              <w:bottom w:w="0" w:type="dxa"/>
            </w:tcMar>
            <w:vAlign w:val="center"/>
          </w:tcPr>
          <w:p w14:paraId="566040ED"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710" w:type="pct"/>
            <w:shd w:val="clear" w:color="auto" w:fill="auto"/>
            <w:tcMar>
              <w:top w:w="0" w:type="dxa"/>
              <w:bottom w:w="0" w:type="dxa"/>
            </w:tcMar>
            <w:vAlign w:val="center"/>
          </w:tcPr>
          <w:p w14:paraId="45A7965E"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24/2023/NQ-HDQT dated June 05, 2023</w:t>
            </w:r>
          </w:p>
        </w:tc>
        <w:tc>
          <w:tcPr>
            <w:tcW w:w="663" w:type="pct"/>
            <w:shd w:val="clear" w:color="auto" w:fill="auto"/>
            <w:tcMar>
              <w:top w:w="0" w:type="dxa"/>
              <w:bottom w:w="0" w:type="dxa"/>
            </w:tcMar>
            <w:vAlign w:val="center"/>
          </w:tcPr>
          <w:p w14:paraId="49407EEC"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Bac</w:t>
            </w:r>
            <w:proofErr w:type="spellEnd"/>
            <w:r>
              <w:rPr>
                <w:rFonts w:ascii="Arial" w:hAnsi="Arial"/>
                <w:color w:val="010000"/>
                <w:sz w:val="20"/>
              </w:rPr>
              <w:t xml:space="preserve"> </w:t>
            </w:r>
            <w:proofErr w:type="spellStart"/>
            <w:r>
              <w:rPr>
                <w:rFonts w:ascii="Arial" w:hAnsi="Arial"/>
                <w:color w:val="010000"/>
                <w:sz w:val="20"/>
              </w:rPr>
              <w:t>Kan</w:t>
            </w:r>
            <w:proofErr w:type="spellEnd"/>
            <w:r>
              <w:rPr>
                <w:rFonts w:ascii="Arial" w:hAnsi="Arial"/>
                <w:color w:val="010000"/>
                <w:sz w:val="20"/>
              </w:rPr>
              <w:t xml:space="preserve"> Mineral Joint Stock Company owns 378,400 shares of </w:t>
            </w:r>
            <w:proofErr w:type="spellStart"/>
            <w:r>
              <w:rPr>
                <w:rFonts w:ascii="Arial" w:hAnsi="Arial"/>
                <w:color w:val="010000"/>
                <w:sz w:val="20"/>
              </w:rPr>
              <w:t>Nghe</w:t>
            </w:r>
            <w:proofErr w:type="spellEnd"/>
            <w:r>
              <w:rPr>
                <w:rFonts w:ascii="Arial" w:hAnsi="Arial"/>
                <w:color w:val="010000"/>
                <w:sz w:val="20"/>
              </w:rPr>
              <w:t xml:space="preserve"> An Bus Station Joint Stock Company</w:t>
            </w:r>
          </w:p>
          <w:p w14:paraId="4A51F75B" w14:textId="77777777" w:rsidR="00BA62A0" w:rsidRPr="003064B3" w:rsidRDefault="00BA62A0"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p w14:paraId="458B2CCF" w14:textId="77777777" w:rsidR="00BA62A0" w:rsidRPr="003064B3" w:rsidRDefault="00BA62A0"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34" w:type="pct"/>
            <w:shd w:val="clear" w:color="auto" w:fill="auto"/>
            <w:tcMar>
              <w:top w:w="0" w:type="dxa"/>
              <w:bottom w:w="0" w:type="dxa"/>
            </w:tcMar>
            <w:vAlign w:val="center"/>
          </w:tcPr>
          <w:p w14:paraId="0742D75F"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the participation in the General Meeting of Shareholders of </w:t>
            </w:r>
            <w:proofErr w:type="spellStart"/>
            <w:r>
              <w:rPr>
                <w:rFonts w:ascii="Arial" w:hAnsi="Arial"/>
                <w:color w:val="010000"/>
                <w:sz w:val="20"/>
              </w:rPr>
              <w:t>Nghe</w:t>
            </w:r>
            <w:proofErr w:type="spellEnd"/>
            <w:r>
              <w:rPr>
                <w:rFonts w:ascii="Arial" w:hAnsi="Arial"/>
                <w:color w:val="010000"/>
                <w:sz w:val="20"/>
              </w:rPr>
              <w:t xml:space="preserve"> An Bus Station Joint Stock Company in 2023</w:t>
            </w:r>
          </w:p>
        </w:tc>
      </w:tr>
    </w:tbl>
    <w:p w14:paraId="6804A515" w14:textId="77777777" w:rsidR="00BA62A0" w:rsidRPr="003064B3" w:rsidRDefault="00BA62A0" w:rsidP="00601B2F">
      <w:pPr>
        <w:tabs>
          <w:tab w:val="left" w:pos="360"/>
        </w:tabs>
        <w:spacing w:after="120" w:line="360" w:lineRule="auto"/>
        <w:jc w:val="both"/>
        <w:rPr>
          <w:rFonts w:ascii="Arial" w:eastAsia="Arial" w:hAnsi="Arial" w:cs="Arial"/>
          <w:color w:val="010000"/>
          <w:sz w:val="20"/>
          <w:szCs w:val="20"/>
        </w:rPr>
      </w:pPr>
    </w:p>
    <w:p w14:paraId="153DF8DD" w14:textId="77777777" w:rsidR="00BA62A0" w:rsidRPr="003064B3" w:rsidRDefault="00905154" w:rsidP="00601B2F">
      <w:pPr>
        <w:numPr>
          <w:ilvl w:val="0"/>
          <w:numId w:val="6"/>
        </w:numPr>
        <w:pBdr>
          <w:top w:val="nil"/>
          <w:left w:val="nil"/>
          <w:bottom w:val="nil"/>
          <w:right w:val="nil"/>
          <w:between w:val="nil"/>
        </w:pBdr>
        <w:tabs>
          <w:tab w:val="left" w:pos="360"/>
          <w:tab w:val="left" w:pos="630"/>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Company’s PDMR, affiliated persons of PDMR and subsidiaries, companies controlled by the Company: None.</w:t>
      </w:r>
    </w:p>
    <w:p w14:paraId="0580EEC9" w14:textId="77777777" w:rsidR="00BA62A0" w:rsidRPr="003064B3" w:rsidRDefault="00905154" w:rsidP="00601B2F">
      <w:pPr>
        <w:numPr>
          <w:ilvl w:val="0"/>
          <w:numId w:val="6"/>
        </w:numPr>
        <w:pBdr>
          <w:top w:val="nil"/>
          <w:left w:val="nil"/>
          <w:bottom w:val="nil"/>
          <w:right w:val="nil"/>
          <w:between w:val="nil"/>
        </w:pBdr>
        <w:tabs>
          <w:tab w:val="left" w:pos="360"/>
          <w:tab w:val="left" w:pos="630"/>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Corporation and other entities:</w:t>
      </w:r>
    </w:p>
    <w:p w14:paraId="3E5546D9" w14:textId="77777777" w:rsidR="00BA62A0" w:rsidRPr="003064B3" w:rsidRDefault="00905154" w:rsidP="00601B2F">
      <w:pPr>
        <w:numPr>
          <w:ilvl w:val="1"/>
          <w:numId w:val="1"/>
        </w:num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the company in which members of the Board of Directors, members of the Supervisory Board, the Manager (the General Manager) and other managers have been founding </w:t>
      </w:r>
      <w:r>
        <w:rPr>
          <w:rFonts w:ascii="Arial" w:hAnsi="Arial"/>
          <w:color w:val="010000"/>
          <w:sz w:val="20"/>
        </w:rPr>
        <w:t>members or members of the Board of Directors, the Executive Manager (the General Manager) for the past three (03) years (calculated at the time of reporting).</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2"/>
        <w:gridCol w:w="1747"/>
        <w:gridCol w:w="767"/>
        <w:gridCol w:w="1039"/>
        <w:gridCol w:w="747"/>
        <w:gridCol w:w="874"/>
        <w:gridCol w:w="1562"/>
        <w:gridCol w:w="961"/>
        <w:gridCol w:w="1058"/>
      </w:tblGrid>
      <w:tr w:rsidR="00BA62A0" w:rsidRPr="003064B3" w14:paraId="0B5EB960" w14:textId="77777777" w:rsidTr="003064B3">
        <w:trPr>
          <w:cantSplit/>
        </w:trPr>
        <w:tc>
          <w:tcPr>
            <w:tcW w:w="244" w:type="pct"/>
            <w:shd w:val="clear" w:color="auto" w:fill="auto"/>
            <w:tcMar>
              <w:top w:w="0" w:type="dxa"/>
              <w:bottom w:w="0" w:type="dxa"/>
            </w:tcMar>
            <w:vAlign w:val="center"/>
          </w:tcPr>
          <w:p w14:paraId="688BC4A7"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664" w:type="pct"/>
            <w:shd w:val="clear" w:color="auto" w:fill="auto"/>
            <w:tcMar>
              <w:top w:w="0" w:type="dxa"/>
              <w:bottom w:w="0" w:type="dxa"/>
            </w:tcMar>
            <w:vAlign w:val="center"/>
          </w:tcPr>
          <w:p w14:paraId="550421FE"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organization/individual</w:t>
            </w:r>
          </w:p>
          <w:p w14:paraId="1A98F99F" w14:textId="77777777" w:rsidR="00BA62A0" w:rsidRPr="003064B3" w:rsidRDefault="00BA62A0"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7" w:type="pct"/>
            <w:shd w:val="clear" w:color="auto" w:fill="auto"/>
            <w:tcMar>
              <w:top w:w="0" w:type="dxa"/>
              <w:bottom w:w="0" w:type="dxa"/>
            </w:tcMar>
            <w:vAlign w:val="center"/>
          </w:tcPr>
          <w:p w14:paraId="79AD1543"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711" w:type="pct"/>
            <w:shd w:val="clear" w:color="auto" w:fill="auto"/>
            <w:tcMar>
              <w:top w:w="0" w:type="dxa"/>
              <w:bottom w:w="0" w:type="dxa"/>
            </w:tcMar>
            <w:vAlign w:val="center"/>
          </w:tcPr>
          <w:p w14:paraId="001596A4"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518" w:type="pct"/>
            <w:shd w:val="clear" w:color="auto" w:fill="auto"/>
            <w:tcMar>
              <w:top w:w="0" w:type="dxa"/>
              <w:bottom w:w="0" w:type="dxa"/>
            </w:tcMar>
            <w:vAlign w:val="center"/>
          </w:tcPr>
          <w:p w14:paraId="5740C940"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Head office address</w:t>
            </w:r>
          </w:p>
          <w:p w14:paraId="6B757484"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Contact address:</w:t>
            </w:r>
          </w:p>
        </w:tc>
        <w:tc>
          <w:tcPr>
            <w:tcW w:w="422" w:type="pct"/>
            <w:shd w:val="clear" w:color="auto" w:fill="auto"/>
            <w:tcMar>
              <w:top w:w="0" w:type="dxa"/>
              <w:bottom w:w="0" w:type="dxa"/>
            </w:tcMar>
            <w:vAlign w:val="center"/>
          </w:tcPr>
          <w:p w14:paraId="1403D262"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695" w:type="pct"/>
            <w:shd w:val="clear" w:color="auto" w:fill="auto"/>
            <w:tcMar>
              <w:top w:w="0" w:type="dxa"/>
              <w:bottom w:w="0" w:type="dxa"/>
            </w:tcMar>
            <w:vAlign w:val="center"/>
          </w:tcPr>
          <w:p w14:paraId="71AAB8C3"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Approved General Mandate/Decision of General Meeting of Shareholders or Board Resolution/Decision No. (if any, with the announcement date)</w:t>
            </w:r>
          </w:p>
          <w:p w14:paraId="3D7F15C3" w14:textId="77777777" w:rsidR="00BA62A0" w:rsidRPr="003064B3" w:rsidRDefault="00BA62A0"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8" w:type="pct"/>
            <w:shd w:val="clear" w:color="auto" w:fill="auto"/>
            <w:tcMar>
              <w:top w:w="0" w:type="dxa"/>
              <w:bottom w:w="0" w:type="dxa"/>
            </w:tcMar>
            <w:vAlign w:val="center"/>
          </w:tcPr>
          <w:p w14:paraId="4F72BCAB"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Amount and </w:t>
            </w:r>
            <w:proofErr w:type="spellStart"/>
            <w:r>
              <w:rPr>
                <w:rFonts w:ascii="Arial" w:hAnsi="Arial"/>
                <w:color w:val="010000"/>
                <w:sz w:val="20"/>
              </w:rPr>
              <w:t>share ho</w:t>
            </w:r>
            <w:r>
              <w:rPr>
                <w:rFonts w:ascii="Arial" w:hAnsi="Arial"/>
                <w:color w:val="010000"/>
                <w:sz w:val="20"/>
              </w:rPr>
              <w:t>lding</w:t>
            </w:r>
            <w:proofErr w:type="spellEnd"/>
            <w:r>
              <w:rPr>
                <w:rFonts w:ascii="Arial" w:hAnsi="Arial"/>
                <w:color w:val="010000"/>
                <w:sz w:val="20"/>
              </w:rPr>
              <w:t xml:space="preserve"> rate after transactions</w:t>
            </w:r>
          </w:p>
        </w:tc>
        <w:tc>
          <w:tcPr>
            <w:tcW w:w="521" w:type="pct"/>
            <w:shd w:val="clear" w:color="auto" w:fill="auto"/>
            <w:tcMar>
              <w:top w:w="0" w:type="dxa"/>
              <w:bottom w:w="0" w:type="dxa"/>
            </w:tcMar>
            <w:vAlign w:val="center"/>
          </w:tcPr>
          <w:p w14:paraId="7FBCDC5C"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BA62A0" w:rsidRPr="003064B3" w14:paraId="38FE4E7F" w14:textId="77777777" w:rsidTr="003064B3">
        <w:trPr>
          <w:cantSplit/>
        </w:trPr>
        <w:tc>
          <w:tcPr>
            <w:tcW w:w="244" w:type="pct"/>
            <w:shd w:val="clear" w:color="auto" w:fill="auto"/>
            <w:tcMar>
              <w:top w:w="0" w:type="dxa"/>
              <w:bottom w:w="0" w:type="dxa"/>
            </w:tcMar>
            <w:vAlign w:val="center"/>
          </w:tcPr>
          <w:p w14:paraId="4BFA4668"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664" w:type="pct"/>
            <w:shd w:val="clear" w:color="auto" w:fill="auto"/>
            <w:tcMar>
              <w:top w:w="0" w:type="dxa"/>
              <w:bottom w:w="0" w:type="dxa"/>
            </w:tcMar>
            <w:vAlign w:val="center"/>
          </w:tcPr>
          <w:p w14:paraId="5B6BD5E7"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Nghe</w:t>
            </w:r>
            <w:proofErr w:type="spellEnd"/>
            <w:r>
              <w:rPr>
                <w:rFonts w:ascii="Arial" w:hAnsi="Arial"/>
                <w:color w:val="010000"/>
                <w:sz w:val="20"/>
              </w:rPr>
              <w:t xml:space="preserve"> An Bus Station Joint Stock Company</w:t>
            </w:r>
          </w:p>
        </w:tc>
        <w:tc>
          <w:tcPr>
            <w:tcW w:w="517" w:type="pct"/>
            <w:shd w:val="clear" w:color="auto" w:fill="auto"/>
            <w:tcMar>
              <w:top w:w="0" w:type="dxa"/>
              <w:bottom w:w="0" w:type="dxa"/>
            </w:tcMar>
            <w:vAlign w:val="center"/>
          </w:tcPr>
          <w:p w14:paraId="52F9DBC1"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Vu Phi Ho is the Chair of the Board of Directors</w:t>
            </w:r>
          </w:p>
        </w:tc>
        <w:tc>
          <w:tcPr>
            <w:tcW w:w="711" w:type="pct"/>
            <w:shd w:val="clear" w:color="auto" w:fill="auto"/>
            <w:tcMar>
              <w:top w:w="0" w:type="dxa"/>
              <w:bottom w:w="0" w:type="dxa"/>
            </w:tcMar>
            <w:vAlign w:val="center"/>
          </w:tcPr>
          <w:p w14:paraId="567056F9"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2900599622, changed for the 8th time on December 6, 2019 at </w:t>
            </w:r>
            <w:proofErr w:type="spellStart"/>
            <w:r>
              <w:rPr>
                <w:rFonts w:ascii="Arial" w:hAnsi="Arial"/>
                <w:color w:val="010000"/>
                <w:sz w:val="20"/>
              </w:rPr>
              <w:t>Nghe</w:t>
            </w:r>
            <w:proofErr w:type="spellEnd"/>
            <w:r>
              <w:rPr>
                <w:rFonts w:ascii="Arial" w:hAnsi="Arial"/>
                <w:color w:val="010000"/>
                <w:sz w:val="20"/>
              </w:rPr>
              <w:t xml:space="preserve"> An Department of Planning and Investment</w:t>
            </w:r>
          </w:p>
        </w:tc>
        <w:tc>
          <w:tcPr>
            <w:tcW w:w="518" w:type="pct"/>
            <w:shd w:val="clear" w:color="auto" w:fill="auto"/>
            <w:tcMar>
              <w:top w:w="0" w:type="dxa"/>
              <w:bottom w:w="0" w:type="dxa"/>
            </w:tcMar>
            <w:vAlign w:val="center"/>
          </w:tcPr>
          <w:p w14:paraId="2EC582D2"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77 Le </w:t>
            </w:r>
            <w:proofErr w:type="spellStart"/>
            <w:r>
              <w:rPr>
                <w:rFonts w:ascii="Arial" w:hAnsi="Arial"/>
                <w:color w:val="010000"/>
                <w:sz w:val="20"/>
              </w:rPr>
              <w:t>Loi</w:t>
            </w:r>
            <w:proofErr w:type="spellEnd"/>
            <w:r>
              <w:rPr>
                <w:rFonts w:ascii="Arial" w:hAnsi="Arial"/>
                <w:color w:val="010000"/>
                <w:sz w:val="20"/>
              </w:rPr>
              <w:t xml:space="preserve"> </w:t>
            </w:r>
            <w:proofErr w:type="spellStart"/>
            <w:r>
              <w:rPr>
                <w:rFonts w:ascii="Arial" w:hAnsi="Arial"/>
                <w:color w:val="010000"/>
                <w:sz w:val="20"/>
              </w:rPr>
              <w:t>Street</w:t>
            </w:r>
            <w:proofErr w:type="gramStart"/>
            <w:r>
              <w:rPr>
                <w:rFonts w:ascii="Arial" w:hAnsi="Arial"/>
                <w:color w:val="010000"/>
                <w:sz w:val="20"/>
              </w:rPr>
              <w:t>,Le</w:t>
            </w:r>
            <w:proofErr w:type="spellEnd"/>
            <w:proofErr w:type="gramEnd"/>
            <w:r>
              <w:rPr>
                <w:rFonts w:ascii="Arial" w:hAnsi="Arial"/>
                <w:color w:val="010000"/>
                <w:sz w:val="20"/>
              </w:rPr>
              <w:t xml:space="preserve"> </w:t>
            </w:r>
            <w:proofErr w:type="spellStart"/>
            <w:r>
              <w:rPr>
                <w:rFonts w:ascii="Arial" w:hAnsi="Arial"/>
                <w:color w:val="010000"/>
                <w:sz w:val="20"/>
              </w:rPr>
              <w:t>Loi</w:t>
            </w:r>
            <w:proofErr w:type="spellEnd"/>
            <w:r>
              <w:rPr>
                <w:rFonts w:ascii="Arial" w:hAnsi="Arial"/>
                <w:color w:val="010000"/>
                <w:sz w:val="20"/>
              </w:rPr>
              <w:t xml:space="preserve"> Ward, </w:t>
            </w:r>
            <w:proofErr w:type="spellStart"/>
            <w:r>
              <w:rPr>
                <w:rFonts w:ascii="Arial" w:hAnsi="Arial"/>
                <w:color w:val="010000"/>
                <w:sz w:val="20"/>
              </w:rPr>
              <w:t>Vinh</w:t>
            </w:r>
            <w:proofErr w:type="spellEnd"/>
            <w:r>
              <w:rPr>
                <w:rFonts w:ascii="Arial" w:hAnsi="Arial"/>
                <w:color w:val="010000"/>
                <w:sz w:val="20"/>
              </w:rPr>
              <w:t xml:space="preserve"> City, </w:t>
            </w:r>
            <w:proofErr w:type="spellStart"/>
            <w:r>
              <w:rPr>
                <w:rFonts w:ascii="Arial" w:hAnsi="Arial"/>
                <w:color w:val="010000"/>
                <w:sz w:val="20"/>
              </w:rPr>
              <w:t>Nghe</w:t>
            </w:r>
            <w:proofErr w:type="spellEnd"/>
            <w:r>
              <w:rPr>
                <w:rFonts w:ascii="Arial" w:hAnsi="Arial"/>
                <w:color w:val="010000"/>
                <w:sz w:val="20"/>
              </w:rPr>
              <w:t xml:space="preserve"> An Province.</w:t>
            </w:r>
          </w:p>
        </w:tc>
        <w:tc>
          <w:tcPr>
            <w:tcW w:w="422" w:type="pct"/>
            <w:shd w:val="clear" w:color="auto" w:fill="auto"/>
            <w:tcMar>
              <w:top w:w="0" w:type="dxa"/>
              <w:bottom w:w="0" w:type="dxa"/>
            </w:tcMar>
            <w:vAlign w:val="center"/>
          </w:tcPr>
          <w:p w14:paraId="6A388F7F"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695" w:type="pct"/>
            <w:shd w:val="clear" w:color="auto" w:fill="auto"/>
            <w:tcMar>
              <w:top w:w="0" w:type="dxa"/>
              <w:bottom w:w="0" w:type="dxa"/>
            </w:tcMar>
            <w:vAlign w:val="center"/>
          </w:tcPr>
          <w:p w14:paraId="16E5F9D8"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24/2023/NQ- HDQT dated June 05, 2023</w:t>
            </w:r>
          </w:p>
        </w:tc>
        <w:tc>
          <w:tcPr>
            <w:tcW w:w="708" w:type="pct"/>
            <w:shd w:val="clear" w:color="auto" w:fill="auto"/>
            <w:tcMar>
              <w:top w:w="0" w:type="dxa"/>
              <w:bottom w:w="0" w:type="dxa"/>
            </w:tcMar>
            <w:vAlign w:val="center"/>
          </w:tcPr>
          <w:p w14:paraId="0FAE8CDE"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Bac</w:t>
            </w:r>
            <w:proofErr w:type="spellEnd"/>
            <w:r>
              <w:rPr>
                <w:rFonts w:ascii="Arial" w:hAnsi="Arial"/>
                <w:color w:val="010000"/>
                <w:sz w:val="20"/>
              </w:rPr>
              <w:t xml:space="preserve"> </w:t>
            </w:r>
            <w:proofErr w:type="spellStart"/>
            <w:r>
              <w:rPr>
                <w:rFonts w:ascii="Arial" w:hAnsi="Arial"/>
                <w:color w:val="010000"/>
                <w:sz w:val="20"/>
              </w:rPr>
              <w:t>Kan</w:t>
            </w:r>
            <w:proofErr w:type="spellEnd"/>
            <w:r>
              <w:rPr>
                <w:rFonts w:ascii="Arial" w:hAnsi="Arial"/>
                <w:color w:val="010000"/>
                <w:sz w:val="20"/>
              </w:rPr>
              <w:t xml:space="preserve"> Mineral Joint Stock Company owns 378,400 shares of </w:t>
            </w:r>
            <w:proofErr w:type="spellStart"/>
            <w:r>
              <w:rPr>
                <w:rFonts w:ascii="Arial" w:hAnsi="Arial"/>
                <w:color w:val="010000"/>
                <w:sz w:val="20"/>
              </w:rPr>
              <w:t>Nghe</w:t>
            </w:r>
            <w:proofErr w:type="spellEnd"/>
            <w:r>
              <w:rPr>
                <w:rFonts w:ascii="Arial" w:hAnsi="Arial"/>
                <w:color w:val="010000"/>
                <w:sz w:val="20"/>
              </w:rPr>
              <w:t xml:space="preserve"> An Bus Station Joint Stock Company</w:t>
            </w:r>
          </w:p>
          <w:p w14:paraId="365ED95F" w14:textId="77777777" w:rsidR="00BA62A0" w:rsidRPr="003064B3" w:rsidRDefault="00BA62A0"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p w14:paraId="6FC5D83E" w14:textId="77777777" w:rsidR="00BA62A0" w:rsidRPr="003064B3" w:rsidRDefault="00BA62A0"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1" w:type="pct"/>
            <w:shd w:val="clear" w:color="auto" w:fill="auto"/>
            <w:tcMar>
              <w:top w:w="0" w:type="dxa"/>
              <w:bottom w:w="0" w:type="dxa"/>
            </w:tcMar>
            <w:vAlign w:val="center"/>
          </w:tcPr>
          <w:p w14:paraId="1405AE59" w14:textId="77777777" w:rsidR="00BA62A0" w:rsidRPr="003064B3" w:rsidRDefault="00905154" w:rsidP="003064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about the participation in the General Meeti</w:t>
            </w:r>
            <w:r>
              <w:rPr>
                <w:rFonts w:ascii="Arial" w:hAnsi="Arial"/>
                <w:color w:val="010000"/>
                <w:sz w:val="20"/>
              </w:rPr>
              <w:t xml:space="preserve">ng of Shareholders of </w:t>
            </w:r>
            <w:proofErr w:type="spellStart"/>
            <w:r>
              <w:rPr>
                <w:rFonts w:ascii="Arial" w:hAnsi="Arial"/>
                <w:color w:val="010000"/>
                <w:sz w:val="20"/>
              </w:rPr>
              <w:t>Nghe</w:t>
            </w:r>
            <w:proofErr w:type="spellEnd"/>
            <w:r>
              <w:rPr>
                <w:rFonts w:ascii="Arial" w:hAnsi="Arial"/>
                <w:color w:val="010000"/>
                <w:sz w:val="20"/>
              </w:rPr>
              <w:t xml:space="preserve"> An Bus Station Joint Stock Company in 2023</w:t>
            </w:r>
          </w:p>
        </w:tc>
      </w:tr>
    </w:tbl>
    <w:p w14:paraId="0F162087" w14:textId="77777777" w:rsidR="00BA62A0" w:rsidRPr="003064B3" w:rsidRDefault="00905154" w:rsidP="00905154">
      <w:pPr>
        <w:numPr>
          <w:ilvl w:val="1"/>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bookmarkStart w:id="0" w:name="_heading=h.gjdgxs"/>
      <w:bookmarkEnd w:id="0"/>
      <w:r>
        <w:rPr>
          <w:rFonts w:ascii="Arial" w:hAnsi="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Directors, the Exe</w:t>
      </w:r>
      <w:r>
        <w:rPr>
          <w:rFonts w:ascii="Arial" w:hAnsi="Arial"/>
          <w:color w:val="010000"/>
          <w:sz w:val="20"/>
        </w:rPr>
        <w:t>cutive Manager (the General Manager). None</w:t>
      </w:r>
    </w:p>
    <w:p w14:paraId="5EEA8BF8" w14:textId="77777777" w:rsidR="00BA62A0" w:rsidRPr="003064B3" w:rsidRDefault="00905154" w:rsidP="00905154">
      <w:pPr>
        <w:numPr>
          <w:ilvl w:val="1"/>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which can bring about material or non-material benefits to the members of the Board of Directors, the members of the Supervisory Board, Manager (General Manager) and other managers: None.</w:t>
      </w:r>
    </w:p>
    <w:p w14:paraId="67089A62" w14:textId="77777777" w:rsidR="00BA62A0" w:rsidRPr="003064B3" w:rsidRDefault="00905154" w:rsidP="00905154">
      <w:pPr>
        <w:numPr>
          <w:ilvl w:val="0"/>
          <w:numId w:val="3"/>
        </w:numPr>
        <w:pBdr>
          <w:top w:val="nil"/>
          <w:left w:val="nil"/>
          <w:bottom w:val="nil"/>
          <w:right w:val="nil"/>
          <w:between w:val="nil"/>
        </w:pBdr>
        <w:tabs>
          <w:tab w:val="left" w:pos="360"/>
          <w:tab w:val="left" w:pos="810"/>
          <w:tab w:val="left" w:pos="1333"/>
        </w:tabs>
        <w:spacing w:after="120" w:line="360" w:lineRule="auto"/>
        <w:ind w:left="0" w:firstLine="0"/>
        <w:jc w:val="both"/>
        <w:rPr>
          <w:rFonts w:ascii="Arial" w:eastAsia="Arial" w:hAnsi="Arial" w:cs="Arial"/>
          <w:color w:val="010000"/>
          <w:sz w:val="20"/>
          <w:szCs w:val="20"/>
        </w:rPr>
      </w:pPr>
      <w:r>
        <w:rPr>
          <w:rFonts w:ascii="Arial" w:hAnsi="Arial"/>
          <w:color w:val="010000"/>
          <w:sz w:val="20"/>
        </w:rPr>
        <w:t>Share transactions of PDM</w:t>
      </w:r>
      <w:r>
        <w:rPr>
          <w:rFonts w:ascii="Arial" w:hAnsi="Arial"/>
          <w:color w:val="010000"/>
          <w:sz w:val="20"/>
        </w:rPr>
        <w:t xml:space="preserve">R and affiliated persons of </w:t>
      </w:r>
      <w:bookmarkStart w:id="1" w:name="_GoBack"/>
      <w:bookmarkEnd w:id="1"/>
      <w:r>
        <w:rPr>
          <w:rFonts w:ascii="Arial" w:hAnsi="Arial"/>
          <w:color w:val="010000"/>
          <w:sz w:val="20"/>
        </w:rPr>
        <w:t>PDMR (Report in 2023)</w:t>
      </w:r>
    </w:p>
    <w:p w14:paraId="50179404" w14:textId="0A9404A2" w:rsidR="00BA62A0" w:rsidRPr="003064B3" w:rsidRDefault="00905154" w:rsidP="00905154">
      <w:pPr>
        <w:pBdr>
          <w:top w:val="nil"/>
          <w:left w:val="nil"/>
          <w:bottom w:val="nil"/>
          <w:right w:val="nil"/>
          <w:between w:val="nil"/>
        </w:pBdr>
        <w:tabs>
          <w:tab w:val="left" w:pos="360"/>
          <w:tab w:val="left" w:pos="1333"/>
        </w:tabs>
        <w:spacing w:after="120" w:line="360" w:lineRule="auto"/>
        <w:jc w:val="both"/>
        <w:rPr>
          <w:rFonts w:ascii="Arial" w:eastAsia="Arial" w:hAnsi="Arial" w:cs="Arial"/>
          <w:color w:val="010000"/>
          <w:sz w:val="20"/>
          <w:szCs w:val="20"/>
        </w:rPr>
      </w:pPr>
      <w:r>
        <w:rPr>
          <w:rFonts w:ascii="Arial" w:hAnsi="Arial"/>
          <w:color w:val="010000"/>
          <w:sz w:val="20"/>
        </w:rPr>
        <w:lastRenderedPageBreak/>
        <w:t>Transaction of PDMR and affiliated persons related to the Company’s shares: none</w:t>
      </w:r>
    </w:p>
    <w:p w14:paraId="3396454E" w14:textId="77777777" w:rsidR="00BA62A0" w:rsidRPr="003064B3" w:rsidRDefault="00905154" w:rsidP="00905154">
      <w:pPr>
        <w:numPr>
          <w:ilvl w:val="0"/>
          <w:numId w:val="3"/>
        </w:numPr>
        <w:pBdr>
          <w:top w:val="nil"/>
          <w:left w:val="nil"/>
          <w:bottom w:val="nil"/>
          <w:right w:val="nil"/>
          <w:between w:val="nil"/>
        </w:pBdr>
        <w:tabs>
          <w:tab w:val="left" w:pos="360"/>
          <w:tab w:val="left" w:pos="810"/>
          <w:tab w:val="left" w:pos="1333"/>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Other significant issues: none </w:t>
      </w:r>
    </w:p>
    <w:sectPr w:rsidR="00BA62A0" w:rsidRPr="003064B3" w:rsidSect="002247E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288"/>
    <w:multiLevelType w:val="multilevel"/>
    <w:tmpl w:val="90EC2BE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C55DAA"/>
    <w:multiLevelType w:val="multilevel"/>
    <w:tmpl w:val="259673AE"/>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B426CC9"/>
    <w:multiLevelType w:val="multilevel"/>
    <w:tmpl w:val="7B72522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5F7023"/>
    <w:multiLevelType w:val="multilevel"/>
    <w:tmpl w:val="8AC6490C"/>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A23399D"/>
    <w:multiLevelType w:val="hybridMultilevel"/>
    <w:tmpl w:val="D0F0FC7A"/>
    <w:lvl w:ilvl="0" w:tplc="87D46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95ABE"/>
    <w:multiLevelType w:val="multilevel"/>
    <w:tmpl w:val="D3A60F10"/>
    <w:lvl w:ilvl="0">
      <w:start w:val="1"/>
      <w:numFmt w:val="upp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5D72FAE"/>
    <w:multiLevelType w:val="multilevel"/>
    <w:tmpl w:val="FB546B7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A0"/>
    <w:rsid w:val="002247EC"/>
    <w:rsid w:val="0029617E"/>
    <w:rsid w:val="003064B3"/>
    <w:rsid w:val="00601B2F"/>
    <w:rsid w:val="006B3770"/>
    <w:rsid w:val="00905154"/>
    <w:rsid w:val="00BA62A0"/>
    <w:rsid w:val="00BD7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3"/>
      <w:szCs w:val="13"/>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5D6167"/>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10" w:lineRule="auto"/>
      <w:ind w:firstLine="40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13"/>
      <w:szCs w:val="13"/>
    </w:rPr>
  </w:style>
  <w:style w:type="paragraph" w:customStyle="1" w:styleId="Heading11">
    <w:name w:val="Heading #1"/>
    <w:basedOn w:val="Normal"/>
    <w:link w:val="Heading10"/>
    <w:pPr>
      <w:ind w:left="4680"/>
      <w:outlineLvl w:val="0"/>
    </w:pPr>
    <w:rPr>
      <w:rFonts w:ascii="Times New Roman" w:eastAsia="Times New Roman" w:hAnsi="Times New Roman" w:cs="Times New Roman"/>
      <w:color w:val="5D6167"/>
      <w:sz w:val="28"/>
      <w:szCs w:val="28"/>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jc w:val="center"/>
    </w:pPr>
    <w:rPr>
      <w:rFonts w:ascii="Times New Roman" w:eastAsia="Times New Roman" w:hAnsi="Times New Roman" w:cs="Times New Roman"/>
      <w:sz w:val="22"/>
      <w:szCs w:val="22"/>
    </w:rPr>
  </w:style>
  <w:style w:type="paragraph" w:customStyle="1" w:styleId="Bodytext30">
    <w:name w:val="Body text (3)"/>
    <w:basedOn w:val="Normal"/>
    <w:link w:val="Bodytext3"/>
    <w:rPr>
      <w:rFonts w:ascii="Arial" w:eastAsia="Arial"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BD7A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3"/>
      <w:szCs w:val="13"/>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5D6167"/>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10" w:lineRule="auto"/>
      <w:ind w:firstLine="40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13"/>
      <w:szCs w:val="13"/>
    </w:rPr>
  </w:style>
  <w:style w:type="paragraph" w:customStyle="1" w:styleId="Heading11">
    <w:name w:val="Heading #1"/>
    <w:basedOn w:val="Normal"/>
    <w:link w:val="Heading10"/>
    <w:pPr>
      <w:ind w:left="4680"/>
      <w:outlineLvl w:val="0"/>
    </w:pPr>
    <w:rPr>
      <w:rFonts w:ascii="Times New Roman" w:eastAsia="Times New Roman" w:hAnsi="Times New Roman" w:cs="Times New Roman"/>
      <w:color w:val="5D6167"/>
      <w:sz w:val="28"/>
      <w:szCs w:val="28"/>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jc w:val="center"/>
    </w:pPr>
    <w:rPr>
      <w:rFonts w:ascii="Times New Roman" w:eastAsia="Times New Roman" w:hAnsi="Times New Roman" w:cs="Times New Roman"/>
      <w:sz w:val="22"/>
      <w:szCs w:val="22"/>
    </w:rPr>
  </w:style>
  <w:style w:type="paragraph" w:customStyle="1" w:styleId="Bodytext30">
    <w:name w:val="Body text (3)"/>
    <w:basedOn w:val="Normal"/>
    <w:link w:val="Bodytext3"/>
    <w:rPr>
      <w:rFonts w:ascii="Arial" w:eastAsia="Arial"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BD7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kc@backanc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MxFSoQ5aKsd1uFyH8AjS3ROpsA==">CgMxLjAyCGguZ2pkZ3hzOAByITFZckdwTGY0X1ltQzIwb3FuMUlVUncySmZTbXFmQW5TOA==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1129</Words>
  <Characters>6438</Characters>
  <Application>Microsoft Office Word</Application>
  <DocSecurity>0</DocSecurity>
  <Lines>53</Lines>
  <Paragraphs>15</Paragraphs>
  <ScaleCrop>false</ScaleCrop>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2024-01-24T04:49:00Z</dcterms:created>
  <dcterms:modified xsi:type="dcterms:W3CDTF">2024-01-26T10:35:00Z</dcterms:modified>
</cp:coreProperties>
</file>