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C91AD" w14:textId="77777777" w:rsidR="00304776" w:rsidRPr="00CA2183" w:rsidRDefault="00304776" w:rsidP="00F53D84">
      <w:pPr>
        <w:pStyle w:val="Vnbnnidung0"/>
        <w:tabs>
          <w:tab w:val="left" w:pos="6043"/>
        </w:tabs>
        <w:spacing w:after="120" w:line="360" w:lineRule="auto"/>
        <w:ind w:firstLine="0"/>
        <w:rPr>
          <w:rFonts w:ascii="Arial" w:hAnsi="Arial" w:cs="Arial"/>
          <w:b/>
          <w:color w:val="010000"/>
          <w:sz w:val="20"/>
          <w:szCs w:val="26"/>
        </w:rPr>
      </w:pPr>
      <w:bookmarkStart w:id="0" w:name="_GoBack"/>
      <w:bookmarkEnd w:id="0"/>
      <w:r w:rsidRPr="00CA2183">
        <w:rPr>
          <w:rFonts w:ascii="Arial" w:hAnsi="Arial" w:cs="Arial"/>
          <w:b/>
          <w:color w:val="010000"/>
          <w:sz w:val="20"/>
        </w:rPr>
        <w:t>DNH: Board Resolution</w:t>
      </w:r>
    </w:p>
    <w:p w14:paraId="43FD91E2" w14:textId="5426504C" w:rsidR="00FD0B97" w:rsidRPr="00CA2183" w:rsidRDefault="00304776" w:rsidP="00F53D84">
      <w:pPr>
        <w:pStyle w:val="Vnbnnidung0"/>
        <w:tabs>
          <w:tab w:val="left" w:pos="6043"/>
        </w:tabs>
        <w:spacing w:after="120" w:line="360" w:lineRule="auto"/>
        <w:ind w:firstLine="0"/>
        <w:rPr>
          <w:rFonts w:ascii="Arial" w:hAnsi="Arial" w:cs="Arial"/>
          <w:color w:val="010000"/>
          <w:sz w:val="20"/>
          <w:szCs w:val="26"/>
        </w:rPr>
      </w:pPr>
      <w:r w:rsidRPr="00CA2183">
        <w:rPr>
          <w:rFonts w:ascii="Arial" w:hAnsi="Arial" w:cs="Arial"/>
          <w:color w:val="010000"/>
          <w:sz w:val="20"/>
        </w:rPr>
        <w:t xml:space="preserve">On January 22, 2024, Da Nhim - Ham Thuan - Da Mi Hydro power joint stock company announced Resolution No. 06/NQ-HDQT on approving </w:t>
      </w:r>
      <w:r w:rsidR="00362B03" w:rsidRPr="00CA2183">
        <w:rPr>
          <w:rFonts w:ascii="Arial" w:hAnsi="Arial" w:cs="Arial"/>
          <w:color w:val="010000"/>
          <w:sz w:val="20"/>
        </w:rPr>
        <w:t xml:space="preserve">a </w:t>
      </w:r>
      <w:r w:rsidRPr="00CA2183">
        <w:rPr>
          <w:rFonts w:ascii="Arial" w:hAnsi="Arial" w:cs="Arial"/>
          <w:color w:val="010000"/>
          <w:sz w:val="20"/>
        </w:rPr>
        <w:t>draft contract with Ha Song Pha Hydro Power Joint Stock Company as follows:</w:t>
      </w:r>
    </w:p>
    <w:p w14:paraId="71D264A3" w14:textId="30305348" w:rsidR="00FD0B97" w:rsidRPr="00CA2183" w:rsidRDefault="009431C5" w:rsidP="00F53D84">
      <w:pPr>
        <w:pStyle w:val="Vnbnnidung0"/>
        <w:spacing w:after="120" w:line="360" w:lineRule="auto"/>
        <w:ind w:firstLine="0"/>
        <w:rPr>
          <w:rFonts w:ascii="Arial" w:hAnsi="Arial" w:cs="Arial"/>
          <w:color w:val="010000"/>
          <w:sz w:val="20"/>
        </w:rPr>
      </w:pPr>
      <w:r w:rsidRPr="00CA2183">
        <w:rPr>
          <w:rFonts w:ascii="Arial" w:hAnsi="Arial" w:cs="Arial"/>
          <w:color w:val="010000"/>
          <w:sz w:val="20"/>
        </w:rPr>
        <w:t>‎‎Article 1. Approve the draft of “</w:t>
      </w:r>
      <w:r w:rsidR="00D86D51" w:rsidRPr="00CA2183">
        <w:rPr>
          <w:rFonts w:ascii="Arial" w:hAnsi="Arial" w:cs="Arial"/>
          <w:color w:val="010000"/>
          <w:sz w:val="20"/>
        </w:rPr>
        <w:t xml:space="preserve">Contract </w:t>
      </w:r>
      <w:r w:rsidR="00E76646" w:rsidRPr="00CA2183">
        <w:rPr>
          <w:rFonts w:ascii="Arial" w:hAnsi="Arial" w:cs="Arial"/>
          <w:color w:val="010000"/>
          <w:sz w:val="20"/>
        </w:rPr>
        <w:t>for</w:t>
      </w:r>
      <w:r w:rsidR="00D86D51" w:rsidRPr="00CA2183">
        <w:rPr>
          <w:rFonts w:ascii="Arial" w:hAnsi="Arial" w:cs="Arial"/>
          <w:color w:val="010000"/>
          <w:sz w:val="20"/>
        </w:rPr>
        <w:t xml:space="preserve"> </w:t>
      </w:r>
      <w:r w:rsidRPr="00CA2183">
        <w:rPr>
          <w:rFonts w:ascii="Arial" w:hAnsi="Arial" w:cs="Arial"/>
          <w:color w:val="010000"/>
          <w:sz w:val="20"/>
        </w:rPr>
        <w:t xml:space="preserve">Providing Operating Personnel for Ha Song Pha 2 Hydropower Plant </w:t>
      </w:r>
      <w:r w:rsidR="00D86D51" w:rsidRPr="00CA2183">
        <w:rPr>
          <w:rFonts w:ascii="Arial" w:hAnsi="Arial" w:cs="Arial"/>
          <w:color w:val="010000"/>
          <w:sz w:val="20"/>
        </w:rPr>
        <w:t xml:space="preserve">in </w:t>
      </w:r>
      <w:r w:rsidRPr="00CA2183">
        <w:rPr>
          <w:rFonts w:ascii="Arial" w:hAnsi="Arial" w:cs="Arial"/>
          <w:color w:val="010000"/>
          <w:sz w:val="20"/>
        </w:rPr>
        <w:t>2024” and “</w:t>
      </w:r>
      <w:r w:rsidR="00D86D51" w:rsidRPr="00CA2183">
        <w:rPr>
          <w:rFonts w:ascii="Arial" w:hAnsi="Arial" w:cs="Arial"/>
          <w:color w:val="010000"/>
          <w:sz w:val="20"/>
        </w:rPr>
        <w:t xml:space="preserve">Contract </w:t>
      </w:r>
      <w:r w:rsidR="00E76646" w:rsidRPr="00CA2183">
        <w:rPr>
          <w:rFonts w:ascii="Arial" w:hAnsi="Arial" w:cs="Arial"/>
          <w:color w:val="010000"/>
          <w:sz w:val="20"/>
        </w:rPr>
        <w:t>for</w:t>
      </w:r>
      <w:r w:rsidR="00D86D51" w:rsidRPr="00CA2183">
        <w:rPr>
          <w:rFonts w:ascii="Arial" w:hAnsi="Arial" w:cs="Arial"/>
          <w:color w:val="010000"/>
          <w:sz w:val="20"/>
        </w:rPr>
        <w:t xml:space="preserve"> </w:t>
      </w:r>
      <w:r w:rsidRPr="00CA2183">
        <w:rPr>
          <w:rFonts w:ascii="Arial" w:hAnsi="Arial" w:cs="Arial"/>
          <w:color w:val="010000"/>
          <w:sz w:val="20"/>
        </w:rPr>
        <w:t xml:space="preserve">Office Rental at the Operation and Maintainance Center of Da Nhim Hydropower Plant </w:t>
      </w:r>
      <w:r w:rsidR="00F8017A" w:rsidRPr="00CA2183">
        <w:rPr>
          <w:rFonts w:ascii="Arial" w:hAnsi="Arial" w:cs="Arial"/>
          <w:color w:val="010000"/>
          <w:sz w:val="20"/>
        </w:rPr>
        <w:t xml:space="preserve">in </w:t>
      </w:r>
      <w:r w:rsidRPr="00CA2183">
        <w:rPr>
          <w:rFonts w:ascii="Arial" w:hAnsi="Arial" w:cs="Arial"/>
          <w:color w:val="010000"/>
          <w:sz w:val="20"/>
        </w:rPr>
        <w:t>2024” with the following main contents:</w:t>
      </w:r>
    </w:p>
    <w:p w14:paraId="2F6BC3BE" w14:textId="47578F88" w:rsidR="00FD0B97" w:rsidRPr="00CA2183" w:rsidRDefault="00F8017A" w:rsidP="00F53D84">
      <w:pPr>
        <w:pStyle w:val="Vnbnnidung0"/>
        <w:numPr>
          <w:ilvl w:val="0"/>
          <w:numId w:val="3"/>
        </w:numPr>
        <w:tabs>
          <w:tab w:val="left" w:pos="567"/>
        </w:tabs>
        <w:spacing w:after="120" w:line="360" w:lineRule="auto"/>
        <w:ind w:firstLine="0"/>
        <w:rPr>
          <w:rFonts w:ascii="Arial" w:hAnsi="Arial" w:cs="Arial"/>
          <w:color w:val="010000"/>
          <w:sz w:val="20"/>
        </w:rPr>
      </w:pPr>
      <w:r w:rsidRPr="00CA2183">
        <w:rPr>
          <w:rFonts w:ascii="Arial" w:hAnsi="Arial" w:cs="Arial"/>
          <w:color w:val="010000"/>
          <w:sz w:val="20"/>
        </w:rPr>
        <w:t>Contract for Providing Operating Personnel for Ha Song Pha 2 Hydropower Plant in 2024</w:t>
      </w:r>
      <w:r w:rsidR="009431C5" w:rsidRPr="00CA2183">
        <w:rPr>
          <w:rFonts w:ascii="Arial" w:hAnsi="Arial" w:cs="Arial"/>
          <w:color w:val="010000"/>
          <w:sz w:val="20"/>
        </w:rPr>
        <w:t>:</w:t>
      </w:r>
    </w:p>
    <w:p w14:paraId="544113AF" w14:textId="77777777" w:rsidR="00FD0B97" w:rsidRPr="00CA2183" w:rsidRDefault="009431C5" w:rsidP="00F53D84">
      <w:pPr>
        <w:pStyle w:val="Vnbnnidung0"/>
        <w:numPr>
          <w:ilvl w:val="0"/>
          <w:numId w:val="4"/>
        </w:numPr>
        <w:tabs>
          <w:tab w:val="left" w:pos="567"/>
        </w:tabs>
        <w:spacing w:after="120" w:line="360" w:lineRule="auto"/>
        <w:ind w:firstLine="0"/>
        <w:rPr>
          <w:rFonts w:ascii="Arial" w:hAnsi="Arial" w:cs="Arial"/>
          <w:color w:val="010000"/>
          <w:sz w:val="20"/>
        </w:rPr>
      </w:pPr>
      <w:r w:rsidRPr="00CA2183">
        <w:rPr>
          <w:rFonts w:ascii="Arial" w:hAnsi="Arial" w:cs="Arial"/>
          <w:color w:val="010000"/>
          <w:sz w:val="20"/>
        </w:rPr>
        <w:t>Contract price after tax is VND 959,575,680</w:t>
      </w:r>
    </w:p>
    <w:p w14:paraId="5F9CFB3C" w14:textId="77777777" w:rsidR="00FD0B97" w:rsidRPr="00CA2183" w:rsidRDefault="009431C5" w:rsidP="00F53D84">
      <w:pPr>
        <w:pStyle w:val="Vnbnnidung0"/>
        <w:numPr>
          <w:ilvl w:val="0"/>
          <w:numId w:val="4"/>
        </w:numPr>
        <w:tabs>
          <w:tab w:val="left" w:pos="567"/>
          <w:tab w:val="left" w:pos="2806"/>
        </w:tabs>
        <w:spacing w:after="120" w:line="360" w:lineRule="auto"/>
        <w:ind w:firstLine="0"/>
        <w:rPr>
          <w:rFonts w:ascii="Arial" w:hAnsi="Arial" w:cs="Arial"/>
          <w:color w:val="010000"/>
          <w:sz w:val="20"/>
        </w:rPr>
      </w:pPr>
      <w:r w:rsidRPr="00CA2183">
        <w:rPr>
          <w:rFonts w:ascii="Arial" w:hAnsi="Arial" w:cs="Arial"/>
          <w:color w:val="010000"/>
          <w:sz w:val="20"/>
        </w:rPr>
        <w:t>Type of contract: Full package</w:t>
      </w:r>
    </w:p>
    <w:p w14:paraId="245F24C2" w14:textId="77777777" w:rsidR="00FD0B97" w:rsidRPr="00CA2183" w:rsidRDefault="009431C5" w:rsidP="00F53D84">
      <w:pPr>
        <w:pStyle w:val="Vnbnnidung0"/>
        <w:numPr>
          <w:ilvl w:val="0"/>
          <w:numId w:val="4"/>
        </w:numPr>
        <w:tabs>
          <w:tab w:val="left" w:pos="567"/>
          <w:tab w:val="left" w:pos="2792"/>
        </w:tabs>
        <w:spacing w:after="120" w:line="360" w:lineRule="auto"/>
        <w:ind w:firstLine="0"/>
        <w:rPr>
          <w:rFonts w:ascii="Arial" w:hAnsi="Arial" w:cs="Arial"/>
          <w:color w:val="010000"/>
          <w:sz w:val="20"/>
        </w:rPr>
      </w:pPr>
      <w:r w:rsidRPr="00CA2183">
        <w:rPr>
          <w:rFonts w:ascii="Arial" w:hAnsi="Arial" w:cs="Arial"/>
          <w:color w:val="010000"/>
          <w:sz w:val="20"/>
        </w:rPr>
        <w:t>Method of contractor selection: Online competitive bidding.</w:t>
      </w:r>
    </w:p>
    <w:p w14:paraId="7111F8E5" w14:textId="77777777" w:rsidR="00FD0B97" w:rsidRPr="00CA2183" w:rsidRDefault="009431C5" w:rsidP="00F53D84">
      <w:pPr>
        <w:pStyle w:val="Vnbnnidung0"/>
        <w:numPr>
          <w:ilvl w:val="0"/>
          <w:numId w:val="4"/>
        </w:numPr>
        <w:tabs>
          <w:tab w:val="left" w:pos="567"/>
          <w:tab w:val="left" w:pos="2821"/>
        </w:tabs>
        <w:spacing w:after="120" w:line="360" w:lineRule="auto"/>
        <w:ind w:firstLine="0"/>
        <w:rPr>
          <w:rFonts w:ascii="Arial" w:hAnsi="Arial" w:cs="Arial"/>
          <w:color w:val="010000"/>
          <w:sz w:val="20"/>
        </w:rPr>
      </w:pPr>
      <w:r w:rsidRPr="00CA2183">
        <w:rPr>
          <w:rFonts w:ascii="Arial" w:hAnsi="Arial" w:cs="Arial"/>
          <w:color w:val="010000"/>
          <w:sz w:val="20"/>
        </w:rPr>
        <w:t>Contract execution time: 01 months from the signing date of the contract</w:t>
      </w:r>
    </w:p>
    <w:p w14:paraId="598661E6" w14:textId="5126877F" w:rsidR="00FD0B97" w:rsidRPr="00CA2183" w:rsidRDefault="00F8017A" w:rsidP="00F53D84">
      <w:pPr>
        <w:pStyle w:val="Vnbnnidung0"/>
        <w:numPr>
          <w:ilvl w:val="0"/>
          <w:numId w:val="3"/>
        </w:numPr>
        <w:tabs>
          <w:tab w:val="left" w:pos="567"/>
          <w:tab w:val="left" w:pos="2763"/>
        </w:tabs>
        <w:spacing w:after="120" w:line="360" w:lineRule="auto"/>
        <w:ind w:firstLine="0"/>
        <w:rPr>
          <w:rFonts w:ascii="Arial" w:hAnsi="Arial" w:cs="Arial"/>
          <w:color w:val="010000"/>
          <w:sz w:val="20"/>
        </w:rPr>
      </w:pPr>
      <w:r w:rsidRPr="00CA2183">
        <w:rPr>
          <w:rFonts w:ascii="Arial" w:hAnsi="Arial" w:cs="Arial"/>
          <w:color w:val="010000"/>
          <w:sz w:val="20"/>
        </w:rPr>
        <w:t>Contract for Office Rental at the Operation and Maintainance Center of Da Nhim Hydropower Plant in 2024.</w:t>
      </w:r>
    </w:p>
    <w:p w14:paraId="1366A660" w14:textId="77777777" w:rsidR="00FD0B97" w:rsidRPr="00CA2183" w:rsidRDefault="009431C5" w:rsidP="00F53D84">
      <w:pPr>
        <w:pStyle w:val="Vnbnnidung0"/>
        <w:numPr>
          <w:ilvl w:val="0"/>
          <w:numId w:val="5"/>
        </w:numPr>
        <w:tabs>
          <w:tab w:val="left" w:pos="567"/>
          <w:tab w:val="left" w:pos="2787"/>
        </w:tabs>
        <w:spacing w:after="120" w:line="360" w:lineRule="auto"/>
        <w:ind w:firstLine="0"/>
        <w:rPr>
          <w:rFonts w:ascii="Arial" w:hAnsi="Arial" w:cs="Arial"/>
          <w:color w:val="010000"/>
          <w:sz w:val="20"/>
        </w:rPr>
      </w:pPr>
      <w:r w:rsidRPr="00CA2183">
        <w:rPr>
          <w:rFonts w:ascii="Arial" w:hAnsi="Arial" w:cs="Arial"/>
          <w:color w:val="010000"/>
          <w:sz w:val="20"/>
        </w:rPr>
        <w:t>Contract price after tax is VND 52,800,000</w:t>
      </w:r>
    </w:p>
    <w:p w14:paraId="640960FA" w14:textId="77777777" w:rsidR="00FD0B97" w:rsidRPr="00CA2183" w:rsidRDefault="009431C5" w:rsidP="00F53D84">
      <w:pPr>
        <w:pStyle w:val="Vnbnnidung0"/>
        <w:numPr>
          <w:ilvl w:val="0"/>
          <w:numId w:val="5"/>
        </w:numPr>
        <w:tabs>
          <w:tab w:val="left" w:pos="567"/>
          <w:tab w:val="left" w:pos="2826"/>
        </w:tabs>
        <w:spacing w:after="120" w:line="360" w:lineRule="auto"/>
        <w:ind w:firstLine="0"/>
        <w:rPr>
          <w:rFonts w:ascii="Arial" w:hAnsi="Arial" w:cs="Arial"/>
          <w:color w:val="010000"/>
          <w:sz w:val="20"/>
        </w:rPr>
      </w:pPr>
      <w:r w:rsidRPr="00CA2183">
        <w:rPr>
          <w:rFonts w:ascii="Arial" w:hAnsi="Arial" w:cs="Arial"/>
          <w:color w:val="010000"/>
          <w:sz w:val="20"/>
        </w:rPr>
        <w:t>Type of contract: Full package</w:t>
      </w:r>
    </w:p>
    <w:p w14:paraId="56DA4830" w14:textId="3BA00411" w:rsidR="00FD0B97" w:rsidRPr="00CA2183" w:rsidRDefault="009431C5" w:rsidP="00F53D84">
      <w:pPr>
        <w:pStyle w:val="Vnbnnidung0"/>
        <w:numPr>
          <w:ilvl w:val="0"/>
          <w:numId w:val="5"/>
        </w:numPr>
        <w:tabs>
          <w:tab w:val="left" w:pos="567"/>
          <w:tab w:val="left" w:pos="2826"/>
        </w:tabs>
        <w:spacing w:after="120" w:line="360" w:lineRule="auto"/>
        <w:ind w:firstLine="0"/>
        <w:rPr>
          <w:rFonts w:ascii="Arial" w:hAnsi="Arial" w:cs="Arial"/>
          <w:color w:val="010000"/>
          <w:sz w:val="20"/>
        </w:rPr>
      </w:pPr>
      <w:r w:rsidRPr="00CA2183">
        <w:rPr>
          <w:rFonts w:ascii="Arial" w:hAnsi="Arial" w:cs="Arial"/>
          <w:color w:val="010000"/>
          <w:sz w:val="20"/>
        </w:rPr>
        <w:t xml:space="preserve">Method of contractor selection: </w:t>
      </w:r>
      <w:r w:rsidR="00AF3510" w:rsidRPr="00CA2183">
        <w:rPr>
          <w:rFonts w:ascii="Arial" w:hAnsi="Arial" w:cs="Arial"/>
          <w:color w:val="010000"/>
          <w:sz w:val="20"/>
        </w:rPr>
        <w:t xml:space="preserve">Shortened </w:t>
      </w:r>
      <w:r w:rsidR="00E94D95" w:rsidRPr="00CA2183">
        <w:rPr>
          <w:rFonts w:ascii="Arial" w:hAnsi="Arial" w:cs="Arial"/>
          <w:color w:val="010000"/>
          <w:sz w:val="20"/>
        </w:rPr>
        <w:t>Assignment</w:t>
      </w:r>
      <w:r w:rsidRPr="00CA2183">
        <w:rPr>
          <w:rFonts w:ascii="Arial" w:hAnsi="Arial" w:cs="Arial"/>
          <w:color w:val="010000"/>
          <w:sz w:val="20"/>
        </w:rPr>
        <w:t xml:space="preserve"> of Contractor.</w:t>
      </w:r>
    </w:p>
    <w:p w14:paraId="0F102C76" w14:textId="77777777" w:rsidR="00FD0B97" w:rsidRPr="00CA2183" w:rsidRDefault="009431C5" w:rsidP="00F53D84">
      <w:pPr>
        <w:pStyle w:val="Vnbnnidung0"/>
        <w:numPr>
          <w:ilvl w:val="0"/>
          <w:numId w:val="5"/>
        </w:numPr>
        <w:tabs>
          <w:tab w:val="left" w:pos="567"/>
          <w:tab w:val="left" w:pos="2826"/>
        </w:tabs>
        <w:spacing w:after="120" w:line="360" w:lineRule="auto"/>
        <w:ind w:firstLine="0"/>
        <w:rPr>
          <w:rFonts w:ascii="Arial" w:hAnsi="Arial" w:cs="Arial"/>
          <w:color w:val="010000"/>
          <w:sz w:val="20"/>
        </w:rPr>
      </w:pPr>
      <w:r w:rsidRPr="00CA2183">
        <w:rPr>
          <w:rFonts w:ascii="Arial" w:hAnsi="Arial" w:cs="Arial"/>
          <w:color w:val="010000"/>
          <w:sz w:val="20"/>
        </w:rPr>
        <w:t>Contract execution time: 01 months from the signing date of the contract</w:t>
      </w:r>
    </w:p>
    <w:p w14:paraId="7A86683B" w14:textId="03A7133A" w:rsidR="00FD0B97" w:rsidRPr="00CA2183" w:rsidRDefault="009431C5" w:rsidP="00F53D84">
      <w:pPr>
        <w:pStyle w:val="Vnbnnidung0"/>
        <w:spacing w:after="120" w:line="360" w:lineRule="auto"/>
        <w:ind w:firstLine="0"/>
        <w:rPr>
          <w:rFonts w:ascii="Arial" w:hAnsi="Arial" w:cs="Arial"/>
          <w:color w:val="010000"/>
          <w:sz w:val="20"/>
        </w:rPr>
      </w:pPr>
      <w:r w:rsidRPr="00CA2183">
        <w:rPr>
          <w:rFonts w:ascii="Arial" w:hAnsi="Arial" w:cs="Arial"/>
          <w:color w:val="010000"/>
          <w:sz w:val="20"/>
        </w:rPr>
        <w:t xml:space="preserve">‎‎Article 2. Assign the General Manager to sign the contracts </w:t>
      </w:r>
      <w:r w:rsidR="00E94D95" w:rsidRPr="00CA2183">
        <w:rPr>
          <w:rFonts w:ascii="Arial" w:hAnsi="Arial" w:cs="Arial"/>
          <w:color w:val="010000"/>
          <w:sz w:val="20"/>
        </w:rPr>
        <w:t>in</w:t>
      </w:r>
      <w:r w:rsidRPr="00CA2183">
        <w:rPr>
          <w:rFonts w:ascii="Arial" w:hAnsi="Arial" w:cs="Arial"/>
          <w:color w:val="010000"/>
          <w:sz w:val="20"/>
        </w:rPr>
        <w:t xml:space="preserve"> Article 1 with Ha Song Pha Hydro Power Joint Stock Company in compliance with current regulations.</w:t>
      </w:r>
    </w:p>
    <w:p w14:paraId="11599693" w14:textId="77777777" w:rsidR="00FD0B97" w:rsidRPr="00CA2183" w:rsidRDefault="009431C5" w:rsidP="00F53D84">
      <w:pPr>
        <w:pStyle w:val="Vnbnnidung0"/>
        <w:spacing w:after="120" w:line="360" w:lineRule="auto"/>
        <w:ind w:firstLine="0"/>
        <w:rPr>
          <w:rFonts w:ascii="Arial" w:hAnsi="Arial" w:cs="Arial"/>
          <w:color w:val="010000"/>
          <w:sz w:val="20"/>
        </w:rPr>
      </w:pPr>
      <w:r w:rsidRPr="00CA2183">
        <w:rPr>
          <w:rFonts w:ascii="Arial" w:hAnsi="Arial" w:cs="Arial"/>
          <w:color w:val="010000"/>
          <w:sz w:val="20"/>
        </w:rPr>
        <w:t>‎‎Article 3. This Resolution takes effect from the date of its signing. Members of the Board of Directors, the General Manager, the Deputy General Managers, the Heads of the professional departments of the Corporation are responsible for the implementation of this Resolution.</w:t>
      </w:r>
    </w:p>
    <w:sectPr w:rsidR="00FD0B97" w:rsidRPr="00CA2183" w:rsidSect="00F53D84">
      <w:pgSz w:w="11909"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0DDBC" w14:textId="77777777" w:rsidR="00E77C01" w:rsidRDefault="00E77C01">
      <w:r>
        <w:separator/>
      </w:r>
    </w:p>
  </w:endnote>
  <w:endnote w:type="continuationSeparator" w:id="0">
    <w:p w14:paraId="0BB424D0" w14:textId="77777777" w:rsidR="00E77C01" w:rsidRDefault="00E7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26961" w14:textId="77777777" w:rsidR="00E77C01" w:rsidRDefault="00E77C01"/>
  </w:footnote>
  <w:footnote w:type="continuationSeparator" w:id="0">
    <w:p w14:paraId="46F49A7E" w14:textId="77777777" w:rsidR="00E77C01" w:rsidRDefault="00E77C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24D1"/>
    <w:multiLevelType w:val="multilevel"/>
    <w:tmpl w:val="D9FA022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6"/>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66842"/>
    <w:multiLevelType w:val="multilevel"/>
    <w:tmpl w:val="FB301B1C"/>
    <w:lvl w:ilvl="0">
      <w:start w:val="1"/>
      <w:numFmt w:val="bullet"/>
      <w:lvlText w:val="-"/>
      <w:lvlJc w:val="left"/>
      <w:rPr>
        <w:rFonts w:ascii="Arial" w:eastAsia="Times New Roman" w:hAnsi="Arial" w:cs="Arial"/>
        <w:b w:val="0"/>
        <w:bCs w:val="0"/>
        <w:i w:val="0"/>
        <w:iCs w:val="0"/>
        <w:smallCaps w:val="0"/>
        <w:strike w:val="0"/>
        <w:color w:val="000000"/>
        <w:spacing w:val="0"/>
        <w:w w:val="100"/>
        <w:position w:val="0"/>
        <w:sz w:val="20"/>
        <w:szCs w:val="22"/>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F47E4"/>
    <w:multiLevelType w:val="multilevel"/>
    <w:tmpl w:val="8C9E1238"/>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0"/>
        <w:szCs w:val="28"/>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A160EB"/>
    <w:multiLevelType w:val="multilevel"/>
    <w:tmpl w:val="84506C6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0"/>
        <w:szCs w:val="28"/>
        <w:u w:val="none"/>
        <w:shd w:val="clear" w:color="auto" w:fill="FFFFFF"/>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1841A5"/>
    <w:multiLevelType w:val="multilevel"/>
    <w:tmpl w:val="E36E70CA"/>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0"/>
        <w:szCs w:val="28"/>
        <w:u w:val="none"/>
        <w:shd w:val="clear" w:color="auto" w:fill="auto"/>
      </w:rPr>
    </w:lvl>
    <w:lvl w:ilvl="1">
      <w:numFmt w:val="decimal"/>
      <w:lvlText w:val=""/>
      <w:lvlJc w:val="left"/>
      <w:rPr>
        <w:rFonts w:ascii="Arial" w:hAnsi="Arial" w:cs="Arial"/>
        <w:b w:val="0"/>
        <w:i w:val="0"/>
        <w:sz w:val="20"/>
      </w:rPr>
    </w:lvl>
    <w:lvl w:ilvl="2">
      <w:numFmt w:val="decimal"/>
      <w:lvlText w:val=""/>
      <w:lvlJc w:val="left"/>
      <w:rPr>
        <w:rFonts w:ascii="Arial" w:hAnsi="Arial" w:cs="Arial"/>
        <w:b w:val="0"/>
        <w:i w:val="0"/>
        <w:sz w:val="2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B97"/>
    <w:rsid w:val="00222426"/>
    <w:rsid w:val="00304776"/>
    <w:rsid w:val="00362B03"/>
    <w:rsid w:val="00537741"/>
    <w:rsid w:val="009431C5"/>
    <w:rsid w:val="00A11035"/>
    <w:rsid w:val="00AF3510"/>
    <w:rsid w:val="00CA2183"/>
    <w:rsid w:val="00D86D51"/>
    <w:rsid w:val="00E76646"/>
    <w:rsid w:val="00E77C01"/>
    <w:rsid w:val="00E94D95"/>
    <w:rsid w:val="00F53D84"/>
    <w:rsid w:val="00F8017A"/>
    <w:rsid w:val="00FD0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FB639"/>
  <w15:docId w15:val="{9D41329F-375C-4BC1-B0C4-AD7203E2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FF0000"/>
      <w:sz w:val="14"/>
      <w:szCs w:val="14"/>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20">
    <w:name w:val="Văn bản nội dung (2)"/>
    <w:basedOn w:val="Normal"/>
    <w:link w:val="Vnbnnidung2"/>
    <w:pPr>
      <w:ind w:left="1680"/>
    </w:pPr>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line="286" w:lineRule="auto"/>
      <w:ind w:firstLine="400"/>
    </w:pPr>
    <w:rPr>
      <w:rFonts w:ascii="Times New Roman" w:eastAsia="Times New Roman" w:hAnsi="Times New Roman" w:cs="Times New Roman"/>
      <w:sz w:val="28"/>
      <w:szCs w:val="28"/>
    </w:rPr>
  </w:style>
  <w:style w:type="paragraph" w:customStyle="1" w:styleId="Vnbnnidung30">
    <w:name w:val="Văn bản nội dung (3)"/>
    <w:basedOn w:val="Normal"/>
    <w:link w:val="Vnbnnidung3"/>
    <w:pPr>
      <w:spacing w:line="223" w:lineRule="auto"/>
    </w:pPr>
    <w:rPr>
      <w:rFonts w:ascii="Times New Roman" w:eastAsia="Times New Roman" w:hAnsi="Times New Roman" w:cs="Times New Roman"/>
      <w:color w:val="FF0000"/>
      <w:sz w:val="14"/>
      <w:szCs w:val="14"/>
    </w:rPr>
  </w:style>
  <w:style w:type="paragraph" w:customStyle="1" w:styleId="Tiu10">
    <w:name w:val="Tiêu đề #1"/>
    <w:basedOn w:val="Normal"/>
    <w:link w:val="Tiu1"/>
    <w:pPr>
      <w:spacing w:line="288" w:lineRule="auto"/>
      <w:ind w:left="4760"/>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Giang</dc:creator>
  <cp:lastModifiedBy>Nguyen Thi Thu Giang</cp:lastModifiedBy>
  <cp:revision>2</cp:revision>
  <dcterms:created xsi:type="dcterms:W3CDTF">2024-01-26T03:10:00Z</dcterms:created>
  <dcterms:modified xsi:type="dcterms:W3CDTF">2024-01-26T03:10:00Z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a13f3bd3023dafe983b6cdf8c36414ed38405841f36d7de1e87e59aca8bfa772</vt:lpwstr>
  </property>
</Properties>
</file>