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5418" w:rsidRPr="006A4C12" w:rsidRDefault="006A4C12" w:rsidP="005D0204">
      <w:pPr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6A4C12">
        <w:rPr>
          <w:rFonts w:ascii="Arial" w:hAnsi="Arial" w:cs="Arial"/>
          <w:b/>
          <w:color w:val="010000"/>
          <w:sz w:val="20"/>
        </w:rPr>
        <w:t>DXP: Response to the Official Dispatch of HNX</w:t>
      </w:r>
    </w:p>
    <w:p w14:paraId="00000002" w14:textId="77777777" w:rsidR="00D35418" w:rsidRPr="006A4C12" w:rsidRDefault="006A4C12" w:rsidP="005D0204">
      <w:pP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C12">
        <w:rPr>
          <w:rFonts w:ascii="Arial" w:hAnsi="Arial" w:cs="Arial"/>
          <w:color w:val="010000"/>
          <w:sz w:val="20"/>
        </w:rPr>
        <w:t>On January 18, 2024, Doan Xa Port JSC announced Official Dispatch No. 09/CV-DXP on responding to Official Dispatch No. 34/SGDHN-QLNY dated January 05, 202</w:t>
      </w:r>
      <w:bookmarkStart w:id="0" w:name="_GoBack"/>
      <w:bookmarkEnd w:id="0"/>
      <w:r w:rsidRPr="006A4C12">
        <w:rPr>
          <w:rFonts w:ascii="Arial" w:hAnsi="Arial" w:cs="Arial"/>
          <w:color w:val="010000"/>
          <w:sz w:val="20"/>
        </w:rPr>
        <w:t>4 as follows:</w:t>
      </w:r>
    </w:p>
    <w:p w14:paraId="00000003" w14:textId="77777777" w:rsidR="00D35418" w:rsidRPr="006A4C12" w:rsidRDefault="006A4C12" w:rsidP="005D0204">
      <w:pPr>
        <w:widowControl/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C12">
        <w:rPr>
          <w:rFonts w:ascii="Arial" w:hAnsi="Arial" w:cs="Arial"/>
          <w:color w:val="010000"/>
          <w:sz w:val="20"/>
        </w:rPr>
        <w:t>Doan Xa Port JSC has not yet carried out internal audit in 2023. The Company has a plan to carry out internal audit in 2024, expected after the upcoming General Meeting of Shareholders with the following contents:</w:t>
      </w:r>
    </w:p>
    <w:p w14:paraId="00000004" w14:textId="77777777" w:rsidR="00D35418" w:rsidRPr="006A4C12" w:rsidRDefault="006A4C12" w:rsidP="005D02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9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C12">
        <w:rPr>
          <w:rFonts w:ascii="Arial" w:hAnsi="Arial" w:cs="Arial"/>
          <w:color w:val="010000"/>
          <w:sz w:val="20"/>
        </w:rPr>
        <w:t>Establishment of Internal Audit Subcommittee:</w:t>
      </w:r>
    </w:p>
    <w:p w14:paraId="00000005" w14:textId="77777777" w:rsidR="00D35418" w:rsidRPr="006A4C12" w:rsidRDefault="006A4C12" w:rsidP="005D020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C12">
        <w:rPr>
          <w:rFonts w:ascii="Arial" w:hAnsi="Arial" w:cs="Arial"/>
          <w:color w:val="010000"/>
          <w:sz w:val="20"/>
        </w:rPr>
        <w:t>Decision on the establishment of an internal audit subcommittee</w:t>
      </w:r>
    </w:p>
    <w:p w14:paraId="00000006" w14:textId="77777777" w:rsidR="00D35418" w:rsidRPr="006A4C12" w:rsidRDefault="006A4C12" w:rsidP="005D020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C12">
        <w:rPr>
          <w:rFonts w:ascii="Arial" w:hAnsi="Arial" w:cs="Arial"/>
          <w:color w:val="010000"/>
          <w:sz w:val="20"/>
        </w:rPr>
        <w:t>Personnel selection</w:t>
      </w:r>
    </w:p>
    <w:p w14:paraId="00000007" w14:textId="77777777" w:rsidR="00D35418" w:rsidRPr="006A4C12" w:rsidRDefault="006A4C12" w:rsidP="005D0204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75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C12">
        <w:rPr>
          <w:rFonts w:ascii="Arial" w:hAnsi="Arial" w:cs="Arial"/>
          <w:color w:val="010000"/>
          <w:sz w:val="20"/>
        </w:rPr>
        <w:t>Announcing the list of personnel for the subcommittee</w:t>
      </w:r>
    </w:p>
    <w:p w14:paraId="00000008" w14:textId="77777777" w:rsidR="00D35418" w:rsidRPr="006A4C12" w:rsidRDefault="006A4C12" w:rsidP="005D02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C12">
        <w:rPr>
          <w:rFonts w:ascii="Arial" w:hAnsi="Arial" w:cs="Arial"/>
          <w:color w:val="010000"/>
          <w:sz w:val="20"/>
        </w:rPr>
        <w:t>Issue operating regulations</w:t>
      </w:r>
    </w:p>
    <w:p w14:paraId="00000009" w14:textId="77777777" w:rsidR="00D35418" w:rsidRPr="006A4C12" w:rsidRDefault="006A4C12" w:rsidP="005D02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C12">
        <w:rPr>
          <w:rFonts w:ascii="Arial" w:hAnsi="Arial" w:cs="Arial"/>
          <w:color w:val="010000"/>
          <w:sz w:val="20"/>
        </w:rPr>
        <w:t>Issue Internal Audit Procedures</w:t>
      </w:r>
    </w:p>
    <w:p w14:paraId="0000000A" w14:textId="77777777" w:rsidR="00D35418" w:rsidRPr="006A4C12" w:rsidRDefault="006A4C12" w:rsidP="005D02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C12">
        <w:rPr>
          <w:rFonts w:ascii="Arial" w:hAnsi="Arial" w:cs="Arial"/>
          <w:color w:val="010000"/>
          <w:sz w:val="20"/>
        </w:rPr>
        <w:t>Internal audit plan</w:t>
      </w:r>
    </w:p>
    <w:p w14:paraId="0000000B" w14:textId="77777777" w:rsidR="00D35418" w:rsidRPr="006A4C12" w:rsidRDefault="006A4C12" w:rsidP="005D020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6A4C12">
        <w:rPr>
          <w:rFonts w:ascii="Arial" w:hAnsi="Arial" w:cs="Arial"/>
          <w:color w:val="010000"/>
          <w:sz w:val="20"/>
        </w:rPr>
        <w:t>Internal audit execution</w:t>
      </w:r>
    </w:p>
    <w:sectPr w:rsidR="00D35418" w:rsidRPr="006A4C12" w:rsidSect="006A4C1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006A"/>
    <w:multiLevelType w:val="multilevel"/>
    <w:tmpl w:val="6748C3C0"/>
    <w:lvl w:ilvl="0">
      <w:start w:val="1"/>
      <w:numFmt w:val="decimal"/>
      <w:lvlText w:val="%1-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A682B"/>
    <w:multiLevelType w:val="multilevel"/>
    <w:tmpl w:val="AE50D31A"/>
    <w:lvl w:ilvl="0">
      <w:start w:val="1"/>
      <w:numFmt w:val="bullet"/>
      <w:lvlText w:val="-"/>
      <w:lvlJc w:val="left"/>
      <w:pPr>
        <w:ind w:left="1140" w:hanging="780"/>
      </w:pPr>
      <w:rPr>
        <w:rFonts w:ascii="Arial" w:eastAsia="Arial" w:hAnsi="Arial" w:cs="Arial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18"/>
    <w:rsid w:val="005D0204"/>
    <w:rsid w:val="006A4C12"/>
    <w:rsid w:val="00D3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Arial" w:eastAsia="Arial" w:hAnsi="Arial" w:cs="Arial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8065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rPr>
      <w:rFonts w:ascii="Arial" w:eastAsia="Arial" w:hAnsi="Arial" w:cs="Arial"/>
      <w:sz w:val="8"/>
      <w:szCs w:val="8"/>
    </w:rPr>
  </w:style>
  <w:style w:type="paragraph" w:customStyle="1" w:styleId="Bodytext20">
    <w:name w:val="Body text (2)"/>
    <w:basedOn w:val="Normal"/>
    <w:link w:val="Bodytext2"/>
    <w:pPr>
      <w:spacing w:line="252" w:lineRule="auto"/>
    </w:pPr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8065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5Ciu1G2Tx9Rj/4rQwuxh9BRBSg==">CgMxLjA4AHIhMTVLc3BTSWhqX1k5SHhJTnpaa2drbTdmX0lHRl9sZjlJ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601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3</cp:revision>
  <dcterms:created xsi:type="dcterms:W3CDTF">2024-01-24T04:02:00Z</dcterms:created>
  <dcterms:modified xsi:type="dcterms:W3CDTF">2024-01-25T04:59:00Z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3f78f197cbde8bcb8b0e1a6dc0bfbb7382b5a4a1e2079b281e55e9a6215dcb66</vt:lpwstr>
  </property>
</Properties>
</file>