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85430" w14:textId="4596F4D3" w:rsidR="007E007B" w:rsidRPr="007A2058" w:rsidRDefault="009C445E" w:rsidP="00BD6F4B">
      <w:pPr>
        <w:spacing w:after="120" w:line="360" w:lineRule="auto"/>
        <w:jc w:val="both"/>
        <w:rPr>
          <w:rFonts w:ascii="Arial" w:hAnsi="Arial" w:cs="Arial"/>
          <w:b/>
          <w:color w:val="010000"/>
          <w:sz w:val="20"/>
        </w:rPr>
      </w:pPr>
      <w:r w:rsidRPr="007A2058">
        <w:rPr>
          <w:rFonts w:ascii="Arial" w:hAnsi="Arial" w:cs="Arial"/>
          <w:b/>
          <w:color w:val="010000"/>
          <w:sz w:val="20"/>
        </w:rPr>
        <w:t>IRC: Board Decision</w:t>
      </w:r>
    </w:p>
    <w:p w14:paraId="4B3B2DA6" w14:textId="4F4D3075" w:rsidR="009C445E" w:rsidRPr="007A2058" w:rsidRDefault="009C445E" w:rsidP="00BD6F4B">
      <w:pPr>
        <w:spacing w:after="120" w:line="360" w:lineRule="auto"/>
        <w:jc w:val="both"/>
        <w:rPr>
          <w:rFonts w:ascii="Arial" w:hAnsi="Arial" w:cs="Arial"/>
          <w:bCs/>
          <w:color w:val="010000"/>
          <w:sz w:val="20"/>
        </w:rPr>
      </w:pPr>
      <w:r w:rsidRPr="007A2058">
        <w:rPr>
          <w:rFonts w:ascii="Arial" w:hAnsi="Arial" w:cs="Arial"/>
          <w:color w:val="010000"/>
          <w:sz w:val="20"/>
        </w:rPr>
        <w:t>On January 24, 2024, Industrial Rubber JSC announced Decision No. 60/QD-HDQT on Promulgating the Information Disclosure Regulations of Industrial Rubber JSC as follows:</w:t>
      </w:r>
    </w:p>
    <w:p w14:paraId="3A7298FC" w14:textId="58F85B8A" w:rsidR="009C445E" w:rsidRPr="007A2058" w:rsidRDefault="009C445E" w:rsidP="00BD6F4B">
      <w:pPr>
        <w:spacing w:after="120" w:line="360" w:lineRule="auto"/>
        <w:jc w:val="both"/>
        <w:rPr>
          <w:rFonts w:ascii="Arial" w:hAnsi="Arial" w:cs="Arial"/>
          <w:bCs/>
          <w:color w:val="010000"/>
          <w:sz w:val="20"/>
        </w:rPr>
      </w:pPr>
      <w:r w:rsidRPr="007A2058">
        <w:rPr>
          <w:rFonts w:ascii="Arial" w:hAnsi="Arial" w:cs="Arial"/>
          <w:color w:val="010000"/>
          <w:sz w:val="20"/>
        </w:rPr>
        <w:t xml:space="preserve">‎‎Article 1. Promulgate the Information Disclosure Regulations of Industrial Rubber JSC including 3 </w:t>
      </w:r>
      <w:r w:rsidR="00953450" w:rsidRPr="007A2058">
        <w:rPr>
          <w:rFonts w:ascii="Arial" w:hAnsi="Arial" w:cs="Arial"/>
          <w:color w:val="010000"/>
          <w:sz w:val="20"/>
        </w:rPr>
        <w:t>Chapters</w:t>
      </w:r>
      <w:r w:rsidRPr="007A2058">
        <w:rPr>
          <w:rFonts w:ascii="Arial" w:hAnsi="Arial" w:cs="Arial"/>
          <w:color w:val="010000"/>
          <w:sz w:val="20"/>
        </w:rPr>
        <w:t xml:space="preserve"> and 12 Articles attached to this Decision.</w:t>
      </w:r>
    </w:p>
    <w:p w14:paraId="5963D935" w14:textId="77777777" w:rsidR="009C445E" w:rsidRPr="007A2058" w:rsidRDefault="009C445E" w:rsidP="00BD6F4B">
      <w:pPr>
        <w:spacing w:after="120" w:line="360" w:lineRule="auto"/>
        <w:jc w:val="both"/>
        <w:rPr>
          <w:rFonts w:ascii="Arial" w:hAnsi="Arial" w:cs="Arial"/>
          <w:bCs/>
          <w:color w:val="010000"/>
          <w:sz w:val="20"/>
        </w:rPr>
      </w:pPr>
      <w:r w:rsidRPr="007A2058">
        <w:rPr>
          <w:rFonts w:ascii="Arial" w:hAnsi="Arial" w:cs="Arial"/>
          <w:color w:val="010000"/>
          <w:sz w:val="20"/>
        </w:rPr>
        <w:t>‎‎Article 2. This Decision takes effect from the date of its signing.</w:t>
      </w:r>
    </w:p>
    <w:p w14:paraId="6D3D8CF5" w14:textId="491931CD" w:rsidR="009C445E" w:rsidRPr="007A2058" w:rsidRDefault="009C445E" w:rsidP="00BD6F4B">
      <w:pPr>
        <w:spacing w:after="120" w:line="360" w:lineRule="auto"/>
        <w:jc w:val="both"/>
        <w:rPr>
          <w:rFonts w:ascii="Arial" w:hAnsi="Arial" w:cs="Arial"/>
          <w:bCs/>
          <w:color w:val="010000"/>
          <w:sz w:val="20"/>
        </w:rPr>
      </w:pPr>
      <w:r w:rsidRPr="007A2058">
        <w:rPr>
          <w:rFonts w:ascii="Arial" w:hAnsi="Arial" w:cs="Arial"/>
          <w:color w:val="010000"/>
          <w:sz w:val="20"/>
        </w:rPr>
        <w:t>‎‎Article 3.</w:t>
      </w:r>
      <w:r w:rsidR="00953450" w:rsidRPr="007A2058">
        <w:rPr>
          <w:rFonts w:ascii="Arial" w:hAnsi="Arial" w:cs="Arial"/>
          <w:color w:val="010000"/>
          <w:sz w:val="20"/>
        </w:rPr>
        <w:t xml:space="preserve"> </w:t>
      </w:r>
      <w:r w:rsidRPr="007A2058">
        <w:rPr>
          <w:rFonts w:ascii="Arial" w:hAnsi="Arial" w:cs="Arial"/>
          <w:color w:val="010000"/>
          <w:sz w:val="20"/>
        </w:rPr>
        <w:t xml:space="preserve">Members of the Board </w:t>
      </w:r>
      <w:r w:rsidR="00BD6F4B">
        <w:rPr>
          <w:rFonts w:ascii="Arial" w:hAnsi="Arial" w:cs="Arial"/>
          <w:color w:val="010000"/>
          <w:sz w:val="20"/>
        </w:rPr>
        <w:t xml:space="preserve">of Directors, </w:t>
      </w:r>
      <w:r w:rsidRPr="007A2058">
        <w:rPr>
          <w:rFonts w:ascii="Arial" w:hAnsi="Arial" w:cs="Arial"/>
          <w:color w:val="010000"/>
          <w:sz w:val="20"/>
        </w:rPr>
        <w:t>Supervisory Board</w:t>
      </w:r>
      <w:r w:rsidR="00BD6F4B">
        <w:rPr>
          <w:rFonts w:ascii="Arial" w:hAnsi="Arial" w:cs="Arial"/>
          <w:color w:val="010000"/>
          <w:sz w:val="20"/>
        </w:rPr>
        <w:t xml:space="preserve"> and Executive Board,</w:t>
      </w:r>
      <w:r w:rsidR="00953450" w:rsidRPr="007A2058">
        <w:rPr>
          <w:rFonts w:ascii="Arial" w:hAnsi="Arial" w:cs="Arial"/>
          <w:color w:val="010000"/>
          <w:sz w:val="20"/>
        </w:rPr>
        <w:t xml:space="preserve"> </w:t>
      </w:r>
      <w:r w:rsidRPr="007A2058">
        <w:rPr>
          <w:rFonts w:ascii="Arial" w:hAnsi="Arial" w:cs="Arial"/>
          <w:color w:val="010000"/>
          <w:sz w:val="20"/>
        </w:rPr>
        <w:t>person in</w:t>
      </w:r>
      <w:r w:rsidR="00BD6F4B">
        <w:rPr>
          <w:rFonts w:ascii="Arial" w:hAnsi="Arial" w:cs="Arial"/>
          <w:color w:val="010000"/>
          <w:sz w:val="20"/>
        </w:rPr>
        <w:t xml:space="preserve"> charge of corporate governance</w:t>
      </w:r>
      <w:bookmarkStart w:id="0" w:name="_GoBack"/>
      <w:bookmarkEnd w:id="0"/>
      <w:r w:rsidRPr="007A2058">
        <w:rPr>
          <w:rFonts w:ascii="Arial" w:hAnsi="Arial" w:cs="Arial"/>
          <w:color w:val="010000"/>
          <w:sz w:val="20"/>
        </w:rPr>
        <w:t xml:space="preserve"> and related departments are responsible for implementing this Decision.</w:t>
      </w:r>
    </w:p>
    <w:sectPr w:rsidR="009C445E" w:rsidRPr="007A2058" w:rsidSect="00953450"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21755" w14:textId="77777777" w:rsidR="004B5EA1" w:rsidRDefault="004B5EA1">
      <w:r>
        <w:separator/>
      </w:r>
    </w:p>
  </w:endnote>
  <w:endnote w:type="continuationSeparator" w:id="0">
    <w:p w14:paraId="17246D12" w14:textId="77777777" w:rsidR="004B5EA1" w:rsidRDefault="004B5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1B139" w14:textId="77777777" w:rsidR="004B5EA1" w:rsidRDefault="004B5EA1"/>
  </w:footnote>
  <w:footnote w:type="continuationSeparator" w:id="0">
    <w:p w14:paraId="25005599" w14:textId="77777777" w:rsidR="004B5EA1" w:rsidRDefault="004B5E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87E"/>
    <w:multiLevelType w:val="multilevel"/>
    <w:tmpl w:val="6BE25E6C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6D32E8"/>
    <w:multiLevelType w:val="multilevel"/>
    <w:tmpl w:val="46B8542A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F52FD8"/>
    <w:multiLevelType w:val="multilevel"/>
    <w:tmpl w:val="B87E2C1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A12800"/>
    <w:multiLevelType w:val="multilevel"/>
    <w:tmpl w:val="480C74EC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81218A"/>
    <w:multiLevelType w:val="multilevel"/>
    <w:tmpl w:val="2F02ECC6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3C2106"/>
    <w:multiLevelType w:val="multilevel"/>
    <w:tmpl w:val="7652CCD8"/>
    <w:lvl w:ilvl="0">
      <w:start w:val="1"/>
      <w:numFmt w:val="lowerLetter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0929A5"/>
    <w:multiLevelType w:val="multilevel"/>
    <w:tmpl w:val="458219BE"/>
    <w:lvl w:ilvl="0">
      <w:start w:val="2"/>
      <w:numFmt w:val="lowerLetter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12088A"/>
    <w:multiLevelType w:val="multilevel"/>
    <w:tmpl w:val="90381AAA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9156D29"/>
    <w:multiLevelType w:val="multilevel"/>
    <w:tmpl w:val="46AEE350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FFFFFF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B637CC"/>
    <w:multiLevelType w:val="multilevel"/>
    <w:tmpl w:val="C422CCB0"/>
    <w:lvl w:ilvl="0">
      <w:start w:val="1"/>
      <w:numFmt w:val="bullet"/>
      <w:lvlText w:val="■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6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CC7417D"/>
    <w:multiLevelType w:val="multilevel"/>
    <w:tmpl w:val="654A389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474FD1"/>
    <w:multiLevelType w:val="multilevel"/>
    <w:tmpl w:val="144E793E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0879EE"/>
    <w:multiLevelType w:val="multilevel"/>
    <w:tmpl w:val="AEB25C82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FFFFFF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1B10AB5"/>
    <w:multiLevelType w:val="multilevel"/>
    <w:tmpl w:val="E520B81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16F73E1"/>
    <w:multiLevelType w:val="multilevel"/>
    <w:tmpl w:val="1E40DAFE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FFFFFF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239456E"/>
    <w:multiLevelType w:val="multilevel"/>
    <w:tmpl w:val="4DF41A30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FFFFFF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6"/>
  </w:num>
  <w:num w:numId="5">
    <w:abstractNumId w:val="12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14"/>
  </w:num>
  <w:num w:numId="11">
    <w:abstractNumId w:val="1"/>
  </w:num>
  <w:num w:numId="12">
    <w:abstractNumId w:val="4"/>
  </w:num>
  <w:num w:numId="13">
    <w:abstractNumId w:val="10"/>
  </w:num>
  <w:num w:numId="14">
    <w:abstractNumId w:val="0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7B"/>
    <w:rsid w:val="00313555"/>
    <w:rsid w:val="004B5EA1"/>
    <w:rsid w:val="007A2058"/>
    <w:rsid w:val="007E007B"/>
    <w:rsid w:val="008D0939"/>
    <w:rsid w:val="00953450"/>
    <w:rsid w:val="009C445E"/>
    <w:rsid w:val="00BD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464207"/>
  <w15:docId w15:val="{2E13A16B-E44A-491A-BE94-84046A26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Heading10">
    <w:name w:val="Heading #1"/>
    <w:basedOn w:val="Normal"/>
    <w:link w:val="Heading1"/>
    <w:pPr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qFormat/>
    <w:pPr>
      <w:spacing w:line="338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0">
    <w:name w:val="Heading #2"/>
    <w:basedOn w:val="Normal"/>
    <w:link w:val="Heading2"/>
    <w:pPr>
      <w:spacing w:line="343" w:lineRule="auto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2024-01-26T04:39:00Z</dcterms:created>
  <dcterms:modified xsi:type="dcterms:W3CDTF">2024-01-26T04:39:00Z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4282272a1993779195fd7c8717b1eb8a12a7b2723d7c7796a92cd8810c394d06</vt:lpwstr>
  </property>
</Properties>
</file>