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717EE" w14:textId="77777777" w:rsidR="00B955C0" w:rsidRPr="0077617F" w:rsidRDefault="009F64D5" w:rsidP="009C6E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7617F">
        <w:rPr>
          <w:rFonts w:ascii="Arial" w:hAnsi="Arial" w:cs="Arial"/>
          <w:b/>
          <w:color w:val="010000"/>
          <w:sz w:val="20"/>
        </w:rPr>
        <w:t>LBC: Annual Corporate Governance Report 2023</w:t>
      </w:r>
    </w:p>
    <w:p w14:paraId="0A4DCF58" w14:textId="7519E0AD" w:rsidR="00B955C0" w:rsidRPr="0077617F" w:rsidRDefault="009F64D5" w:rsidP="009C6E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On January 22, 2024, Long Bien Joint Stock Company announced report No. 07/BC-CTLB on the corporate governance in 2023 as follows: </w:t>
      </w:r>
    </w:p>
    <w:p w14:paraId="66181A30" w14:textId="77777777" w:rsidR="00B955C0" w:rsidRPr="0077617F" w:rsidRDefault="009F64D5" w:rsidP="009C6E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Name of company: Long Bien Joint Stock Company</w:t>
      </w:r>
    </w:p>
    <w:p w14:paraId="45B19E9F" w14:textId="16D8E4E0" w:rsidR="00B955C0" w:rsidRPr="0077617F" w:rsidRDefault="009F64D5" w:rsidP="009C6E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Head</w:t>
      </w:r>
      <w:r w:rsidR="0077617F" w:rsidRPr="0077617F">
        <w:rPr>
          <w:rFonts w:ascii="Arial" w:hAnsi="Arial" w:cs="Arial"/>
          <w:color w:val="010000"/>
          <w:sz w:val="20"/>
        </w:rPr>
        <w:t xml:space="preserve"> </w:t>
      </w:r>
      <w:r w:rsidRPr="0077617F">
        <w:rPr>
          <w:rFonts w:ascii="Arial" w:hAnsi="Arial" w:cs="Arial"/>
          <w:color w:val="010000"/>
          <w:sz w:val="20"/>
        </w:rPr>
        <w:t xml:space="preserve">office address: No. 561 Nguyen Van Linh Street, Sai Dong Ward, Long Bien, Hanoi </w:t>
      </w:r>
    </w:p>
    <w:p w14:paraId="4A1F04EA" w14:textId="71A0840C" w:rsidR="00B955C0" w:rsidRPr="0077617F" w:rsidRDefault="009F64D5" w:rsidP="009C6E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4"/>
          <w:tab w:val="left" w:pos="2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Tel: 02438750728 </w:t>
      </w:r>
      <w:r w:rsidR="0077617F" w:rsidRPr="0077617F">
        <w:rPr>
          <w:rFonts w:ascii="Arial" w:hAnsi="Arial" w:cs="Arial"/>
          <w:color w:val="010000"/>
          <w:sz w:val="20"/>
        </w:rPr>
        <w:tab/>
      </w:r>
      <w:r w:rsidR="0077617F" w:rsidRPr="0077617F">
        <w:rPr>
          <w:rFonts w:ascii="Arial" w:hAnsi="Arial" w:cs="Arial"/>
          <w:color w:val="010000"/>
          <w:sz w:val="20"/>
        </w:rPr>
        <w:tab/>
      </w:r>
      <w:r w:rsidR="0077617F" w:rsidRPr="0077617F">
        <w:rPr>
          <w:rFonts w:ascii="Arial" w:hAnsi="Arial" w:cs="Arial"/>
          <w:color w:val="010000"/>
          <w:sz w:val="20"/>
        </w:rPr>
        <w:tab/>
      </w:r>
      <w:r w:rsidR="0077617F" w:rsidRPr="0077617F">
        <w:rPr>
          <w:rFonts w:ascii="Arial" w:hAnsi="Arial" w:cs="Arial"/>
          <w:color w:val="010000"/>
          <w:sz w:val="20"/>
        </w:rPr>
        <w:tab/>
      </w:r>
      <w:r w:rsidR="0077617F" w:rsidRPr="0077617F">
        <w:rPr>
          <w:rFonts w:ascii="Arial" w:hAnsi="Arial" w:cs="Arial"/>
          <w:color w:val="010000"/>
          <w:sz w:val="20"/>
        </w:rPr>
        <w:tab/>
      </w:r>
      <w:r w:rsidRPr="0077617F">
        <w:rPr>
          <w:rFonts w:ascii="Arial" w:hAnsi="Arial" w:cs="Arial"/>
          <w:color w:val="010000"/>
          <w:sz w:val="20"/>
        </w:rPr>
        <w:t>Email:</w:t>
      </w:r>
      <w:r w:rsidR="009C6E89">
        <w:rPr>
          <w:rFonts w:ascii="Arial" w:hAnsi="Arial" w:cs="Arial"/>
          <w:color w:val="010000"/>
          <w:sz w:val="20"/>
        </w:rPr>
        <w:t xml:space="preserve"> </w:t>
      </w:r>
      <w:r w:rsidRPr="0077617F">
        <w:rPr>
          <w:rFonts w:ascii="Arial" w:hAnsi="Arial" w:cs="Arial"/>
          <w:color w:val="010000"/>
          <w:sz w:val="20"/>
        </w:rPr>
        <w:t>tmdtlpngbien@haprogroup.vn</w:t>
      </w:r>
    </w:p>
    <w:p w14:paraId="230C65F8" w14:textId="5F3DC629" w:rsidR="00B955C0" w:rsidRPr="0077617F" w:rsidRDefault="009F64D5" w:rsidP="009C6E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Charter capital: </w:t>
      </w:r>
      <w:r w:rsidR="0077617F" w:rsidRPr="0077617F">
        <w:rPr>
          <w:rFonts w:ascii="Arial" w:hAnsi="Arial" w:cs="Arial"/>
          <w:color w:val="010000"/>
          <w:sz w:val="20"/>
        </w:rPr>
        <w:t xml:space="preserve">VND 15,000,000,000 </w:t>
      </w:r>
    </w:p>
    <w:p w14:paraId="2DB09038" w14:textId="77777777" w:rsidR="00B955C0" w:rsidRPr="0077617F" w:rsidRDefault="009F64D5" w:rsidP="009C6E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Securities code: LBC</w:t>
      </w:r>
    </w:p>
    <w:p w14:paraId="699985DD" w14:textId="77777777" w:rsidR="00B955C0" w:rsidRPr="0077617F" w:rsidRDefault="009F64D5" w:rsidP="009C6E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Corporate Governance Model:</w:t>
      </w:r>
    </w:p>
    <w:p w14:paraId="41B1611A" w14:textId="66C628F8" w:rsidR="00B955C0" w:rsidRPr="0077617F" w:rsidRDefault="009F64D5" w:rsidP="009C6E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The </w:t>
      </w:r>
      <w:r w:rsidR="009C6E89">
        <w:rPr>
          <w:rFonts w:ascii="Arial" w:hAnsi="Arial" w:cs="Arial"/>
          <w:color w:val="010000"/>
          <w:sz w:val="20"/>
        </w:rPr>
        <w:t>General Meeting</w:t>
      </w:r>
      <w:r w:rsidRPr="0077617F">
        <w:rPr>
          <w:rFonts w:ascii="Arial" w:hAnsi="Arial" w:cs="Arial"/>
          <w:color w:val="010000"/>
          <w:sz w:val="20"/>
        </w:rPr>
        <w:t>, the Board of Directors, the Supervisory Board and the Manager.</w:t>
      </w:r>
    </w:p>
    <w:p w14:paraId="4CE6F8E9" w14:textId="7B78A57F" w:rsidR="00B955C0" w:rsidRPr="0077617F" w:rsidRDefault="009F64D5" w:rsidP="009C6E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Activities of the </w:t>
      </w:r>
      <w:r w:rsidR="009C6E89">
        <w:rPr>
          <w:rFonts w:ascii="Arial" w:hAnsi="Arial" w:cs="Arial"/>
          <w:color w:val="010000"/>
          <w:sz w:val="20"/>
        </w:rPr>
        <w:t>General Meeting</w:t>
      </w:r>
      <w:r w:rsidRPr="0077617F">
        <w:rPr>
          <w:rFonts w:ascii="Arial" w:hAnsi="Arial" w:cs="Arial"/>
          <w:color w:val="010000"/>
          <w:sz w:val="20"/>
        </w:rPr>
        <w:t>:</w:t>
      </w:r>
    </w:p>
    <w:p w14:paraId="53E7F403" w14:textId="249B372D" w:rsidR="00B955C0" w:rsidRPr="0077617F" w:rsidRDefault="009F64D5" w:rsidP="009C6E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9C6E89">
        <w:rPr>
          <w:rFonts w:ascii="Arial" w:hAnsi="Arial" w:cs="Arial"/>
          <w:color w:val="010000"/>
          <w:sz w:val="20"/>
        </w:rPr>
        <w:t>General Meeting</w:t>
      </w:r>
      <w:r w:rsidRPr="0077617F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9C6E89">
        <w:rPr>
          <w:rFonts w:ascii="Arial" w:hAnsi="Arial" w:cs="Arial"/>
          <w:color w:val="010000"/>
          <w:sz w:val="20"/>
        </w:rPr>
        <w:t>ballots</w:t>
      </w:r>
      <w:r w:rsidRPr="0077617F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4"/>
        <w:gridCol w:w="2510"/>
        <w:gridCol w:w="2193"/>
        <w:gridCol w:w="3560"/>
      </w:tblGrid>
      <w:tr w:rsidR="00B955C0" w:rsidRPr="0077617F" w14:paraId="76A4346C" w14:textId="77777777" w:rsidTr="0077617F">
        <w:tc>
          <w:tcPr>
            <w:tcW w:w="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8EA1D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A17E8" w14:textId="232C3274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9C6E89">
              <w:rPr>
                <w:rFonts w:ascii="Arial" w:hAnsi="Arial" w:cs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3C9B1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D5DCB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B955C0" w:rsidRPr="0077617F" w14:paraId="02F3A993" w14:textId="77777777" w:rsidTr="0077617F">
        <w:tc>
          <w:tcPr>
            <w:tcW w:w="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C00DC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9A181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01/NQ-DHDCD 2023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5CACC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June 24, 2023</w:t>
            </w:r>
          </w:p>
        </w:tc>
        <w:tc>
          <w:tcPr>
            <w:tcW w:w="1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1D48B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General Mandate</w:t>
            </w:r>
          </w:p>
        </w:tc>
      </w:tr>
    </w:tbl>
    <w:p w14:paraId="58BD0E0B" w14:textId="77777777" w:rsidR="00B955C0" w:rsidRPr="0077617F" w:rsidRDefault="009F64D5" w:rsidP="007761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The Board of Directors</w:t>
      </w:r>
    </w:p>
    <w:p w14:paraId="67D0AB31" w14:textId="77777777" w:rsidR="00B955C0" w:rsidRPr="0077617F" w:rsidRDefault="009F64D5" w:rsidP="007761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733"/>
        <w:gridCol w:w="2729"/>
        <w:gridCol w:w="1553"/>
        <w:gridCol w:w="2157"/>
        <w:gridCol w:w="1845"/>
      </w:tblGrid>
      <w:tr w:rsidR="00B955C0" w:rsidRPr="0077617F" w14:paraId="61AE96BD" w14:textId="77777777" w:rsidTr="0077617F"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4568F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98B09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79F00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BAED2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B955C0" w:rsidRPr="0077617F" w14:paraId="08DD7E06" w14:textId="77777777" w:rsidTr="0077617F"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9B272" w14:textId="77777777" w:rsidR="00B955C0" w:rsidRPr="0077617F" w:rsidRDefault="00B955C0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1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F7477" w14:textId="77777777" w:rsidR="00B955C0" w:rsidRPr="0077617F" w:rsidRDefault="00B955C0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3C3C9" w14:textId="77777777" w:rsidR="00B955C0" w:rsidRPr="0077617F" w:rsidRDefault="00B955C0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ADC98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DA69D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B955C0" w:rsidRPr="0077617F" w14:paraId="0918975D" w14:textId="77777777" w:rsidTr="0077617F"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86D5E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88A09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Mr. Nguyen Thai Dung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461C5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 xml:space="preserve">Chair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7AEFC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June 20, 2020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0F375" w14:textId="77777777" w:rsidR="00B955C0" w:rsidRPr="0077617F" w:rsidRDefault="00B955C0" w:rsidP="0077617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55C0" w:rsidRPr="0077617F" w14:paraId="5016ECC5" w14:textId="77777777" w:rsidTr="0077617F"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385AF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C3535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Mr. Vu Minh Tuan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219A7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Vice Chair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F0EFB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June 9, 2017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EA1ED" w14:textId="77777777" w:rsidR="00B955C0" w:rsidRPr="0077617F" w:rsidRDefault="00B955C0" w:rsidP="0077617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55C0" w:rsidRPr="0077617F" w14:paraId="44581117" w14:textId="77777777" w:rsidTr="0077617F"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61C28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2F529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Mr. Trinh Hai Duong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3FC6F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826A9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June 9, 2017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FF071" w14:textId="77777777" w:rsidR="00B955C0" w:rsidRPr="0077617F" w:rsidRDefault="00B955C0" w:rsidP="0077617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55C0" w:rsidRPr="0077617F" w14:paraId="045B51AD" w14:textId="77777777" w:rsidTr="0077617F"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48ABB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AE693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Ms. Nguyen Thi Phuong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C698C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A047E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June 9, 2017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B0714" w14:textId="77777777" w:rsidR="00B955C0" w:rsidRPr="0077617F" w:rsidRDefault="00B955C0" w:rsidP="0077617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55C0" w:rsidRPr="0077617F" w14:paraId="76BBCC89" w14:textId="77777777" w:rsidTr="0077617F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9114C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953F7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Ms. Le Thi Lan Huong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7363F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8F11E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June 25, 2022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6EAD5" w14:textId="77777777" w:rsidR="00B955C0" w:rsidRPr="0077617F" w:rsidRDefault="00B955C0" w:rsidP="0077617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DA297D6" w14:textId="77777777" w:rsidR="00B955C0" w:rsidRPr="0077617F" w:rsidRDefault="009F64D5" w:rsidP="007761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3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Board Resolutions/Board Decisions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3"/>
        <w:gridCol w:w="1908"/>
        <w:gridCol w:w="1349"/>
        <w:gridCol w:w="4867"/>
      </w:tblGrid>
      <w:tr w:rsidR="00B955C0" w:rsidRPr="0077617F" w14:paraId="213A5B33" w14:textId="77777777" w:rsidTr="0077617F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7AE29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0FDF7" w14:textId="150AAD6B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Boa</w:t>
            </w:r>
            <w:r w:rsidR="009C6E89">
              <w:rPr>
                <w:rFonts w:ascii="Arial" w:hAnsi="Arial" w:cs="Arial"/>
                <w:color w:val="010000"/>
                <w:sz w:val="20"/>
              </w:rPr>
              <w:t>rd Resolution/Board Decision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BA082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96DE8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B955C0" w:rsidRPr="0077617F" w14:paraId="667503D6" w14:textId="77777777" w:rsidTr="0077617F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983B3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E5182" w14:textId="645AABE3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01/4/NQ-HDQT,</w:t>
            </w:r>
            <w:r w:rsidR="0077617F" w:rsidRPr="0077617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7617F">
              <w:rPr>
                <w:rFonts w:ascii="Arial" w:hAnsi="Arial" w:cs="Arial"/>
                <w:color w:val="010000"/>
                <w:sz w:val="20"/>
              </w:rPr>
              <w:lastRenderedPageBreak/>
              <w:t>meeting minutes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995C9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lastRenderedPageBreak/>
              <w:t>April 25, 2023</w:t>
            </w:r>
          </w:p>
        </w:tc>
        <w:tc>
          <w:tcPr>
            <w:tcW w:w="2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40448" w14:textId="5F518FB8" w:rsidR="00B955C0" w:rsidRPr="0077617F" w:rsidRDefault="009C6E89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Convening date of the General Meeting</w:t>
            </w:r>
          </w:p>
        </w:tc>
      </w:tr>
      <w:tr w:rsidR="00B955C0" w:rsidRPr="0077617F" w14:paraId="3040223F" w14:textId="77777777" w:rsidTr="0077617F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12619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F6280" w14:textId="1DC0646E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02/4/NQ-HDQT,</w:t>
            </w:r>
            <w:r w:rsidR="0077617F" w:rsidRPr="0077617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7617F">
              <w:rPr>
                <w:rFonts w:ascii="Arial" w:hAnsi="Arial" w:cs="Arial"/>
                <w:color w:val="010000"/>
                <w:sz w:val="20"/>
              </w:rPr>
              <w:t>meeting minutes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2A50A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2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2309F" w14:textId="5DEA95C7" w:rsidR="00B955C0" w:rsidRPr="0077617F" w:rsidRDefault="0077617F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Preparation</w:t>
            </w:r>
            <w:r w:rsidR="009F64D5" w:rsidRPr="0077617F">
              <w:rPr>
                <w:rFonts w:ascii="Arial" w:hAnsi="Arial" w:cs="Arial"/>
                <w:color w:val="010000"/>
                <w:sz w:val="20"/>
              </w:rPr>
              <w:t xml:space="preserve"> for the </w:t>
            </w:r>
            <w:r w:rsidR="009C6E89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9F64D5" w:rsidRPr="0077617F">
              <w:rPr>
                <w:rFonts w:ascii="Arial" w:hAnsi="Arial" w:cs="Arial"/>
                <w:color w:val="010000"/>
                <w:sz w:val="20"/>
              </w:rPr>
              <w:t xml:space="preserve"> and business results for the Q1 2023</w:t>
            </w:r>
          </w:p>
        </w:tc>
      </w:tr>
      <w:tr w:rsidR="00B955C0" w:rsidRPr="0077617F" w14:paraId="5FE4A8C6" w14:textId="77777777" w:rsidTr="0077617F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EA69A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A2202" w14:textId="4CFB8131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 xml:space="preserve">Meeting minutes, </w:t>
            </w:r>
            <w:r w:rsidR="0077617F" w:rsidRPr="0077617F">
              <w:rPr>
                <w:rFonts w:ascii="Arial" w:hAnsi="Arial" w:cs="Arial"/>
                <w:color w:val="010000"/>
                <w:sz w:val="20"/>
              </w:rPr>
              <w:t>Decisions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78C2E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2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9984D" w14:textId="3B71BC68" w:rsidR="00B955C0" w:rsidRPr="0077617F" w:rsidRDefault="0077617F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Bonus for</w:t>
            </w:r>
            <w:r w:rsidR="009F64D5" w:rsidRPr="0077617F">
              <w:rPr>
                <w:rFonts w:ascii="Arial" w:hAnsi="Arial" w:cs="Arial"/>
                <w:color w:val="010000"/>
                <w:sz w:val="20"/>
              </w:rPr>
              <w:t xml:space="preserve"> the Board of Directors, Executive Board, and Supervisory Board for the effective yield in business 2022</w:t>
            </w:r>
          </w:p>
        </w:tc>
      </w:tr>
      <w:tr w:rsidR="00B955C0" w:rsidRPr="0077617F" w14:paraId="2AE82B62" w14:textId="77777777" w:rsidTr="0077617F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B95DC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10246" w14:textId="1E9BDF34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 xml:space="preserve">Meeting minutes, </w:t>
            </w:r>
            <w:r w:rsidR="0077617F" w:rsidRPr="0077617F">
              <w:rPr>
                <w:rFonts w:ascii="Arial" w:hAnsi="Arial" w:cs="Arial"/>
                <w:color w:val="010000"/>
                <w:sz w:val="20"/>
              </w:rPr>
              <w:t>Decisions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0F9BE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2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9BE59" w14:textId="3A716C1B" w:rsidR="00B955C0" w:rsidRPr="0077617F" w:rsidRDefault="0077617F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10"/>
                <w:tab w:val="left" w:pos="19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Record date for</w:t>
            </w:r>
            <w:r w:rsidR="009F64D5" w:rsidRPr="0077617F">
              <w:rPr>
                <w:rFonts w:ascii="Arial" w:hAnsi="Arial" w:cs="Arial"/>
                <w:color w:val="010000"/>
                <w:sz w:val="20"/>
              </w:rPr>
              <w:t xml:space="preserve"> the list of shareholders receiving dividends in</w:t>
            </w:r>
            <w:r w:rsidR="009C6E89">
              <w:rPr>
                <w:rFonts w:ascii="Arial" w:hAnsi="Arial" w:cs="Arial"/>
                <w:color w:val="010000"/>
                <w:sz w:val="20"/>
              </w:rPr>
              <w:t xml:space="preserve"> 2022; Decision to pay dividend</w:t>
            </w:r>
            <w:r w:rsidR="009F64D5" w:rsidRPr="0077617F">
              <w:rPr>
                <w:rFonts w:ascii="Arial" w:hAnsi="Arial" w:cs="Arial"/>
                <w:color w:val="010000"/>
                <w:sz w:val="20"/>
              </w:rPr>
              <w:t xml:space="preserve"> in 2022, business results of Q2 2023.</w:t>
            </w:r>
            <w:r w:rsidRPr="0077617F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B955C0" w:rsidRPr="0077617F" w14:paraId="6280C949" w14:textId="77777777" w:rsidTr="0077617F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51A48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E012B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Meeting Minutes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F8D42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September 28, 2023</w:t>
            </w:r>
          </w:p>
        </w:tc>
        <w:tc>
          <w:tcPr>
            <w:tcW w:w="2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B177C" w14:textId="3E68AF44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 xml:space="preserve">Production and business </w:t>
            </w:r>
            <w:r w:rsidR="0077617F" w:rsidRPr="0077617F">
              <w:rPr>
                <w:rFonts w:ascii="Arial" w:hAnsi="Arial" w:cs="Arial"/>
                <w:color w:val="010000"/>
                <w:sz w:val="20"/>
              </w:rPr>
              <w:t xml:space="preserve">activities </w:t>
            </w:r>
            <w:r w:rsidRPr="0077617F">
              <w:rPr>
                <w:rFonts w:ascii="Arial" w:hAnsi="Arial" w:cs="Arial"/>
                <w:color w:val="010000"/>
                <w:sz w:val="20"/>
              </w:rPr>
              <w:t>in the Q3</w:t>
            </w:r>
            <w:r w:rsidR="0077617F" w:rsidRPr="0077617F">
              <w:rPr>
                <w:rFonts w:ascii="Arial" w:hAnsi="Arial" w:cs="Arial"/>
                <w:color w:val="010000"/>
                <w:sz w:val="20"/>
              </w:rPr>
              <w:t>/</w:t>
            </w:r>
            <w:r w:rsidRPr="0077617F">
              <w:rPr>
                <w:rFonts w:ascii="Arial" w:hAnsi="Arial" w:cs="Arial"/>
                <w:color w:val="010000"/>
                <w:sz w:val="20"/>
              </w:rPr>
              <w:t>2023, business implementation in the Q4</w:t>
            </w:r>
            <w:r w:rsidR="0077617F" w:rsidRPr="0077617F">
              <w:rPr>
                <w:rFonts w:ascii="Arial" w:hAnsi="Arial" w:cs="Arial"/>
                <w:color w:val="010000"/>
                <w:sz w:val="20"/>
              </w:rPr>
              <w:t>/</w:t>
            </w:r>
            <w:r w:rsidRPr="0077617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B955C0" w:rsidRPr="0077617F" w14:paraId="3E63F134" w14:textId="77777777" w:rsidTr="0077617F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6DC2D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957FA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Meeting Minutes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1036A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December 26, 2023</w:t>
            </w:r>
          </w:p>
        </w:tc>
        <w:tc>
          <w:tcPr>
            <w:tcW w:w="2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CD213" w14:textId="189DA25C" w:rsidR="00B955C0" w:rsidRPr="0077617F" w:rsidRDefault="0077617F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 xml:space="preserve">Preparation for the </w:t>
            </w:r>
            <w:r w:rsidR="009F64D5" w:rsidRPr="0077617F">
              <w:rPr>
                <w:rFonts w:ascii="Arial" w:hAnsi="Arial" w:cs="Arial"/>
                <w:color w:val="010000"/>
                <w:sz w:val="20"/>
              </w:rPr>
              <w:t>Tet holiday</w:t>
            </w:r>
            <w:r w:rsidRPr="0077617F">
              <w:rPr>
                <w:rFonts w:ascii="Arial" w:hAnsi="Arial" w:cs="Arial"/>
                <w:color w:val="010000"/>
                <w:sz w:val="20"/>
              </w:rPr>
              <w:t xml:space="preserve"> in 2024</w:t>
            </w:r>
            <w:r w:rsidR="009F64D5" w:rsidRPr="0077617F">
              <w:rPr>
                <w:rFonts w:ascii="Arial" w:hAnsi="Arial" w:cs="Arial"/>
                <w:color w:val="010000"/>
                <w:sz w:val="20"/>
              </w:rPr>
              <w:t xml:space="preserve">, implement production and business </w:t>
            </w:r>
            <w:r w:rsidRPr="0077617F">
              <w:rPr>
                <w:rFonts w:ascii="Arial" w:hAnsi="Arial" w:cs="Arial"/>
                <w:color w:val="010000"/>
                <w:sz w:val="20"/>
              </w:rPr>
              <w:t>targets</w:t>
            </w:r>
            <w:r w:rsidR="009F64D5" w:rsidRPr="0077617F">
              <w:rPr>
                <w:rFonts w:ascii="Arial" w:hAnsi="Arial" w:cs="Arial"/>
                <w:color w:val="010000"/>
                <w:sz w:val="20"/>
              </w:rPr>
              <w:t xml:space="preserve"> in 2023</w:t>
            </w:r>
          </w:p>
        </w:tc>
      </w:tr>
    </w:tbl>
    <w:p w14:paraId="1B292A9D" w14:textId="0036B91E" w:rsidR="00B955C0" w:rsidRPr="0077617F" w:rsidRDefault="009F64D5" w:rsidP="007761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Supervisory Board </w:t>
      </w:r>
    </w:p>
    <w:p w14:paraId="155490E5" w14:textId="77777777" w:rsidR="00B955C0" w:rsidRPr="0077617F" w:rsidRDefault="009F64D5" w:rsidP="007761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Information about the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0"/>
        <w:gridCol w:w="1285"/>
        <w:gridCol w:w="1076"/>
        <w:gridCol w:w="2222"/>
        <w:gridCol w:w="1886"/>
        <w:gridCol w:w="1948"/>
      </w:tblGrid>
      <w:tr w:rsidR="00B955C0" w:rsidRPr="0077617F" w14:paraId="29728C50" w14:textId="77777777" w:rsidTr="0077617F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75C15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488FE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83951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B7F04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484D5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8CB0D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B955C0" w:rsidRPr="0077617F" w14:paraId="6003D173" w14:textId="77777777" w:rsidTr="0077617F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DA3B1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D93D8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 xml:space="preserve">Mr. Pham Van </w:t>
            </w:r>
            <w:proofErr w:type="spellStart"/>
            <w:r w:rsidRPr="0077617F">
              <w:rPr>
                <w:rFonts w:ascii="Arial" w:hAnsi="Arial" w:cs="Arial"/>
                <w:color w:val="010000"/>
                <w:sz w:val="20"/>
              </w:rPr>
              <w:t>Hau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D9772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798F4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June 9, 2017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38662" w14:textId="77777777" w:rsidR="00B955C0" w:rsidRPr="0077617F" w:rsidRDefault="00B955C0" w:rsidP="0077617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72ADA" w14:textId="4AC06B1E" w:rsidR="00B955C0" w:rsidRPr="0077617F" w:rsidRDefault="009C6E89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9F64D5" w:rsidRPr="0077617F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B955C0" w:rsidRPr="0077617F" w14:paraId="783B003C" w14:textId="77777777" w:rsidTr="0077617F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703F8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FF6BF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Ms. Nguyen Kim Anh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9B2F5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35C56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June 9, 2017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A287B" w14:textId="77777777" w:rsidR="00B955C0" w:rsidRPr="0077617F" w:rsidRDefault="00B955C0" w:rsidP="0077617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FDD57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B955C0" w:rsidRPr="0077617F" w14:paraId="76617833" w14:textId="77777777" w:rsidTr="0077617F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4EF64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090E4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Mr. Nguyen Viet Hung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35232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51A0F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June 25, 2022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59FBE" w14:textId="77777777" w:rsidR="00B955C0" w:rsidRPr="0077617F" w:rsidRDefault="00B955C0" w:rsidP="0077617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E2440" w14:textId="1BB27BA4" w:rsidR="00B955C0" w:rsidRPr="0077617F" w:rsidRDefault="009C6E89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9F64D5" w:rsidRPr="0077617F">
              <w:rPr>
                <w:rFonts w:ascii="Arial" w:hAnsi="Arial" w:cs="Arial"/>
                <w:color w:val="010000"/>
                <w:sz w:val="20"/>
              </w:rPr>
              <w:t xml:space="preserve"> Finance and Banking</w:t>
            </w:r>
          </w:p>
        </w:tc>
      </w:tr>
    </w:tbl>
    <w:p w14:paraId="144D2B46" w14:textId="5811FB7C" w:rsidR="00B955C0" w:rsidRPr="0077617F" w:rsidRDefault="009F64D5" w:rsidP="007761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9"/>
        <w:gridCol w:w="2464"/>
        <w:gridCol w:w="1608"/>
        <w:gridCol w:w="2107"/>
        <w:gridCol w:w="1999"/>
      </w:tblGrid>
      <w:tr w:rsidR="00B955C0" w:rsidRPr="0077617F" w14:paraId="0B5F28BE" w14:textId="77777777" w:rsidTr="0077617F"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1E1E3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3A9EA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A57F0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C7B89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C1F72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B955C0" w:rsidRPr="0077617F" w14:paraId="796D6D0D" w14:textId="77777777" w:rsidTr="0077617F"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AA9B5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D76CC" w14:textId="1D953F17" w:rsidR="00B955C0" w:rsidRPr="0077617F" w:rsidRDefault="009C6E89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Mr. Vu Minh Tuan – Managing Director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3351E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March 3, 1962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9A4E6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80611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December 1, 2009</w:t>
            </w:r>
          </w:p>
        </w:tc>
      </w:tr>
      <w:tr w:rsidR="00B955C0" w:rsidRPr="0077617F" w14:paraId="34456B43" w14:textId="77777777" w:rsidTr="0077617F"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D725F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9A106" w14:textId="77719EC9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 xml:space="preserve">Mr. Trinh Hai Duong - </w:t>
            </w:r>
            <w:r w:rsidR="009C6E89">
              <w:rPr>
                <w:rFonts w:ascii="Arial" w:hAnsi="Arial" w:cs="Arial"/>
                <w:color w:val="010000"/>
                <w:sz w:val="20"/>
              </w:rPr>
              <w:lastRenderedPageBreak/>
              <w:t>Deputy Managing Director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3160E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lastRenderedPageBreak/>
              <w:t>January 16, 1968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1FDBD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00FA8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April 1, 2017</w:t>
            </w:r>
          </w:p>
        </w:tc>
      </w:tr>
    </w:tbl>
    <w:p w14:paraId="6630AAE6" w14:textId="77777777" w:rsidR="00B955C0" w:rsidRPr="0077617F" w:rsidRDefault="009F64D5" w:rsidP="007761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lastRenderedPageBreak/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03"/>
        <w:gridCol w:w="1949"/>
        <w:gridCol w:w="2409"/>
        <w:gridCol w:w="2756"/>
      </w:tblGrid>
      <w:tr w:rsidR="00B955C0" w:rsidRPr="0077617F" w14:paraId="6BF42ACB" w14:textId="77777777" w:rsidTr="0077617F"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93748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ABD6C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179E1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D7592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B955C0" w:rsidRPr="0077617F" w14:paraId="09E3AA0C" w14:textId="77777777" w:rsidTr="0077617F"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A95E6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Nguyen Thi Phuong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55E9D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April 10, 1977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B8082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DBC0B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January 1, 2012</w:t>
            </w:r>
          </w:p>
        </w:tc>
      </w:tr>
    </w:tbl>
    <w:p w14:paraId="7DFF3CBD" w14:textId="77777777" w:rsidR="00B955C0" w:rsidRPr="0077617F" w:rsidRDefault="009F64D5" w:rsidP="009C6E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Training on corporate governance</w:t>
      </w:r>
    </w:p>
    <w:p w14:paraId="43CA14B6" w14:textId="5A5229BB" w:rsidR="00B955C0" w:rsidRPr="0077617F" w:rsidRDefault="009F64D5" w:rsidP="009C6E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List of </w:t>
      </w:r>
      <w:r w:rsidR="009C6E89">
        <w:rPr>
          <w:rFonts w:ascii="Arial" w:hAnsi="Arial" w:cs="Arial"/>
          <w:color w:val="010000"/>
          <w:sz w:val="20"/>
        </w:rPr>
        <w:t>related</w:t>
      </w:r>
      <w:r w:rsidRPr="0077617F">
        <w:rPr>
          <w:rFonts w:ascii="Arial" w:hAnsi="Arial" w:cs="Arial"/>
          <w:color w:val="010000"/>
          <w:sz w:val="20"/>
        </w:rPr>
        <w:t xml:space="preserve"> person</w:t>
      </w:r>
      <w:r w:rsidR="0077617F" w:rsidRPr="0077617F">
        <w:rPr>
          <w:rFonts w:ascii="Arial" w:hAnsi="Arial" w:cs="Arial"/>
          <w:color w:val="010000"/>
          <w:sz w:val="20"/>
        </w:rPr>
        <w:t>s</w:t>
      </w:r>
      <w:r w:rsidRPr="0077617F">
        <w:rPr>
          <w:rFonts w:ascii="Arial" w:hAnsi="Arial" w:cs="Arial"/>
          <w:color w:val="010000"/>
          <w:sz w:val="20"/>
        </w:rPr>
        <w:t xml:space="preserve"> of the public Company and transactions between the </w:t>
      </w:r>
      <w:r w:rsidR="009C6E89">
        <w:rPr>
          <w:rFonts w:ascii="Arial" w:hAnsi="Arial" w:cs="Arial"/>
          <w:color w:val="010000"/>
          <w:sz w:val="20"/>
        </w:rPr>
        <w:t>related</w:t>
      </w:r>
      <w:r w:rsidRPr="0077617F">
        <w:rPr>
          <w:rFonts w:ascii="Arial" w:hAnsi="Arial" w:cs="Arial"/>
          <w:color w:val="010000"/>
          <w:sz w:val="20"/>
        </w:rPr>
        <w:t xml:space="preserve"> person</w:t>
      </w:r>
      <w:r w:rsidR="0077617F" w:rsidRPr="0077617F">
        <w:rPr>
          <w:rFonts w:ascii="Arial" w:hAnsi="Arial" w:cs="Arial"/>
          <w:color w:val="010000"/>
          <w:sz w:val="20"/>
        </w:rPr>
        <w:t>s</w:t>
      </w:r>
      <w:r w:rsidRPr="0077617F">
        <w:rPr>
          <w:rFonts w:ascii="Arial" w:hAnsi="Arial" w:cs="Arial"/>
          <w:color w:val="010000"/>
          <w:sz w:val="20"/>
        </w:rPr>
        <w:t xml:space="preserve"> of the Company with the Company itself</w:t>
      </w:r>
    </w:p>
    <w:p w14:paraId="3A895785" w14:textId="674C0AC4" w:rsidR="00B955C0" w:rsidRPr="0077617F" w:rsidRDefault="009F64D5" w:rsidP="009C6E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6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9C6E89">
        <w:rPr>
          <w:rFonts w:ascii="Arial" w:hAnsi="Arial" w:cs="Arial"/>
          <w:color w:val="010000"/>
          <w:sz w:val="20"/>
        </w:rPr>
        <w:t>related</w:t>
      </w:r>
      <w:r w:rsidRPr="0077617F">
        <w:rPr>
          <w:rFonts w:ascii="Arial" w:hAnsi="Arial" w:cs="Arial"/>
          <w:color w:val="010000"/>
          <w:sz w:val="20"/>
        </w:rPr>
        <w:t xml:space="preserve"> persons of the Company, or between the Company and major shareholders, PDMR, or </w:t>
      </w:r>
      <w:r w:rsidR="009C6E89">
        <w:rPr>
          <w:rFonts w:ascii="Arial" w:hAnsi="Arial" w:cs="Arial"/>
          <w:color w:val="010000"/>
          <w:sz w:val="20"/>
        </w:rPr>
        <w:t>related</w:t>
      </w:r>
      <w:r w:rsidRPr="0077617F">
        <w:rPr>
          <w:rFonts w:ascii="Arial" w:hAnsi="Arial" w:cs="Arial"/>
          <w:color w:val="010000"/>
          <w:sz w:val="20"/>
        </w:rPr>
        <w:t xml:space="preserve"> persons of PDMR</w:t>
      </w:r>
    </w:p>
    <w:p w14:paraId="41EF5525" w14:textId="77777777" w:rsidR="00B955C0" w:rsidRPr="0077617F" w:rsidRDefault="009F64D5" w:rsidP="009C6E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None</w:t>
      </w:r>
    </w:p>
    <w:p w14:paraId="15A23F64" w14:textId="73D3F0F0" w:rsidR="00B955C0" w:rsidRPr="0077617F" w:rsidRDefault="009F64D5" w:rsidP="009C6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Transactions between </w:t>
      </w:r>
      <w:r w:rsidR="0077617F" w:rsidRPr="0077617F">
        <w:rPr>
          <w:rFonts w:ascii="Arial" w:hAnsi="Arial" w:cs="Arial"/>
          <w:color w:val="010000"/>
          <w:sz w:val="20"/>
        </w:rPr>
        <w:t xml:space="preserve">the </w:t>
      </w:r>
      <w:r w:rsidRPr="0077617F">
        <w:rPr>
          <w:rFonts w:ascii="Arial" w:hAnsi="Arial" w:cs="Arial"/>
          <w:color w:val="010000"/>
          <w:sz w:val="20"/>
        </w:rPr>
        <w:t xml:space="preserve">Company’s PDMR, </w:t>
      </w:r>
      <w:r w:rsidR="009C6E89">
        <w:rPr>
          <w:rFonts w:ascii="Arial" w:hAnsi="Arial" w:cs="Arial"/>
          <w:color w:val="010000"/>
          <w:sz w:val="20"/>
        </w:rPr>
        <w:t>related</w:t>
      </w:r>
      <w:r w:rsidRPr="0077617F">
        <w:rPr>
          <w:rFonts w:ascii="Arial" w:hAnsi="Arial" w:cs="Arial"/>
          <w:color w:val="010000"/>
          <w:sz w:val="20"/>
        </w:rPr>
        <w:t xml:space="preserve"> persons of PDMR and subsidiaries or companies controlled by the Company</w:t>
      </w:r>
    </w:p>
    <w:p w14:paraId="0C6695BB" w14:textId="77777777" w:rsidR="00B955C0" w:rsidRPr="0077617F" w:rsidRDefault="009F64D5" w:rsidP="009C6E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None</w:t>
      </w:r>
    </w:p>
    <w:p w14:paraId="568AD577" w14:textId="77777777" w:rsidR="00B955C0" w:rsidRPr="0077617F" w:rsidRDefault="009F64D5" w:rsidP="009C6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Transactions between the Company and other entities/</w:t>
      </w:r>
    </w:p>
    <w:p w14:paraId="272C085B" w14:textId="37248B3D" w:rsidR="00B955C0" w:rsidRPr="0077617F" w:rsidRDefault="009F64D5" w:rsidP="009C6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Transactions between the </w:t>
      </w:r>
      <w:r w:rsidR="0077617F" w:rsidRPr="0077617F">
        <w:rPr>
          <w:rFonts w:ascii="Arial" w:hAnsi="Arial" w:cs="Arial"/>
          <w:color w:val="010000"/>
          <w:sz w:val="20"/>
        </w:rPr>
        <w:t>Company and companies where</w:t>
      </w:r>
      <w:r w:rsidRPr="0077617F">
        <w:rPr>
          <w:rFonts w:ascii="Arial" w:hAnsi="Arial" w:cs="Arial"/>
          <w:color w:val="010000"/>
          <w:sz w:val="20"/>
        </w:rPr>
        <w:t xml:space="preserve"> members of the Board of Directors, membe</w:t>
      </w:r>
      <w:r w:rsidR="009C6E89">
        <w:rPr>
          <w:rFonts w:ascii="Arial" w:hAnsi="Arial" w:cs="Arial"/>
          <w:color w:val="010000"/>
          <w:sz w:val="20"/>
        </w:rPr>
        <w:t>rs of the Supervisory Board, Executive</w:t>
      </w:r>
      <w:r w:rsidRPr="0077617F">
        <w:rPr>
          <w:rFonts w:ascii="Arial" w:hAnsi="Arial" w:cs="Arial"/>
          <w:color w:val="010000"/>
          <w:sz w:val="20"/>
        </w:rPr>
        <w:t xml:space="preserve"> Manager (</w:t>
      </w:r>
      <w:r w:rsidR="009C6E89">
        <w:rPr>
          <w:rFonts w:ascii="Arial" w:hAnsi="Arial" w:cs="Arial"/>
          <w:color w:val="010000"/>
          <w:sz w:val="20"/>
        </w:rPr>
        <w:t>Managing Director</w:t>
      </w:r>
      <w:r w:rsidRPr="0077617F">
        <w:rPr>
          <w:rFonts w:ascii="Arial" w:hAnsi="Arial" w:cs="Arial"/>
          <w:color w:val="010000"/>
          <w:sz w:val="20"/>
        </w:rPr>
        <w:t>) and other managers</w:t>
      </w:r>
      <w:r w:rsidR="009C6E89">
        <w:rPr>
          <w:rFonts w:ascii="Arial" w:hAnsi="Arial" w:cs="Arial"/>
          <w:color w:val="010000"/>
          <w:sz w:val="20"/>
        </w:rPr>
        <w:t xml:space="preserve"> who</w:t>
      </w:r>
      <w:r w:rsidRPr="0077617F">
        <w:rPr>
          <w:rFonts w:ascii="Arial" w:hAnsi="Arial" w:cs="Arial"/>
          <w:color w:val="010000"/>
          <w:sz w:val="20"/>
        </w:rPr>
        <w:t xml:space="preserve"> have been founding members or members</w:t>
      </w:r>
      <w:r w:rsidR="009C6E89">
        <w:rPr>
          <w:rFonts w:ascii="Arial" w:hAnsi="Arial" w:cs="Arial"/>
          <w:color w:val="010000"/>
          <w:sz w:val="20"/>
        </w:rPr>
        <w:t xml:space="preserve"> of the Board of Directors or </w:t>
      </w:r>
      <w:r w:rsidRPr="0077617F">
        <w:rPr>
          <w:rFonts w:ascii="Arial" w:hAnsi="Arial" w:cs="Arial"/>
          <w:color w:val="010000"/>
          <w:sz w:val="20"/>
        </w:rPr>
        <w:t>Executive Manager (</w:t>
      </w:r>
      <w:r w:rsidR="009C6E89">
        <w:rPr>
          <w:rFonts w:ascii="Arial" w:hAnsi="Arial" w:cs="Arial"/>
          <w:color w:val="010000"/>
          <w:sz w:val="20"/>
        </w:rPr>
        <w:t>Managing Director</w:t>
      </w:r>
      <w:r w:rsidRPr="0077617F">
        <w:rPr>
          <w:rFonts w:ascii="Arial" w:hAnsi="Arial" w:cs="Arial"/>
          <w:color w:val="010000"/>
          <w:sz w:val="20"/>
        </w:rPr>
        <w:t>) for the past three (03) years (</w:t>
      </w:r>
      <w:r w:rsidR="0077617F" w:rsidRPr="0077617F">
        <w:rPr>
          <w:rFonts w:ascii="Arial" w:hAnsi="Arial" w:cs="Arial"/>
          <w:color w:val="010000"/>
          <w:sz w:val="20"/>
        </w:rPr>
        <w:t>as</w:t>
      </w:r>
      <w:r w:rsidR="009C6E89">
        <w:rPr>
          <w:rFonts w:ascii="Arial" w:hAnsi="Arial" w:cs="Arial"/>
          <w:color w:val="010000"/>
          <w:sz w:val="20"/>
        </w:rPr>
        <w:t xml:space="preserve"> at the date</w:t>
      </w:r>
      <w:r w:rsidRPr="0077617F">
        <w:rPr>
          <w:rFonts w:ascii="Arial" w:hAnsi="Arial" w:cs="Arial"/>
          <w:color w:val="010000"/>
          <w:sz w:val="20"/>
        </w:rPr>
        <w:t xml:space="preserve"> of reporting).</w:t>
      </w:r>
    </w:p>
    <w:p w14:paraId="5F494188" w14:textId="77777777" w:rsidR="00B955C0" w:rsidRPr="0077617F" w:rsidRDefault="009F64D5" w:rsidP="009C6E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None</w:t>
      </w:r>
    </w:p>
    <w:p w14:paraId="1863DA45" w14:textId="5DAD0F25" w:rsidR="00B955C0" w:rsidRPr="0077617F" w:rsidRDefault="009F64D5" w:rsidP="009C6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Transactions between </w:t>
      </w:r>
      <w:r w:rsidR="0077617F" w:rsidRPr="0077617F">
        <w:rPr>
          <w:rFonts w:ascii="Arial" w:hAnsi="Arial" w:cs="Arial"/>
          <w:color w:val="010000"/>
          <w:sz w:val="20"/>
        </w:rPr>
        <w:t>the Company</w:t>
      </w:r>
      <w:r w:rsidRPr="0077617F">
        <w:rPr>
          <w:rFonts w:ascii="Arial" w:hAnsi="Arial" w:cs="Arial"/>
          <w:color w:val="010000"/>
          <w:sz w:val="20"/>
        </w:rPr>
        <w:t xml:space="preserve"> and companies </w:t>
      </w:r>
      <w:r w:rsidR="0077617F" w:rsidRPr="0077617F">
        <w:rPr>
          <w:rFonts w:ascii="Arial" w:hAnsi="Arial" w:cs="Arial"/>
          <w:color w:val="010000"/>
          <w:sz w:val="20"/>
        </w:rPr>
        <w:t>where</w:t>
      </w:r>
      <w:r w:rsidRPr="0077617F">
        <w:rPr>
          <w:rFonts w:ascii="Arial" w:hAnsi="Arial" w:cs="Arial"/>
          <w:color w:val="010000"/>
          <w:sz w:val="20"/>
        </w:rPr>
        <w:t xml:space="preserve"> </w:t>
      </w:r>
      <w:r w:rsidR="009C6E89">
        <w:rPr>
          <w:rFonts w:ascii="Arial" w:hAnsi="Arial" w:cs="Arial"/>
          <w:color w:val="010000"/>
          <w:sz w:val="20"/>
        </w:rPr>
        <w:t>related</w:t>
      </w:r>
      <w:r w:rsidRPr="0077617F">
        <w:rPr>
          <w:rFonts w:ascii="Arial" w:hAnsi="Arial" w:cs="Arial"/>
          <w:color w:val="010000"/>
          <w:sz w:val="20"/>
        </w:rPr>
        <w:t xml:space="preserve"> persons of members of the Board of Directors, members of the Supervisory Board, </w:t>
      </w:r>
      <w:r w:rsidR="009C6E89">
        <w:rPr>
          <w:rFonts w:ascii="Arial" w:hAnsi="Arial" w:cs="Arial"/>
          <w:color w:val="010000"/>
          <w:sz w:val="20"/>
        </w:rPr>
        <w:t xml:space="preserve">Executive </w:t>
      </w:r>
      <w:r w:rsidRPr="0077617F">
        <w:rPr>
          <w:rFonts w:ascii="Arial" w:hAnsi="Arial" w:cs="Arial"/>
          <w:color w:val="010000"/>
          <w:sz w:val="20"/>
        </w:rPr>
        <w:t>Manager (</w:t>
      </w:r>
      <w:r w:rsidR="009C6E89">
        <w:rPr>
          <w:rFonts w:ascii="Arial" w:hAnsi="Arial" w:cs="Arial"/>
          <w:color w:val="010000"/>
          <w:sz w:val="20"/>
        </w:rPr>
        <w:t>Managing Director</w:t>
      </w:r>
      <w:r w:rsidRPr="0077617F">
        <w:rPr>
          <w:rFonts w:ascii="Arial" w:hAnsi="Arial" w:cs="Arial"/>
          <w:color w:val="010000"/>
          <w:sz w:val="20"/>
        </w:rPr>
        <w:t xml:space="preserve">) and other managers </w:t>
      </w:r>
      <w:r w:rsidR="009C6E89">
        <w:rPr>
          <w:rFonts w:ascii="Arial" w:hAnsi="Arial" w:cs="Arial"/>
          <w:color w:val="010000"/>
          <w:sz w:val="20"/>
        </w:rPr>
        <w:t xml:space="preserve">who </w:t>
      </w:r>
      <w:r w:rsidRPr="0077617F">
        <w:rPr>
          <w:rFonts w:ascii="Arial" w:hAnsi="Arial" w:cs="Arial"/>
          <w:color w:val="010000"/>
          <w:sz w:val="20"/>
        </w:rPr>
        <w:t>are members of the Board of Direc</w:t>
      </w:r>
      <w:r w:rsidR="009C6E89">
        <w:rPr>
          <w:rFonts w:ascii="Arial" w:hAnsi="Arial" w:cs="Arial"/>
          <w:color w:val="010000"/>
          <w:sz w:val="20"/>
        </w:rPr>
        <w:t>tors and</w:t>
      </w:r>
      <w:r w:rsidRPr="0077617F">
        <w:rPr>
          <w:rFonts w:ascii="Arial" w:hAnsi="Arial" w:cs="Arial"/>
          <w:color w:val="010000"/>
          <w:sz w:val="20"/>
        </w:rPr>
        <w:t xml:space="preserve"> Executive Manager (</w:t>
      </w:r>
      <w:r w:rsidR="009C6E89">
        <w:rPr>
          <w:rFonts w:ascii="Arial" w:hAnsi="Arial" w:cs="Arial"/>
          <w:color w:val="010000"/>
          <w:sz w:val="20"/>
        </w:rPr>
        <w:t>Managing Director</w:t>
      </w:r>
      <w:r w:rsidRPr="0077617F">
        <w:rPr>
          <w:rFonts w:ascii="Arial" w:hAnsi="Arial" w:cs="Arial"/>
          <w:color w:val="010000"/>
          <w:sz w:val="20"/>
        </w:rPr>
        <w:t>)</w:t>
      </w:r>
      <w:r w:rsidR="0077617F" w:rsidRPr="0077617F">
        <w:rPr>
          <w:rFonts w:ascii="Arial" w:hAnsi="Arial" w:cs="Arial"/>
          <w:color w:val="010000"/>
          <w:sz w:val="20"/>
        </w:rPr>
        <w:t>:</w:t>
      </w:r>
    </w:p>
    <w:p w14:paraId="49B95711" w14:textId="77777777" w:rsidR="00B955C0" w:rsidRPr="0077617F" w:rsidRDefault="009F64D5" w:rsidP="009C6E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None</w:t>
      </w:r>
    </w:p>
    <w:p w14:paraId="664E0462" w14:textId="7D43179A" w:rsidR="00B955C0" w:rsidRPr="0077617F" w:rsidRDefault="009F64D5" w:rsidP="009C6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members of the Board of Directors, members o</w:t>
      </w:r>
      <w:r w:rsidR="009C6E89">
        <w:rPr>
          <w:rFonts w:ascii="Arial" w:hAnsi="Arial" w:cs="Arial"/>
          <w:color w:val="010000"/>
          <w:sz w:val="20"/>
        </w:rPr>
        <w:t>f the Supervisory Board, Executive</w:t>
      </w:r>
      <w:r w:rsidRPr="0077617F">
        <w:rPr>
          <w:rFonts w:ascii="Arial" w:hAnsi="Arial" w:cs="Arial"/>
          <w:color w:val="010000"/>
          <w:sz w:val="20"/>
        </w:rPr>
        <w:t xml:space="preserve"> Manager (</w:t>
      </w:r>
      <w:r w:rsidR="009C6E89">
        <w:rPr>
          <w:rFonts w:ascii="Arial" w:hAnsi="Arial" w:cs="Arial"/>
          <w:color w:val="010000"/>
          <w:sz w:val="20"/>
        </w:rPr>
        <w:t>Managing Director</w:t>
      </w:r>
      <w:r w:rsidRPr="0077617F">
        <w:rPr>
          <w:rFonts w:ascii="Arial" w:hAnsi="Arial" w:cs="Arial"/>
          <w:color w:val="010000"/>
          <w:sz w:val="20"/>
        </w:rPr>
        <w:t>) and other managers.</w:t>
      </w:r>
    </w:p>
    <w:p w14:paraId="5A0B224E" w14:textId="21321EA1" w:rsidR="00B955C0" w:rsidRPr="0077617F" w:rsidRDefault="009F64D5" w:rsidP="009C6E8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None.</w:t>
      </w:r>
    </w:p>
    <w:p w14:paraId="782FEA17" w14:textId="1E58C4C5" w:rsidR="00B955C0" w:rsidRPr="0077617F" w:rsidRDefault="009F64D5" w:rsidP="009C6E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Share transactions of PDMR and </w:t>
      </w:r>
      <w:r w:rsidR="009C6E89">
        <w:rPr>
          <w:rFonts w:ascii="Arial" w:hAnsi="Arial" w:cs="Arial"/>
          <w:color w:val="010000"/>
          <w:sz w:val="20"/>
        </w:rPr>
        <w:t>related</w:t>
      </w:r>
      <w:r w:rsidRPr="0077617F">
        <w:rPr>
          <w:rFonts w:ascii="Arial" w:hAnsi="Arial" w:cs="Arial"/>
          <w:color w:val="010000"/>
          <w:sz w:val="20"/>
        </w:rPr>
        <w:t xml:space="preserve"> persons of PDMR</w:t>
      </w:r>
    </w:p>
    <w:p w14:paraId="613479CD" w14:textId="577D4271" w:rsidR="00B955C0" w:rsidRPr="0077617F" w:rsidRDefault="009F64D5" w:rsidP="009C6E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 xml:space="preserve"> Company’s share transaction</w:t>
      </w:r>
      <w:r w:rsidR="0077617F">
        <w:rPr>
          <w:rFonts w:ascii="Arial" w:hAnsi="Arial" w:cs="Arial"/>
          <w:color w:val="010000"/>
          <w:sz w:val="20"/>
        </w:rPr>
        <w:t>s</w:t>
      </w:r>
      <w:r w:rsidRPr="0077617F">
        <w:rPr>
          <w:rFonts w:ascii="Arial" w:hAnsi="Arial" w:cs="Arial"/>
          <w:color w:val="010000"/>
          <w:sz w:val="20"/>
        </w:rPr>
        <w:t xml:space="preserve"> of PDMR and </w:t>
      </w:r>
      <w:r w:rsidR="009C6E89">
        <w:rPr>
          <w:rFonts w:ascii="Arial" w:hAnsi="Arial" w:cs="Arial"/>
          <w:color w:val="010000"/>
          <w:sz w:val="20"/>
        </w:rPr>
        <w:t>related</w:t>
      </w:r>
      <w:r w:rsidRPr="0077617F">
        <w:rPr>
          <w:rFonts w:ascii="Arial" w:hAnsi="Arial" w:cs="Arial"/>
          <w:color w:val="010000"/>
          <w:sz w:val="20"/>
        </w:rPr>
        <w:t xml:space="preserve"> persons 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687"/>
        <w:gridCol w:w="1315"/>
        <w:gridCol w:w="1325"/>
        <w:gridCol w:w="1096"/>
        <w:gridCol w:w="1057"/>
        <w:gridCol w:w="947"/>
        <w:gridCol w:w="1176"/>
        <w:gridCol w:w="1414"/>
      </w:tblGrid>
      <w:tr w:rsidR="00B955C0" w:rsidRPr="0077617F" w14:paraId="3313E6E9" w14:textId="77777777" w:rsidTr="0077617F"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19AA5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6785E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4927A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4347A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E0436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467EE" w14:textId="50E5929E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 xml:space="preserve">Reasons for increase or decrease (buy, </w:t>
            </w:r>
            <w:r w:rsidRPr="0077617F">
              <w:rPr>
                <w:rFonts w:ascii="Arial" w:hAnsi="Arial" w:cs="Arial"/>
                <w:color w:val="010000"/>
                <w:sz w:val="20"/>
              </w:rPr>
              <w:lastRenderedPageBreak/>
              <w:t>sell, convert, reward,</w:t>
            </w:r>
            <w:r w:rsidR="0077617F" w:rsidRPr="0077617F">
              <w:rPr>
                <w:rFonts w:ascii="Arial" w:hAnsi="Arial" w:cs="Arial"/>
                <w:color w:val="010000"/>
                <w:sz w:val="20"/>
              </w:rPr>
              <w:t>.</w:t>
            </w:r>
            <w:r w:rsidRPr="0077617F">
              <w:rPr>
                <w:rFonts w:ascii="Arial" w:hAnsi="Arial" w:cs="Arial"/>
                <w:color w:val="010000"/>
                <w:sz w:val="20"/>
              </w:rPr>
              <w:t>..)</w:t>
            </w:r>
          </w:p>
        </w:tc>
      </w:tr>
      <w:tr w:rsidR="00B955C0" w:rsidRPr="0077617F" w14:paraId="2BD57007" w14:textId="77777777" w:rsidTr="0077617F"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E3D22" w14:textId="77777777" w:rsidR="00B955C0" w:rsidRPr="0077617F" w:rsidRDefault="00B955C0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BF593" w14:textId="77777777" w:rsidR="00B955C0" w:rsidRPr="0077617F" w:rsidRDefault="00B955C0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8F965" w14:textId="77777777" w:rsidR="00B955C0" w:rsidRPr="0077617F" w:rsidRDefault="00B955C0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46E3C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5C5C5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0E578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FEA55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DB27E" w14:textId="77777777" w:rsidR="00B955C0" w:rsidRPr="0077617F" w:rsidRDefault="00B955C0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55C0" w:rsidRPr="0077617F" w14:paraId="4A7D306C" w14:textId="77777777" w:rsidTr="0077617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797BB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4BCF3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Mr. Vu Minh Tuan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16BDA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35F2B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475,941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6A758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31.73%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EDA0D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435,941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FDA9A" w14:textId="77777777" w:rsidR="00B955C0" w:rsidRPr="0077617F" w:rsidRDefault="009F64D5" w:rsidP="0077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>29.06%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1EA10" w14:textId="6BA06284" w:rsidR="00B955C0" w:rsidRPr="0077617F" w:rsidRDefault="009F64D5" w:rsidP="009C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617F">
              <w:rPr>
                <w:rFonts w:ascii="Arial" w:hAnsi="Arial" w:cs="Arial"/>
                <w:color w:val="010000"/>
                <w:sz w:val="20"/>
              </w:rPr>
              <w:t xml:space="preserve">Sell shares to </w:t>
            </w:r>
            <w:r w:rsidR="009C6E89">
              <w:rPr>
                <w:rFonts w:ascii="Arial" w:hAnsi="Arial" w:cs="Arial"/>
                <w:color w:val="010000"/>
                <w:sz w:val="20"/>
              </w:rPr>
              <w:t>meet personal financial needs</w:t>
            </w:r>
            <w:bookmarkStart w:id="0" w:name="_GoBack"/>
            <w:bookmarkEnd w:id="0"/>
          </w:p>
        </w:tc>
      </w:tr>
    </w:tbl>
    <w:p w14:paraId="7A6DB970" w14:textId="79B682BB" w:rsidR="00B955C0" w:rsidRPr="0077617F" w:rsidRDefault="009F64D5" w:rsidP="0077617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617F">
        <w:rPr>
          <w:rFonts w:ascii="Arial" w:hAnsi="Arial" w:cs="Arial"/>
          <w:color w:val="010000"/>
          <w:sz w:val="20"/>
        </w:rPr>
        <w:t>Other significant issues</w:t>
      </w:r>
      <w:bookmarkStart w:id="1" w:name="_heading=h.gjdgxs"/>
      <w:bookmarkEnd w:id="1"/>
    </w:p>
    <w:sectPr w:rsidR="00B955C0" w:rsidRPr="0077617F" w:rsidSect="0077617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500"/>
    <w:multiLevelType w:val="multilevel"/>
    <w:tmpl w:val="AAAC0A5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164999"/>
    <w:multiLevelType w:val="multilevel"/>
    <w:tmpl w:val="E62017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6C2"/>
    <w:multiLevelType w:val="multilevel"/>
    <w:tmpl w:val="E65A87F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0BA7"/>
    <w:multiLevelType w:val="multilevel"/>
    <w:tmpl w:val="788041C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39E758B"/>
    <w:multiLevelType w:val="multilevel"/>
    <w:tmpl w:val="D26049D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725EA"/>
    <w:multiLevelType w:val="multilevel"/>
    <w:tmpl w:val="7F0682B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520494F"/>
    <w:multiLevelType w:val="multilevel"/>
    <w:tmpl w:val="002880F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0"/>
    <w:rsid w:val="003975D8"/>
    <w:rsid w:val="0077617F"/>
    <w:rsid w:val="009C6E89"/>
    <w:rsid w:val="009F64D5"/>
    <w:rsid w:val="00B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F6A48"/>
  <w15:docId w15:val="{9256B85E-48BE-4AF9-AD4B-8B8761EA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09" w:lineRule="auto"/>
      <w:jc w:val="center"/>
    </w:pPr>
    <w:rPr>
      <w:rFonts w:ascii="Arial" w:eastAsia="Arial" w:hAnsi="Arial" w:cs="Arial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71" w:lineRule="auto"/>
      <w:ind w:firstLine="30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</w:pPr>
    <w:rPr>
      <w:rFonts w:ascii="Arial" w:eastAsia="Arial" w:hAnsi="Arial" w:cs="Arial"/>
      <w:sz w:val="10"/>
      <w:szCs w:val="10"/>
    </w:rPr>
  </w:style>
  <w:style w:type="paragraph" w:customStyle="1" w:styleId="Khc0">
    <w:name w:val="Khác"/>
    <w:basedOn w:val="Normal"/>
    <w:link w:val="Khc"/>
    <w:pPr>
      <w:spacing w:line="252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11"/>
      <w:szCs w:val="11"/>
    </w:rPr>
  </w:style>
  <w:style w:type="paragraph" w:customStyle="1" w:styleId="Tiu20">
    <w:name w:val="Tiêu đề #2"/>
    <w:basedOn w:val="Normal"/>
    <w:link w:val="Tiu2"/>
    <w:pPr>
      <w:spacing w:line="271" w:lineRule="auto"/>
      <w:ind w:left="360" w:firstLine="320"/>
      <w:outlineLvl w:val="1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Tiu10">
    <w:name w:val="Tiêu đề #1"/>
    <w:basedOn w:val="Normal"/>
    <w:link w:val="Tiu1"/>
    <w:pPr>
      <w:ind w:firstLine="380"/>
      <w:outlineLvl w:val="0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77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3iWKIWsZDrjaStwwqvzNC/sioQ==">CgMxLjAyCGguZ2pkZ3hzOAByITFNSHo0ZG1oTlV0WEl4YVlkY200MU9YTng1TjZ3aS1qSg==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2024-01-26T03:11:00Z</dcterms:created>
  <dcterms:modified xsi:type="dcterms:W3CDTF">2024-01-26T03:11:00Z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a2782b604013e376e33661628b1f041a68f3a3318318dd9f1655ea488e862926</vt:lpwstr>
  </property>
</Properties>
</file>