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429F" w14:textId="77777777" w:rsidR="00247510" w:rsidRPr="0090704B" w:rsidRDefault="00000000" w:rsidP="0090704B">
      <w:pPr>
        <w:pBdr>
          <w:top w:val="nil"/>
          <w:left w:val="nil"/>
          <w:bottom w:val="nil"/>
          <w:right w:val="nil"/>
          <w:between w:val="nil"/>
        </w:pBdr>
        <w:tabs>
          <w:tab w:val="left" w:pos="360"/>
          <w:tab w:val="left" w:pos="5429"/>
        </w:tabs>
        <w:spacing w:after="120" w:line="360" w:lineRule="auto"/>
        <w:rPr>
          <w:b/>
          <w:color w:val="010000"/>
          <w:sz w:val="20"/>
          <w:szCs w:val="20"/>
          <w:rFonts w:ascii="Arial" w:eastAsia="Arial" w:hAnsi="Arial" w:cs="Arial"/>
        </w:rPr>
      </w:pPr>
      <w:r>
        <w:rPr>
          <w:b/>
          <w:color w:val="010000"/>
          <w:sz w:val="20"/>
          <w:rFonts w:ascii="Arial" w:hAnsi="Arial"/>
        </w:rPr>
        <w:t xml:space="preserve">MAS:</w:t>
      </w:r>
      <w:r>
        <w:rPr>
          <w:b/>
          <w:color w:val="010000"/>
          <w:sz w:val="20"/>
          <w:rFonts w:ascii="Arial" w:hAnsi="Arial"/>
        </w:rPr>
        <w:t xml:space="preserve"> </w:t>
      </w:r>
      <w:r>
        <w:rPr>
          <w:b/>
          <w:color w:val="010000"/>
          <w:sz w:val="20"/>
          <w:rFonts w:ascii="Arial" w:hAnsi="Arial"/>
        </w:rPr>
        <w:t xml:space="preserve">Annual Corporate Governance Report 2023</w:t>
      </w:r>
    </w:p>
    <w:p w14:paraId="0EE3AB80"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On January 18, 2024, Danang Airports Services Joint-Stock Company announced Report No. 01/BC-DVDN on the corporate governance of the Company in 2023 as follows:</w:t>
      </w:r>
    </w:p>
    <w:p w14:paraId="4F3709E4" w14:textId="77777777" w:rsidR="00247510" w:rsidRPr="0090704B" w:rsidRDefault="00000000" w:rsidP="0090704B">
      <w:pPr>
        <w:numPr>
          <w:ilvl w:val="0"/>
          <w:numId w:val="8"/>
        </w:numPr>
        <w:pBdr>
          <w:top w:val="nil"/>
          <w:left w:val="nil"/>
          <w:bottom w:val="nil"/>
          <w:right w:val="nil"/>
          <w:between w:val="nil"/>
        </w:pBdr>
        <w:tabs>
          <w:tab w:val="left" w:pos="277"/>
          <w:tab w:val="left" w:pos="360"/>
        </w:tabs>
        <w:spacing w:after="120" w:line="360" w:lineRule="auto"/>
        <w:rPr>
          <w:color w:val="010000"/>
          <w:sz w:val="20"/>
          <w:szCs w:val="20"/>
          <w:rFonts w:ascii="Arial" w:eastAsia="Arial" w:hAnsi="Arial" w:cs="Arial"/>
        </w:rPr>
      </w:pPr>
      <w:r>
        <w:rPr>
          <w:color w:val="010000"/>
          <w:sz w:val="20"/>
          <w:rFonts w:ascii="Arial" w:hAnsi="Arial"/>
        </w:rPr>
        <w:t xml:space="preserve">Name of Company:</w:t>
      </w:r>
      <w:r>
        <w:rPr>
          <w:color w:val="010000"/>
          <w:sz w:val="20"/>
          <w:rFonts w:ascii="Arial" w:hAnsi="Arial"/>
        </w:rPr>
        <w:t xml:space="preserve"> </w:t>
      </w:r>
      <w:r>
        <w:rPr>
          <w:color w:val="010000"/>
          <w:sz w:val="20"/>
          <w:rFonts w:ascii="Arial" w:hAnsi="Arial"/>
        </w:rPr>
        <w:t xml:space="preserve">Danang Airports Services Joint-Stock Company</w:t>
      </w:r>
    </w:p>
    <w:p w14:paraId="0D83591B" w14:textId="77777777" w:rsidR="00247510" w:rsidRPr="0090704B" w:rsidRDefault="00000000" w:rsidP="0090704B">
      <w:pPr>
        <w:numPr>
          <w:ilvl w:val="0"/>
          <w:numId w:val="8"/>
        </w:numPr>
        <w:pBdr>
          <w:top w:val="nil"/>
          <w:left w:val="nil"/>
          <w:bottom w:val="nil"/>
          <w:right w:val="nil"/>
          <w:between w:val="nil"/>
        </w:pBdr>
        <w:tabs>
          <w:tab w:val="left" w:pos="272"/>
          <w:tab w:val="left" w:pos="360"/>
        </w:tabs>
        <w:spacing w:after="120" w:line="360" w:lineRule="auto"/>
        <w:rPr>
          <w:color w:val="010000"/>
          <w:sz w:val="20"/>
          <w:szCs w:val="20"/>
          <w:rFonts w:ascii="Arial" w:eastAsia="Arial" w:hAnsi="Arial" w:cs="Arial"/>
        </w:rPr>
      </w:pPr>
      <w:r>
        <w:rPr>
          <w:color w:val="010000"/>
          <w:sz w:val="20"/>
          <w:rFonts w:ascii="Arial" w:hAnsi="Arial"/>
        </w:rPr>
        <w:t xml:space="preserve">Head office address:</w:t>
      </w:r>
      <w:r>
        <w:rPr>
          <w:color w:val="010000"/>
          <w:sz w:val="20"/>
          <w:rFonts w:ascii="Arial" w:hAnsi="Arial"/>
        </w:rPr>
        <w:t xml:space="preserve"> </w:t>
      </w:r>
      <w:r>
        <w:rPr>
          <w:color w:val="010000"/>
          <w:sz w:val="20"/>
          <w:rFonts w:ascii="Arial" w:hAnsi="Arial"/>
        </w:rPr>
        <w:t xml:space="preserve">Da Nang International Airport, Hoa Thuan Tay Ward, Hai Chau District, Da Nang City</w:t>
      </w:r>
    </w:p>
    <w:p w14:paraId="02FE1C28" w14:textId="77777777" w:rsidR="00247510" w:rsidRPr="0090704B" w:rsidRDefault="00000000" w:rsidP="0090704B">
      <w:pPr>
        <w:numPr>
          <w:ilvl w:val="0"/>
          <w:numId w:val="8"/>
        </w:numPr>
        <w:pBdr>
          <w:top w:val="nil"/>
          <w:left w:val="nil"/>
          <w:bottom w:val="nil"/>
          <w:right w:val="nil"/>
          <w:between w:val="nil"/>
        </w:pBdr>
        <w:tabs>
          <w:tab w:val="left" w:pos="277"/>
          <w:tab w:val="left" w:pos="360"/>
        </w:tabs>
        <w:spacing w:after="120" w:line="360" w:lineRule="auto"/>
        <w:rPr>
          <w:color w:val="010000"/>
          <w:sz w:val="20"/>
          <w:szCs w:val="20"/>
          <w:rFonts w:ascii="Arial" w:eastAsia="Arial" w:hAnsi="Arial" w:cs="Arial"/>
        </w:rPr>
      </w:pPr>
      <w:r>
        <w:rPr>
          <w:color w:val="010000"/>
          <w:sz w:val="20"/>
          <w:rFonts w:ascii="Arial" w:hAnsi="Arial"/>
        </w:rPr>
        <w:t xml:space="preserve">Tel:</w:t>
      </w:r>
      <w:r>
        <w:rPr>
          <w:color w:val="010000"/>
          <w:sz w:val="20"/>
          <w:rFonts w:ascii="Arial" w:hAnsi="Arial"/>
        </w:rPr>
        <w:t xml:space="preserve"> </w:t>
      </w:r>
      <w:r>
        <w:rPr>
          <w:color w:val="010000"/>
          <w:sz w:val="20"/>
          <w:rFonts w:ascii="Arial" w:hAnsi="Arial"/>
        </w:rPr>
        <w:t xml:space="preserve">02363.826.680</w:t>
      </w:r>
      <w:r>
        <w:rPr>
          <w:color w:val="010000"/>
          <w:sz w:val="20"/>
          <w:rFonts w:ascii="Arial" w:hAnsi="Arial"/>
        </w:rPr>
        <w:tab/>
      </w:r>
      <w:r>
        <w:rPr>
          <w:color w:val="010000"/>
          <w:sz w:val="20"/>
          <w:rFonts w:ascii="Arial" w:hAnsi="Arial"/>
        </w:rPr>
        <w:t xml:space="preserve"> Fax:0236.826.133 </w:t>
      </w:r>
      <w:r>
        <w:rPr>
          <w:color w:val="010000"/>
          <w:sz w:val="20"/>
          <w:rFonts w:ascii="Arial" w:hAnsi="Arial"/>
        </w:rPr>
        <w:tab/>
      </w:r>
      <w:r>
        <w:rPr>
          <w:color w:val="010000"/>
          <w:sz w:val="20"/>
          <w:rFonts w:ascii="Arial" w:hAnsi="Arial"/>
        </w:rPr>
        <w:t xml:space="preserve">Email:</w:t>
      </w:r>
      <w:r>
        <w:rPr>
          <w:color w:val="010000"/>
          <w:sz w:val="20"/>
          <w:rFonts w:ascii="Arial" w:hAnsi="Arial"/>
        </w:rPr>
        <w:t xml:space="preserve"> </w:t>
      </w:r>
      <w:hyperlink r:id="rId6">
        <w:r>
          <w:rPr>
            <w:color w:val="010000"/>
            <w:sz w:val="20"/>
            <w:rFonts w:ascii="Arial" w:hAnsi="Arial"/>
          </w:rPr>
          <w:t xml:space="preserve">masco@masco.com.vn</w:t>
        </w:r>
      </w:hyperlink>
    </w:p>
    <w:p w14:paraId="698AD89C" w14:textId="77777777" w:rsidR="00247510" w:rsidRPr="0090704B" w:rsidRDefault="00000000" w:rsidP="0090704B">
      <w:pPr>
        <w:numPr>
          <w:ilvl w:val="0"/>
          <w:numId w:val="8"/>
        </w:numPr>
        <w:pBdr>
          <w:top w:val="nil"/>
          <w:left w:val="nil"/>
          <w:bottom w:val="nil"/>
          <w:right w:val="nil"/>
          <w:between w:val="nil"/>
        </w:pBdr>
        <w:tabs>
          <w:tab w:val="left" w:pos="272"/>
          <w:tab w:val="left" w:pos="360"/>
        </w:tabs>
        <w:spacing w:after="120" w:line="360" w:lineRule="auto"/>
        <w:rPr>
          <w:color w:val="010000"/>
          <w:sz w:val="20"/>
          <w:szCs w:val="20"/>
          <w:rFonts w:ascii="Arial" w:eastAsia="Arial" w:hAnsi="Arial" w:cs="Arial"/>
        </w:rPr>
      </w:pPr>
      <w:r>
        <w:rPr>
          <w:color w:val="010000"/>
          <w:sz w:val="20"/>
          <w:rFonts w:ascii="Arial" w:hAnsi="Arial"/>
        </w:rPr>
        <w:t xml:space="preserve">Charter capital:</w:t>
      </w:r>
      <w:r>
        <w:rPr>
          <w:color w:val="010000"/>
          <w:sz w:val="20"/>
          <w:rFonts w:ascii="Arial" w:hAnsi="Arial"/>
        </w:rPr>
        <w:t xml:space="preserve">  </w:t>
      </w:r>
      <w:r>
        <w:rPr>
          <w:color w:val="010000"/>
          <w:sz w:val="20"/>
          <w:rFonts w:ascii="Arial" w:hAnsi="Arial"/>
        </w:rPr>
        <w:t xml:space="preserve">VND 42,676,830,000</w:t>
      </w:r>
    </w:p>
    <w:p w14:paraId="0EA4CDB7" w14:textId="77777777" w:rsidR="00247510" w:rsidRPr="0090704B" w:rsidRDefault="00000000" w:rsidP="0090704B">
      <w:pPr>
        <w:numPr>
          <w:ilvl w:val="0"/>
          <w:numId w:val="8"/>
        </w:numPr>
        <w:pBdr>
          <w:top w:val="nil"/>
          <w:left w:val="nil"/>
          <w:bottom w:val="nil"/>
          <w:right w:val="nil"/>
          <w:between w:val="nil"/>
        </w:pBdr>
        <w:tabs>
          <w:tab w:val="left" w:pos="272"/>
          <w:tab w:val="left" w:pos="360"/>
        </w:tabs>
        <w:spacing w:after="120" w:line="360" w:lineRule="auto"/>
        <w:rPr>
          <w:color w:val="010000"/>
          <w:sz w:val="20"/>
          <w:szCs w:val="20"/>
          <w:rFonts w:ascii="Arial" w:eastAsia="Arial" w:hAnsi="Arial" w:cs="Arial"/>
        </w:rPr>
      </w:pPr>
      <w:r>
        <w:rPr>
          <w:color w:val="010000"/>
          <w:sz w:val="20"/>
          <w:rFonts w:ascii="Arial" w:hAnsi="Arial"/>
        </w:rPr>
        <w:t xml:space="preserve">Securities code:</w:t>
      </w:r>
      <w:r>
        <w:rPr>
          <w:color w:val="010000"/>
          <w:sz w:val="20"/>
          <w:rFonts w:ascii="Arial" w:hAnsi="Arial"/>
        </w:rPr>
        <w:t xml:space="preserve"> </w:t>
      </w:r>
      <w:r>
        <w:rPr>
          <w:color w:val="010000"/>
          <w:sz w:val="20"/>
          <w:rFonts w:ascii="Arial" w:hAnsi="Arial"/>
        </w:rPr>
        <w:t xml:space="preserve">MAS:</w:t>
      </w:r>
    </w:p>
    <w:p w14:paraId="6374A551" w14:textId="77777777" w:rsidR="00247510" w:rsidRPr="0090704B" w:rsidRDefault="00000000" w:rsidP="0090704B">
      <w:pPr>
        <w:numPr>
          <w:ilvl w:val="0"/>
          <w:numId w:val="8"/>
        </w:numPr>
        <w:pBdr>
          <w:top w:val="nil"/>
          <w:left w:val="nil"/>
          <w:bottom w:val="nil"/>
          <w:right w:val="nil"/>
          <w:between w:val="nil"/>
        </w:pBdr>
        <w:tabs>
          <w:tab w:val="left" w:pos="272"/>
          <w:tab w:val="left" w:pos="360"/>
        </w:tabs>
        <w:spacing w:after="120" w:line="360" w:lineRule="auto"/>
        <w:rPr>
          <w:color w:val="010000"/>
          <w:sz w:val="20"/>
          <w:szCs w:val="20"/>
          <w:rFonts w:ascii="Arial" w:eastAsia="Arial" w:hAnsi="Arial" w:cs="Arial"/>
        </w:rPr>
      </w:pPr>
      <w:r>
        <w:rPr>
          <w:color w:val="010000"/>
          <w:sz w:val="20"/>
          <w:rFonts w:ascii="Arial" w:hAnsi="Arial"/>
        </w:rPr>
        <w:t xml:space="preserve">Corporate governance model:</w:t>
      </w:r>
    </w:p>
    <w:p w14:paraId="0CF70B57" w14:textId="77777777" w:rsidR="00247510" w:rsidRPr="0090704B" w:rsidRDefault="00000000" w:rsidP="0090704B">
      <w:pPr>
        <w:numPr>
          <w:ilvl w:val="0"/>
          <w:numId w:val="4"/>
        </w:numPr>
        <w:pBdr>
          <w:top w:val="nil"/>
          <w:left w:val="nil"/>
          <w:bottom w:val="nil"/>
          <w:right w:val="nil"/>
          <w:between w:val="nil"/>
        </w:pBdr>
        <w:tabs>
          <w:tab w:val="left" w:pos="360"/>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General Meeting of Shareholders, the Board of Directors, the Supervisory Board and the General Manager</w:t>
      </w:r>
    </w:p>
    <w:p w14:paraId="7C7AC631" w14:textId="77777777" w:rsidR="00247510" w:rsidRPr="0090704B" w:rsidRDefault="00000000" w:rsidP="0090704B">
      <w:pPr>
        <w:numPr>
          <w:ilvl w:val="0"/>
          <w:numId w:val="8"/>
        </w:numPr>
        <w:pBdr>
          <w:top w:val="nil"/>
          <w:left w:val="nil"/>
          <w:bottom w:val="nil"/>
          <w:right w:val="nil"/>
          <w:between w:val="nil"/>
        </w:pBdr>
        <w:tabs>
          <w:tab w:val="left" w:pos="277"/>
          <w:tab w:val="left" w:pos="360"/>
        </w:tabs>
        <w:spacing w:after="120" w:line="360" w:lineRule="auto"/>
        <w:rPr>
          <w:color w:val="010000"/>
          <w:sz w:val="20"/>
          <w:szCs w:val="20"/>
          <w:rFonts w:ascii="Arial" w:eastAsia="Arial" w:hAnsi="Arial" w:cs="Arial"/>
        </w:rPr>
      </w:pPr>
      <w:r>
        <w:rPr>
          <w:color w:val="010000"/>
          <w:sz w:val="20"/>
          <w:rFonts w:ascii="Arial" w:hAnsi="Arial"/>
        </w:rPr>
        <w:t xml:space="preserve">Internal audit execution:</w:t>
      </w:r>
      <w:r>
        <w:rPr>
          <w:color w:val="010000"/>
          <w:sz w:val="20"/>
          <w:rFonts w:ascii="Arial" w:hAnsi="Arial"/>
        </w:rPr>
        <w:t xml:space="preserve"> </w:t>
      </w:r>
      <w:r>
        <w:rPr>
          <w:color w:val="010000"/>
          <w:sz w:val="20"/>
          <w:rFonts w:ascii="Arial" w:hAnsi="Arial"/>
        </w:rPr>
        <w:t xml:space="preserve">Implemented</w:t>
      </w:r>
    </w:p>
    <w:p w14:paraId="0D1251D8" w14:textId="77777777" w:rsidR="00247510" w:rsidRPr="0090704B" w:rsidRDefault="00000000" w:rsidP="0090704B">
      <w:pPr>
        <w:numPr>
          <w:ilvl w:val="0"/>
          <w:numId w:val="9"/>
        </w:numPr>
        <w:pBdr>
          <w:top w:val="nil"/>
          <w:left w:val="nil"/>
          <w:bottom w:val="nil"/>
          <w:right w:val="nil"/>
          <w:between w:val="nil"/>
        </w:pBdr>
        <w:tabs>
          <w:tab w:val="left" w:pos="277"/>
          <w:tab w:val="left" w:pos="360"/>
        </w:tabs>
        <w:spacing w:after="120" w:line="360" w:lineRule="auto"/>
        <w:rPr>
          <w:color w:val="010000"/>
          <w:sz w:val="20"/>
          <w:szCs w:val="20"/>
          <w:rFonts w:ascii="Arial" w:eastAsia="Arial" w:hAnsi="Arial" w:cs="Arial"/>
        </w:rPr>
      </w:pPr>
      <w:r>
        <w:rPr>
          <w:color w:val="010000"/>
          <w:sz w:val="20"/>
          <w:rFonts w:ascii="Arial" w:hAnsi="Arial"/>
        </w:rPr>
        <w:t xml:space="preserve">Activities of the General Meeting of Shareholders</w:t>
      </w:r>
    </w:p>
    <w:p w14:paraId="12DA91AE" w14:textId="77777777" w:rsidR="00247510" w:rsidRPr="0090704B" w:rsidRDefault="00000000" w:rsidP="0090704B">
      <w:pPr>
        <w:pBdr>
          <w:top w:val="nil"/>
          <w:left w:val="nil"/>
          <w:bottom w:val="nil"/>
          <w:right w:val="nil"/>
          <w:between w:val="nil"/>
        </w:pBdr>
        <w:tabs>
          <w:tab w:val="left" w:pos="277"/>
          <w:tab w:val="left" w:pos="360"/>
        </w:tabs>
        <w:spacing w:after="120" w:line="360" w:lineRule="auto"/>
        <w:rPr>
          <w:color w:val="010000"/>
          <w:sz w:val="20"/>
          <w:szCs w:val="20"/>
          <w:rFonts w:ascii="Arial" w:eastAsia="Arial" w:hAnsi="Arial" w:cs="Arial"/>
        </w:rPr>
      </w:pPr>
      <w:r>
        <w:rPr>
          <w:color w:val="010000"/>
          <w:sz w:val="20"/>
          <w:rFonts w:ascii="Arial" w:hAnsi="Arial"/>
        </w:rPr>
        <w:t xml:space="preserve"> </w:t>
      </w:r>
      <w:r>
        <w:rPr>
          <w:color w:val="010000"/>
          <w:sz w:val="20"/>
          <w:rFonts w:ascii="Arial" w:hAnsi="Arial"/>
        </w:rPr>
        <w:t xml:space="preserve">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0"/>
        <w:gridCol w:w="2485"/>
        <w:gridCol w:w="1416"/>
        <w:gridCol w:w="4456"/>
      </w:tblGrid>
      <w:tr w:rsidR="00247510" w:rsidRPr="0090704B" w14:paraId="084BB47F" w14:textId="77777777" w:rsidTr="0090704B">
        <w:trPr>
          <w:cantSplit/>
        </w:trPr>
        <w:tc>
          <w:tcPr>
            <w:tcW w:w="366" w:type="pct"/>
            <w:shd w:val="clear" w:color="auto" w:fill="auto"/>
            <w:tcMar>
              <w:top w:w="0" w:type="dxa"/>
              <w:bottom w:w="0" w:type="dxa"/>
            </w:tcMar>
            <w:vAlign w:val="center"/>
          </w:tcPr>
          <w:p w14:paraId="146C4B8D" w14:textId="6452EFD3"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378" w:type="pct"/>
            <w:shd w:val="clear" w:color="auto" w:fill="auto"/>
            <w:tcMar>
              <w:top w:w="0" w:type="dxa"/>
              <w:bottom w:w="0" w:type="dxa"/>
            </w:tcMar>
            <w:vAlign w:val="center"/>
          </w:tcPr>
          <w:p w14:paraId="199B1905"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General Mandate/Decision of the General Meeting of Shareholders No.</w:t>
            </w:r>
          </w:p>
        </w:tc>
        <w:tc>
          <w:tcPr>
            <w:tcW w:w="785" w:type="pct"/>
            <w:shd w:val="clear" w:color="auto" w:fill="auto"/>
            <w:tcMar>
              <w:top w:w="0" w:type="dxa"/>
              <w:bottom w:w="0" w:type="dxa"/>
            </w:tcMar>
            <w:vAlign w:val="center"/>
          </w:tcPr>
          <w:p w14:paraId="6E1BA284"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2471" w:type="pct"/>
            <w:shd w:val="clear" w:color="auto" w:fill="auto"/>
            <w:tcMar>
              <w:top w:w="0" w:type="dxa"/>
              <w:bottom w:w="0" w:type="dxa"/>
            </w:tcMar>
            <w:vAlign w:val="center"/>
          </w:tcPr>
          <w:p w14:paraId="353689A8"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Content</w:t>
            </w:r>
          </w:p>
        </w:tc>
      </w:tr>
      <w:tr w:rsidR="00247510" w:rsidRPr="0090704B" w14:paraId="292FEBA5" w14:textId="77777777" w:rsidTr="0090704B">
        <w:trPr>
          <w:cantSplit/>
        </w:trPr>
        <w:tc>
          <w:tcPr>
            <w:tcW w:w="366" w:type="pct"/>
            <w:shd w:val="clear" w:color="auto" w:fill="auto"/>
            <w:tcMar>
              <w:top w:w="0" w:type="dxa"/>
              <w:bottom w:w="0" w:type="dxa"/>
            </w:tcMar>
            <w:vAlign w:val="center"/>
          </w:tcPr>
          <w:p w14:paraId="5B582408"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01</w:t>
            </w:r>
          </w:p>
        </w:tc>
        <w:tc>
          <w:tcPr>
            <w:tcW w:w="1378" w:type="pct"/>
            <w:shd w:val="clear" w:color="auto" w:fill="auto"/>
            <w:tcMar>
              <w:top w:w="0" w:type="dxa"/>
              <w:bottom w:w="0" w:type="dxa"/>
            </w:tcMar>
            <w:vAlign w:val="center"/>
          </w:tcPr>
          <w:p w14:paraId="5F6B3413"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04/NQ-DHDCD-DVDN</w:t>
            </w:r>
          </w:p>
        </w:tc>
        <w:tc>
          <w:tcPr>
            <w:tcW w:w="785" w:type="pct"/>
            <w:shd w:val="clear" w:color="auto" w:fill="auto"/>
            <w:tcMar>
              <w:top w:w="0" w:type="dxa"/>
              <w:bottom w:w="0" w:type="dxa"/>
            </w:tcMar>
            <w:vAlign w:val="center"/>
          </w:tcPr>
          <w:p w14:paraId="2EB9AFB2"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27, 2023</w:t>
            </w:r>
          </w:p>
        </w:tc>
        <w:tc>
          <w:tcPr>
            <w:tcW w:w="2471" w:type="pct"/>
            <w:shd w:val="clear" w:color="auto" w:fill="auto"/>
            <w:tcMar>
              <w:top w:w="0" w:type="dxa"/>
              <w:bottom w:w="0" w:type="dxa"/>
            </w:tcMar>
            <w:vAlign w:val="center"/>
          </w:tcPr>
          <w:p w14:paraId="2495FDA2"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Annual General Mandate</w:t>
            </w:r>
          </w:p>
        </w:tc>
      </w:tr>
    </w:tbl>
    <w:p w14:paraId="2E6FF0D5" w14:textId="77777777" w:rsidR="00247510" w:rsidRPr="0090704B" w:rsidRDefault="00000000" w:rsidP="0090704B">
      <w:pPr>
        <w:numPr>
          <w:ilvl w:val="0"/>
          <w:numId w:val="9"/>
        </w:num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The Board of Directors (Report of 2023)</w:t>
      </w:r>
    </w:p>
    <w:p w14:paraId="1776F7B2" w14:textId="77777777" w:rsidR="00247510" w:rsidRPr="0090704B" w:rsidRDefault="00000000" w:rsidP="0090704B">
      <w:pPr>
        <w:numPr>
          <w:ilvl w:val="0"/>
          <w:numId w:val="6"/>
        </w:numPr>
        <w:pBdr>
          <w:top w:val="nil"/>
          <w:left w:val="nil"/>
          <w:bottom w:val="nil"/>
          <w:right w:val="nil"/>
          <w:between w:val="nil"/>
        </w:pBdr>
        <w:tabs>
          <w:tab w:val="left" w:pos="360"/>
          <w:tab w:val="left" w:pos="432"/>
        </w:tabs>
        <w:spacing w:after="120" w:line="360" w:lineRule="auto"/>
        <w:ind w:left="0" w:firstLine="0"/>
        <w:jc w:val="both"/>
        <w:rPr>
          <w:color w:val="010000"/>
          <w:sz w:val="20"/>
          <w:szCs w:val="20"/>
          <w:rFonts w:ascii="Arial" w:eastAsia="Arial" w:hAnsi="Arial" w:cs="Arial"/>
        </w:rPr>
      </w:pPr>
      <w:r>
        <w:rPr>
          <w:color w:val="010000"/>
          <w:sz w:val="20"/>
          <w:rFonts w:ascii="Arial" w:hAnsi="Arial"/>
        </w:rPr>
        <w:t xml:space="preserve">Information about members of the Board of Directors</w:t>
      </w:r>
    </w:p>
    <w:tbl>
      <w:tblPr>
        <w:tblStyle w:val="a0"/>
        <w:tblW w:w="5000" w:type="pct"/>
        <w:tblLook w:val="0000" w:firstRow="0" w:lastRow="0" w:firstColumn="0" w:lastColumn="0" w:noHBand="0" w:noVBand="0"/>
      </w:tblPr>
      <w:tblGrid>
        <w:gridCol w:w="525"/>
        <w:gridCol w:w="2655"/>
        <w:gridCol w:w="2335"/>
        <w:gridCol w:w="1742"/>
        <w:gridCol w:w="1760"/>
      </w:tblGrid>
      <w:tr w:rsidR="00247510" w:rsidRPr="0090704B" w14:paraId="2BD0B9C3" w14:textId="77777777" w:rsidTr="0090704B">
        <w:trPr>
          <w:cantSplit/>
        </w:trPr>
        <w:tc>
          <w:tcPr>
            <w:tcW w:w="291" w:type="pct"/>
            <w:vMerge w:val="restart"/>
            <w:tcBorders>
              <w:top w:val="single" w:sz="4" w:space="0" w:color="000000"/>
              <w:left w:val="single" w:sz="4" w:space="0" w:color="000000"/>
            </w:tcBorders>
            <w:shd w:val="clear" w:color="auto" w:fill="auto"/>
            <w:tcMar>
              <w:top w:w="0" w:type="dxa"/>
              <w:bottom w:w="0" w:type="dxa"/>
            </w:tcMar>
            <w:vAlign w:val="center"/>
          </w:tcPr>
          <w:p w14:paraId="4A0912BF"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472" w:type="pct"/>
            <w:vMerge w:val="restart"/>
            <w:tcBorders>
              <w:top w:val="single" w:sz="4" w:space="0" w:color="000000"/>
              <w:left w:val="single" w:sz="4" w:space="0" w:color="000000"/>
            </w:tcBorders>
            <w:shd w:val="clear" w:color="auto" w:fill="auto"/>
            <w:tcMar>
              <w:top w:w="0" w:type="dxa"/>
              <w:bottom w:w="0" w:type="dxa"/>
            </w:tcMar>
            <w:vAlign w:val="center"/>
          </w:tcPr>
          <w:p w14:paraId="5921143C"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295" w:type="pct"/>
            <w:vMerge w:val="restart"/>
            <w:tcBorders>
              <w:top w:val="single" w:sz="4" w:space="0" w:color="000000"/>
              <w:left w:val="single" w:sz="4" w:space="0" w:color="000000"/>
            </w:tcBorders>
            <w:shd w:val="clear" w:color="auto" w:fill="auto"/>
            <w:tcMar>
              <w:top w:w="0" w:type="dxa"/>
              <w:bottom w:w="0" w:type="dxa"/>
            </w:tcMar>
            <w:vAlign w:val="center"/>
          </w:tcPr>
          <w:p w14:paraId="65121C62"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Position (independent member, non-executive member of the Board of Directors)</w:t>
            </w:r>
            <w:r>
              <w:rPr>
                <w:color w:val="010000"/>
                <w:sz w:val="20"/>
                <w:rFonts w:ascii="Arial" w:hAnsi="Arial"/>
              </w:rPr>
              <w:t xml:space="preserve"> </w:t>
            </w:r>
          </w:p>
        </w:tc>
        <w:tc>
          <w:tcPr>
            <w:tcW w:w="194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D7CC99"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members/independent members of the Board of Directors</w:t>
            </w:r>
          </w:p>
        </w:tc>
      </w:tr>
      <w:tr w:rsidR="00247510" w:rsidRPr="0090704B" w14:paraId="6D033777" w14:textId="77777777" w:rsidTr="0090704B">
        <w:trPr>
          <w:cantSplit/>
        </w:trPr>
        <w:tc>
          <w:tcPr>
            <w:tcW w:w="291" w:type="pct"/>
            <w:vMerge/>
            <w:tcBorders>
              <w:top w:val="single" w:sz="4" w:space="0" w:color="000000"/>
              <w:left w:val="single" w:sz="4" w:space="0" w:color="000000"/>
            </w:tcBorders>
            <w:shd w:val="clear" w:color="auto" w:fill="auto"/>
            <w:tcMar>
              <w:top w:w="0" w:type="dxa"/>
              <w:bottom w:w="0" w:type="dxa"/>
            </w:tcMar>
            <w:vAlign w:val="center"/>
          </w:tcPr>
          <w:p w14:paraId="01733FD1" w14:textId="77777777" w:rsidR="00247510" w:rsidRPr="0090704B" w:rsidRDefault="00247510" w:rsidP="009070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72" w:type="pct"/>
            <w:vMerge/>
            <w:tcBorders>
              <w:top w:val="single" w:sz="4" w:space="0" w:color="000000"/>
              <w:left w:val="single" w:sz="4" w:space="0" w:color="000000"/>
            </w:tcBorders>
            <w:shd w:val="clear" w:color="auto" w:fill="auto"/>
            <w:tcMar>
              <w:top w:w="0" w:type="dxa"/>
              <w:bottom w:w="0" w:type="dxa"/>
            </w:tcMar>
            <w:vAlign w:val="center"/>
          </w:tcPr>
          <w:p w14:paraId="3D63F477" w14:textId="77777777" w:rsidR="00247510" w:rsidRPr="0090704B" w:rsidRDefault="00247510" w:rsidP="009070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95" w:type="pct"/>
            <w:vMerge/>
            <w:tcBorders>
              <w:top w:val="single" w:sz="4" w:space="0" w:color="000000"/>
              <w:left w:val="single" w:sz="4" w:space="0" w:color="000000"/>
            </w:tcBorders>
            <w:shd w:val="clear" w:color="auto" w:fill="auto"/>
            <w:tcMar>
              <w:top w:w="0" w:type="dxa"/>
              <w:bottom w:w="0" w:type="dxa"/>
            </w:tcMar>
            <w:vAlign w:val="center"/>
          </w:tcPr>
          <w:p w14:paraId="3EA65445" w14:textId="77777777" w:rsidR="00247510" w:rsidRPr="0090704B" w:rsidRDefault="00247510" w:rsidP="009070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66" w:type="pct"/>
            <w:tcBorders>
              <w:top w:val="single" w:sz="4" w:space="0" w:color="000000"/>
              <w:left w:val="single" w:sz="4" w:space="0" w:color="000000"/>
            </w:tcBorders>
            <w:shd w:val="clear" w:color="auto" w:fill="auto"/>
            <w:tcMar>
              <w:top w:w="0" w:type="dxa"/>
              <w:bottom w:w="0" w:type="dxa"/>
            </w:tcMar>
            <w:vAlign w:val="center"/>
          </w:tcPr>
          <w:p w14:paraId="0DFBB49C"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Appointment date</w:t>
            </w:r>
            <w:r>
              <w:rPr>
                <w:color w:val="010000"/>
                <w:sz w:val="20"/>
                <w:rFonts w:ascii="Arial" w:hAnsi="Arial"/>
              </w:rPr>
              <w:t xml:space="preserve"> </w:t>
            </w:r>
          </w:p>
        </w:tc>
        <w:tc>
          <w:tcPr>
            <w:tcW w:w="9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4C7A79"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Dismissal date</w:t>
            </w:r>
            <w:r>
              <w:rPr>
                <w:color w:val="010000"/>
                <w:sz w:val="20"/>
                <w:rFonts w:ascii="Arial" w:hAnsi="Arial"/>
              </w:rPr>
              <w:t xml:space="preserve"> </w:t>
            </w:r>
          </w:p>
        </w:tc>
      </w:tr>
      <w:tr w:rsidR="00247510" w:rsidRPr="0090704B" w14:paraId="01F8380F" w14:textId="77777777" w:rsidTr="0090704B">
        <w:trPr>
          <w:cantSplit/>
        </w:trPr>
        <w:tc>
          <w:tcPr>
            <w:tcW w:w="291" w:type="pct"/>
            <w:tcBorders>
              <w:top w:val="single" w:sz="4" w:space="0" w:color="000000"/>
              <w:left w:val="single" w:sz="4" w:space="0" w:color="000000"/>
            </w:tcBorders>
            <w:shd w:val="clear" w:color="auto" w:fill="auto"/>
            <w:tcMar>
              <w:top w:w="0" w:type="dxa"/>
              <w:bottom w:w="0" w:type="dxa"/>
            </w:tcMar>
            <w:vAlign w:val="center"/>
          </w:tcPr>
          <w:p w14:paraId="2F73C352"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472" w:type="pct"/>
            <w:tcBorders>
              <w:top w:val="single" w:sz="4" w:space="0" w:color="000000"/>
              <w:left w:val="single" w:sz="4" w:space="0" w:color="000000"/>
            </w:tcBorders>
            <w:shd w:val="clear" w:color="auto" w:fill="auto"/>
            <w:tcMar>
              <w:top w:w="0" w:type="dxa"/>
              <w:bottom w:w="0" w:type="dxa"/>
            </w:tcMar>
            <w:vAlign w:val="center"/>
          </w:tcPr>
          <w:p w14:paraId="6453C429" w14:textId="5CC75D53"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Mr. Dao Manh Kien</w:t>
            </w:r>
          </w:p>
        </w:tc>
        <w:tc>
          <w:tcPr>
            <w:tcW w:w="1295" w:type="pct"/>
            <w:tcBorders>
              <w:top w:val="single" w:sz="4" w:space="0" w:color="000000"/>
              <w:left w:val="single" w:sz="4" w:space="0" w:color="000000"/>
            </w:tcBorders>
            <w:shd w:val="clear" w:color="auto" w:fill="auto"/>
            <w:tcMar>
              <w:top w:w="0" w:type="dxa"/>
              <w:bottom w:w="0" w:type="dxa"/>
            </w:tcMar>
            <w:vAlign w:val="center"/>
          </w:tcPr>
          <w:p w14:paraId="7C993248"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Chair of the Board of Directors</w:t>
            </w:r>
          </w:p>
        </w:tc>
        <w:tc>
          <w:tcPr>
            <w:tcW w:w="966" w:type="pct"/>
            <w:tcBorders>
              <w:top w:val="single" w:sz="4" w:space="0" w:color="000000"/>
              <w:left w:val="single" w:sz="4" w:space="0" w:color="000000"/>
            </w:tcBorders>
            <w:shd w:val="clear" w:color="auto" w:fill="auto"/>
            <w:tcMar>
              <w:top w:w="0" w:type="dxa"/>
              <w:bottom w:w="0" w:type="dxa"/>
            </w:tcMar>
            <w:vAlign w:val="center"/>
          </w:tcPr>
          <w:p w14:paraId="1C2AE8BF"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25, 2021</w:t>
            </w:r>
          </w:p>
        </w:tc>
        <w:tc>
          <w:tcPr>
            <w:tcW w:w="9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2FB324" w14:textId="77777777" w:rsidR="00247510" w:rsidRPr="0090704B" w:rsidRDefault="00247510" w:rsidP="0090704B">
            <w:pPr>
              <w:tabs>
                <w:tab w:val="left" w:pos="360"/>
              </w:tabs>
              <w:spacing w:after="120" w:line="360" w:lineRule="auto"/>
              <w:rPr>
                <w:rFonts w:ascii="Arial" w:eastAsia="Arial" w:hAnsi="Arial" w:cs="Arial"/>
                <w:color w:val="010000"/>
                <w:sz w:val="20"/>
                <w:szCs w:val="20"/>
              </w:rPr>
            </w:pPr>
          </w:p>
        </w:tc>
      </w:tr>
      <w:tr w:rsidR="00247510" w:rsidRPr="0090704B" w14:paraId="2F7D1DDF" w14:textId="77777777" w:rsidTr="0090704B">
        <w:trPr>
          <w:cantSplit/>
        </w:trPr>
        <w:tc>
          <w:tcPr>
            <w:tcW w:w="291" w:type="pct"/>
            <w:tcBorders>
              <w:top w:val="single" w:sz="4" w:space="0" w:color="000000"/>
              <w:left w:val="single" w:sz="4" w:space="0" w:color="000000"/>
            </w:tcBorders>
            <w:shd w:val="clear" w:color="auto" w:fill="auto"/>
            <w:tcMar>
              <w:top w:w="0" w:type="dxa"/>
              <w:bottom w:w="0" w:type="dxa"/>
            </w:tcMar>
            <w:vAlign w:val="center"/>
          </w:tcPr>
          <w:p w14:paraId="2A8B51F8"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472" w:type="pct"/>
            <w:tcBorders>
              <w:top w:val="single" w:sz="4" w:space="0" w:color="000000"/>
              <w:left w:val="single" w:sz="4" w:space="0" w:color="000000"/>
            </w:tcBorders>
            <w:shd w:val="clear" w:color="auto" w:fill="auto"/>
            <w:tcMar>
              <w:top w:w="0" w:type="dxa"/>
              <w:bottom w:w="0" w:type="dxa"/>
            </w:tcMar>
            <w:vAlign w:val="center"/>
          </w:tcPr>
          <w:p w14:paraId="3DD46B9E"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Mr. Nguyen Thanh Dong</w:t>
            </w:r>
            <w:r>
              <w:rPr>
                <w:color w:val="010000"/>
                <w:sz w:val="20"/>
                <w:rFonts w:ascii="Arial" w:hAnsi="Arial"/>
              </w:rPr>
              <w:t xml:space="preserve"> </w:t>
            </w:r>
          </w:p>
        </w:tc>
        <w:tc>
          <w:tcPr>
            <w:tcW w:w="1295" w:type="pct"/>
            <w:tcBorders>
              <w:top w:val="single" w:sz="4" w:space="0" w:color="000000"/>
              <w:left w:val="single" w:sz="4" w:space="0" w:color="000000"/>
            </w:tcBorders>
            <w:shd w:val="clear" w:color="auto" w:fill="auto"/>
            <w:tcMar>
              <w:top w:w="0" w:type="dxa"/>
              <w:bottom w:w="0" w:type="dxa"/>
            </w:tcMar>
            <w:vAlign w:val="center"/>
          </w:tcPr>
          <w:p w14:paraId="193152AF"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r>
              <w:rPr>
                <w:color w:val="010000"/>
                <w:sz w:val="20"/>
                <w:rFonts w:ascii="Arial" w:hAnsi="Arial"/>
              </w:rPr>
              <w:t xml:space="preserve"> </w:t>
            </w:r>
          </w:p>
        </w:tc>
        <w:tc>
          <w:tcPr>
            <w:tcW w:w="966" w:type="pct"/>
            <w:tcBorders>
              <w:top w:val="single" w:sz="4" w:space="0" w:color="000000"/>
              <w:left w:val="single" w:sz="4" w:space="0" w:color="000000"/>
            </w:tcBorders>
            <w:shd w:val="clear" w:color="auto" w:fill="auto"/>
            <w:tcMar>
              <w:top w:w="0" w:type="dxa"/>
              <w:bottom w:w="0" w:type="dxa"/>
            </w:tcMar>
            <w:vAlign w:val="center"/>
          </w:tcPr>
          <w:p w14:paraId="143DC597"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25, 2021</w:t>
            </w:r>
          </w:p>
        </w:tc>
        <w:tc>
          <w:tcPr>
            <w:tcW w:w="9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D1E64F" w14:textId="77777777" w:rsidR="00247510" w:rsidRPr="0090704B" w:rsidRDefault="00247510" w:rsidP="0090704B">
            <w:pPr>
              <w:tabs>
                <w:tab w:val="left" w:pos="360"/>
              </w:tabs>
              <w:spacing w:after="120" w:line="360" w:lineRule="auto"/>
              <w:rPr>
                <w:rFonts w:ascii="Arial" w:eastAsia="Arial" w:hAnsi="Arial" w:cs="Arial"/>
                <w:color w:val="010000"/>
                <w:sz w:val="20"/>
                <w:szCs w:val="20"/>
              </w:rPr>
            </w:pPr>
          </w:p>
        </w:tc>
      </w:tr>
      <w:tr w:rsidR="00247510" w:rsidRPr="0090704B" w14:paraId="6B856793" w14:textId="77777777" w:rsidTr="0090704B">
        <w:trPr>
          <w:cantSplit/>
        </w:trPr>
        <w:tc>
          <w:tcPr>
            <w:tcW w:w="291" w:type="pct"/>
            <w:tcBorders>
              <w:top w:val="single" w:sz="4" w:space="0" w:color="000000"/>
              <w:left w:val="single" w:sz="4" w:space="0" w:color="000000"/>
            </w:tcBorders>
            <w:shd w:val="clear" w:color="auto" w:fill="auto"/>
            <w:tcMar>
              <w:top w:w="0" w:type="dxa"/>
              <w:bottom w:w="0" w:type="dxa"/>
            </w:tcMar>
            <w:vAlign w:val="center"/>
          </w:tcPr>
          <w:p w14:paraId="6DEFBE30"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472" w:type="pct"/>
            <w:tcBorders>
              <w:top w:val="single" w:sz="4" w:space="0" w:color="000000"/>
              <w:left w:val="single" w:sz="4" w:space="0" w:color="000000"/>
            </w:tcBorders>
            <w:shd w:val="clear" w:color="auto" w:fill="auto"/>
            <w:tcMar>
              <w:top w:w="0" w:type="dxa"/>
              <w:bottom w:w="0" w:type="dxa"/>
            </w:tcMar>
            <w:vAlign w:val="center"/>
          </w:tcPr>
          <w:p w14:paraId="216030E6"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Mr. Tran Thanh Hai</w:t>
            </w:r>
          </w:p>
        </w:tc>
        <w:tc>
          <w:tcPr>
            <w:tcW w:w="1295" w:type="pct"/>
            <w:tcBorders>
              <w:top w:val="single" w:sz="4" w:space="0" w:color="000000"/>
              <w:left w:val="single" w:sz="4" w:space="0" w:color="000000"/>
            </w:tcBorders>
            <w:shd w:val="clear" w:color="auto" w:fill="auto"/>
            <w:tcMar>
              <w:top w:w="0" w:type="dxa"/>
              <w:bottom w:w="0" w:type="dxa"/>
            </w:tcMar>
            <w:vAlign w:val="center"/>
          </w:tcPr>
          <w:p w14:paraId="0240ABF8"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r>
              <w:rPr>
                <w:color w:val="010000"/>
                <w:sz w:val="20"/>
                <w:rFonts w:ascii="Arial" w:hAnsi="Arial"/>
              </w:rPr>
              <w:t xml:space="preserve"> </w:t>
            </w:r>
          </w:p>
        </w:tc>
        <w:tc>
          <w:tcPr>
            <w:tcW w:w="966" w:type="pct"/>
            <w:tcBorders>
              <w:top w:val="single" w:sz="4" w:space="0" w:color="000000"/>
              <w:left w:val="single" w:sz="4" w:space="0" w:color="000000"/>
            </w:tcBorders>
            <w:shd w:val="clear" w:color="auto" w:fill="auto"/>
            <w:tcMar>
              <w:top w:w="0" w:type="dxa"/>
              <w:bottom w:w="0" w:type="dxa"/>
            </w:tcMar>
            <w:vAlign w:val="center"/>
          </w:tcPr>
          <w:p w14:paraId="0611F65B"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25, 2021</w:t>
            </w:r>
          </w:p>
        </w:tc>
        <w:tc>
          <w:tcPr>
            <w:tcW w:w="9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24A972" w14:textId="77777777" w:rsidR="00247510" w:rsidRPr="0090704B" w:rsidRDefault="00247510" w:rsidP="0090704B">
            <w:pPr>
              <w:tabs>
                <w:tab w:val="left" w:pos="360"/>
              </w:tabs>
              <w:spacing w:after="120" w:line="360" w:lineRule="auto"/>
              <w:rPr>
                <w:rFonts w:ascii="Arial" w:eastAsia="Arial" w:hAnsi="Arial" w:cs="Arial"/>
                <w:color w:val="010000"/>
                <w:sz w:val="20"/>
                <w:szCs w:val="20"/>
              </w:rPr>
            </w:pPr>
          </w:p>
        </w:tc>
      </w:tr>
      <w:tr w:rsidR="00247510" w:rsidRPr="0090704B" w14:paraId="24C633D0" w14:textId="77777777" w:rsidTr="0090704B">
        <w:trPr>
          <w:cantSplit/>
        </w:trPr>
        <w:tc>
          <w:tcPr>
            <w:tcW w:w="291" w:type="pct"/>
            <w:tcBorders>
              <w:top w:val="single" w:sz="4" w:space="0" w:color="000000"/>
              <w:left w:val="single" w:sz="4" w:space="0" w:color="000000"/>
            </w:tcBorders>
            <w:shd w:val="clear" w:color="auto" w:fill="auto"/>
            <w:tcMar>
              <w:top w:w="0" w:type="dxa"/>
              <w:bottom w:w="0" w:type="dxa"/>
            </w:tcMar>
            <w:vAlign w:val="center"/>
          </w:tcPr>
          <w:p w14:paraId="77E355FB"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472" w:type="pct"/>
            <w:tcBorders>
              <w:top w:val="single" w:sz="4" w:space="0" w:color="000000"/>
              <w:left w:val="single" w:sz="4" w:space="0" w:color="000000"/>
            </w:tcBorders>
            <w:shd w:val="clear" w:color="auto" w:fill="auto"/>
            <w:tcMar>
              <w:top w:w="0" w:type="dxa"/>
              <w:bottom w:w="0" w:type="dxa"/>
            </w:tcMar>
            <w:vAlign w:val="center"/>
          </w:tcPr>
          <w:p w14:paraId="67666775"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Ms. Le Thi Thuy Linh</w:t>
            </w:r>
            <w:r>
              <w:rPr>
                <w:color w:val="010000"/>
                <w:sz w:val="20"/>
                <w:rFonts w:ascii="Arial" w:hAnsi="Arial"/>
              </w:rPr>
              <w:t xml:space="preserve"> </w:t>
            </w:r>
          </w:p>
        </w:tc>
        <w:tc>
          <w:tcPr>
            <w:tcW w:w="1295" w:type="pct"/>
            <w:tcBorders>
              <w:top w:val="single" w:sz="4" w:space="0" w:color="000000"/>
              <w:left w:val="single" w:sz="4" w:space="0" w:color="000000"/>
            </w:tcBorders>
            <w:shd w:val="clear" w:color="auto" w:fill="auto"/>
            <w:tcMar>
              <w:top w:w="0" w:type="dxa"/>
              <w:bottom w:w="0" w:type="dxa"/>
            </w:tcMar>
            <w:vAlign w:val="center"/>
          </w:tcPr>
          <w:p w14:paraId="5E9BD549"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r>
              <w:rPr>
                <w:color w:val="010000"/>
                <w:sz w:val="20"/>
                <w:rFonts w:ascii="Arial" w:hAnsi="Arial"/>
              </w:rPr>
              <w:t xml:space="preserve"> </w:t>
            </w:r>
          </w:p>
        </w:tc>
        <w:tc>
          <w:tcPr>
            <w:tcW w:w="966" w:type="pct"/>
            <w:tcBorders>
              <w:top w:val="single" w:sz="4" w:space="0" w:color="000000"/>
              <w:left w:val="single" w:sz="4" w:space="0" w:color="000000"/>
            </w:tcBorders>
            <w:shd w:val="clear" w:color="auto" w:fill="auto"/>
            <w:tcMar>
              <w:top w:w="0" w:type="dxa"/>
              <w:bottom w:w="0" w:type="dxa"/>
            </w:tcMar>
            <w:vAlign w:val="center"/>
          </w:tcPr>
          <w:p w14:paraId="1B522CEF"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25, 2021</w:t>
            </w:r>
          </w:p>
        </w:tc>
        <w:tc>
          <w:tcPr>
            <w:tcW w:w="9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929761" w14:textId="77777777" w:rsidR="00247510" w:rsidRPr="0090704B" w:rsidRDefault="00247510" w:rsidP="0090704B">
            <w:pPr>
              <w:tabs>
                <w:tab w:val="left" w:pos="360"/>
              </w:tabs>
              <w:spacing w:after="120" w:line="360" w:lineRule="auto"/>
              <w:rPr>
                <w:rFonts w:ascii="Arial" w:eastAsia="Arial" w:hAnsi="Arial" w:cs="Arial"/>
                <w:color w:val="010000"/>
                <w:sz w:val="20"/>
                <w:szCs w:val="20"/>
              </w:rPr>
            </w:pPr>
          </w:p>
        </w:tc>
      </w:tr>
      <w:tr w:rsidR="00247510" w:rsidRPr="0090704B" w14:paraId="27E8830A" w14:textId="77777777" w:rsidTr="0090704B">
        <w:trPr>
          <w:cantSplit/>
        </w:trPr>
        <w:tc>
          <w:tcPr>
            <w:tcW w:w="2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BE88A7"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4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8D638E"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Ms. Nguyen Thi Thuy Linh</w:t>
            </w:r>
            <w:r>
              <w:rPr>
                <w:color w:val="010000"/>
                <w:sz w:val="20"/>
                <w:rFonts w:ascii="Arial" w:hAnsi="Arial"/>
              </w:rPr>
              <w:t xml:space="preserve"> </w:t>
            </w:r>
          </w:p>
        </w:tc>
        <w:tc>
          <w:tcPr>
            <w:tcW w:w="12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312636"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r>
              <w:rPr>
                <w:color w:val="010000"/>
                <w:sz w:val="20"/>
                <w:rFonts w:ascii="Arial" w:hAnsi="Arial"/>
              </w:rPr>
              <w:t xml:space="preserve"> </w:t>
            </w:r>
          </w:p>
        </w:tc>
        <w:tc>
          <w:tcPr>
            <w:tcW w:w="9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93C77A"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25, 2021</w:t>
            </w:r>
          </w:p>
        </w:tc>
        <w:tc>
          <w:tcPr>
            <w:tcW w:w="9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584F57" w14:textId="77777777" w:rsidR="00247510" w:rsidRPr="0090704B" w:rsidRDefault="00247510" w:rsidP="0090704B">
            <w:pPr>
              <w:tabs>
                <w:tab w:val="left" w:pos="360"/>
              </w:tabs>
              <w:spacing w:after="120" w:line="360" w:lineRule="auto"/>
              <w:rPr>
                <w:rFonts w:ascii="Arial" w:eastAsia="Arial" w:hAnsi="Arial" w:cs="Arial"/>
                <w:color w:val="010000"/>
                <w:sz w:val="20"/>
                <w:szCs w:val="20"/>
              </w:rPr>
            </w:pPr>
          </w:p>
        </w:tc>
      </w:tr>
    </w:tbl>
    <w:p w14:paraId="5502174F" w14:textId="77777777" w:rsidR="00247510" w:rsidRPr="0090704B" w:rsidRDefault="00000000" w:rsidP="0090704B">
      <w:pPr>
        <w:numPr>
          <w:ilvl w:val="0"/>
          <w:numId w:val="6"/>
        </w:numPr>
        <w:pBdr>
          <w:top w:val="nil"/>
          <w:left w:val="nil"/>
          <w:bottom w:val="nil"/>
          <w:right w:val="nil"/>
          <w:between w:val="nil"/>
        </w:pBdr>
        <w:tabs>
          <w:tab w:val="left" w:pos="360"/>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 </w:t>
      </w:r>
      <w:r>
        <w:rPr>
          <w:color w:val="010000"/>
          <w:sz w:val="20"/>
          <w:rFonts w:ascii="Arial" w:hAnsi="Arial"/>
        </w:rPr>
        <w:t xml:space="preserve">Board Resolutions/Board 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6"/>
        <w:gridCol w:w="2593"/>
        <w:gridCol w:w="1490"/>
        <w:gridCol w:w="4368"/>
      </w:tblGrid>
      <w:tr w:rsidR="00247510" w:rsidRPr="0090704B" w14:paraId="2A942901" w14:textId="77777777" w:rsidTr="0090704B">
        <w:trPr>
          <w:cantSplit/>
        </w:trPr>
        <w:tc>
          <w:tcPr>
            <w:tcW w:w="314" w:type="pct"/>
            <w:shd w:val="clear" w:color="auto" w:fill="auto"/>
            <w:tcMar>
              <w:top w:w="0" w:type="dxa"/>
              <w:bottom w:w="0" w:type="dxa"/>
            </w:tcMar>
            <w:vAlign w:val="center"/>
          </w:tcPr>
          <w:p w14:paraId="123143C7" w14:textId="675413AA"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438" w:type="pct"/>
            <w:shd w:val="clear" w:color="auto" w:fill="auto"/>
            <w:tcMar>
              <w:top w:w="0" w:type="dxa"/>
              <w:bottom w:w="0" w:type="dxa"/>
            </w:tcMar>
            <w:vAlign w:val="center"/>
          </w:tcPr>
          <w:p w14:paraId="0701F161"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Board Resolutions/Board Decisions No.</w:t>
            </w:r>
          </w:p>
        </w:tc>
        <w:tc>
          <w:tcPr>
            <w:tcW w:w="826" w:type="pct"/>
            <w:shd w:val="clear" w:color="auto" w:fill="auto"/>
            <w:tcMar>
              <w:top w:w="0" w:type="dxa"/>
              <w:bottom w:w="0" w:type="dxa"/>
            </w:tcMar>
            <w:vAlign w:val="center"/>
          </w:tcPr>
          <w:p w14:paraId="3BE7147C" w14:textId="1F834AC9"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2422" w:type="pct"/>
            <w:shd w:val="clear" w:color="auto" w:fill="auto"/>
            <w:tcMar>
              <w:top w:w="0" w:type="dxa"/>
              <w:bottom w:w="0" w:type="dxa"/>
            </w:tcMar>
            <w:vAlign w:val="center"/>
          </w:tcPr>
          <w:p w14:paraId="2B099B36"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Content</w:t>
            </w:r>
            <w:r>
              <w:rPr>
                <w:color w:val="010000"/>
                <w:sz w:val="20"/>
                <w:rFonts w:ascii="Arial" w:hAnsi="Arial"/>
              </w:rPr>
              <w:t xml:space="preserve"> </w:t>
            </w:r>
          </w:p>
        </w:tc>
      </w:tr>
      <w:tr w:rsidR="00247510" w:rsidRPr="0090704B" w14:paraId="276FBF9B" w14:textId="77777777" w:rsidTr="0090704B">
        <w:trPr>
          <w:cantSplit/>
        </w:trPr>
        <w:tc>
          <w:tcPr>
            <w:tcW w:w="314" w:type="pct"/>
            <w:shd w:val="clear" w:color="auto" w:fill="auto"/>
            <w:tcMar>
              <w:top w:w="0" w:type="dxa"/>
              <w:bottom w:w="0" w:type="dxa"/>
            </w:tcMar>
            <w:vAlign w:val="center"/>
          </w:tcPr>
          <w:p w14:paraId="10F5E2A8"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01</w:t>
            </w:r>
          </w:p>
        </w:tc>
        <w:tc>
          <w:tcPr>
            <w:tcW w:w="1438" w:type="pct"/>
            <w:shd w:val="clear" w:color="auto" w:fill="auto"/>
            <w:tcMar>
              <w:top w:w="0" w:type="dxa"/>
              <w:bottom w:w="0" w:type="dxa"/>
            </w:tcMar>
            <w:vAlign w:val="center"/>
          </w:tcPr>
          <w:p w14:paraId="440511F6"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01/QD-HDQT-DVDN</w:t>
            </w:r>
          </w:p>
        </w:tc>
        <w:tc>
          <w:tcPr>
            <w:tcW w:w="826" w:type="pct"/>
            <w:shd w:val="clear" w:color="auto" w:fill="auto"/>
            <w:tcMar>
              <w:top w:w="0" w:type="dxa"/>
              <w:bottom w:w="0" w:type="dxa"/>
            </w:tcMar>
            <w:vAlign w:val="center"/>
          </w:tcPr>
          <w:p w14:paraId="118ED66C"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February 08, 2023</w:t>
            </w:r>
          </w:p>
        </w:tc>
        <w:tc>
          <w:tcPr>
            <w:tcW w:w="2422" w:type="pct"/>
            <w:shd w:val="clear" w:color="auto" w:fill="auto"/>
            <w:tcMar>
              <w:top w:w="0" w:type="dxa"/>
              <w:bottom w:w="0" w:type="dxa"/>
            </w:tcMar>
            <w:vAlign w:val="center"/>
          </w:tcPr>
          <w:p w14:paraId="2FC4AEB9"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Board Decision on approving the list and salary arrangement for employees in 2023</w:t>
            </w:r>
            <w:r>
              <w:rPr>
                <w:color w:val="010000"/>
                <w:sz w:val="20"/>
                <w:rFonts w:ascii="Arial" w:hAnsi="Arial"/>
              </w:rPr>
              <w:t xml:space="preserve"> </w:t>
            </w:r>
          </w:p>
        </w:tc>
      </w:tr>
      <w:tr w:rsidR="00247510" w:rsidRPr="0090704B" w14:paraId="0750F6E8" w14:textId="77777777" w:rsidTr="0090704B">
        <w:trPr>
          <w:cantSplit/>
        </w:trPr>
        <w:tc>
          <w:tcPr>
            <w:tcW w:w="314" w:type="pct"/>
            <w:shd w:val="clear" w:color="auto" w:fill="auto"/>
            <w:tcMar>
              <w:top w:w="0" w:type="dxa"/>
              <w:bottom w:w="0" w:type="dxa"/>
            </w:tcMar>
            <w:vAlign w:val="center"/>
          </w:tcPr>
          <w:p w14:paraId="05167355"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02</w:t>
            </w:r>
          </w:p>
        </w:tc>
        <w:tc>
          <w:tcPr>
            <w:tcW w:w="1438" w:type="pct"/>
            <w:shd w:val="clear" w:color="auto" w:fill="auto"/>
            <w:tcMar>
              <w:top w:w="0" w:type="dxa"/>
              <w:bottom w:w="0" w:type="dxa"/>
            </w:tcMar>
            <w:vAlign w:val="center"/>
          </w:tcPr>
          <w:p w14:paraId="49532512"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01/NQ-HDQT-DVDN</w:t>
            </w:r>
          </w:p>
        </w:tc>
        <w:tc>
          <w:tcPr>
            <w:tcW w:w="826" w:type="pct"/>
            <w:shd w:val="clear" w:color="auto" w:fill="auto"/>
            <w:tcMar>
              <w:top w:w="0" w:type="dxa"/>
              <w:bottom w:w="0" w:type="dxa"/>
            </w:tcMar>
            <w:vAlign w:val="center"/>
          </w:tcPr>
          <w:p w14:paraId="15C20F4A"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March 09, 2023</w:t>
            </w:r>
          </w:p>
        </w:tc>
        <w:tc>
          <w:tcPr>
            <w:tcW w:w="2422" w:type="pct"/>
            <w:shd w:val="clear" w:color="auto" w:fill="auto"/>
            <w:tcMar>
              <w:top w:w="0" w:type="dxa"/>
              <w:bottom w:w="0" w:type="dxa"/>
            </w:tcMar>
            <w:vAlign w:val="center"/>
          </w:tcPr>
          <w:p w14:paraId="50D14500"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Approve the Report on the production and business results, the audited Financial Statements 2022, ditrection for the production and business in Q1/2023, recording the list of attendees and the contents submitted to the General Meeting of Shareholders 2023</w:t>
            </w:r>
          </w:p>
        </w:tc>
      </w:tr>
      <w:tr w:rsidR="00247510" w:rsidRPr="0090704B" w14:paraId="4D2D55FC" w14:textId="77777777" w:rsidTr="0090704B">
        <w:trPr>
          <w:cantSplit/>
        </w:trPr>
        <w:tc>
          <w:tcPr>
            <w:tcW w:w="314" w:type="pct"/>
            <w:shd w:val="clear" w:color="auto" w:fill="auto"/>
            <w:tcMar>
              <w:top w:w="0" w:type="dxa"/>
              <w:bottom w:w="0" w:type="dxa"/>
            </w:tcMar>
            <w:vAlign w:val="center"/>
          </w:tcPr>
          <w:p w14:paraId="481CD6F5"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03</w:t>
            </w:r>
          </w:p>
        </w:tc>
        <w:tc>
          <w:tcPr>
            <w:tcW w:w="1438" w:type="pct"/>
            <w:shd w:val="clear" w:color="auto" w:fill="auto"/>
            <w:tcMar>
              <w:top w:w="0" w:type="dxa"/>
              <w:bottom w:w="0" w:type="dxa"/>
            </w:tcMar>
            <w:vAlign w:val="center"/>
          </w:tcPr>
          <w:p w14:paraId="156F4315"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02/NQ-HDQT-DVDN</w:t>
            </w:r>
          </w:p>
        </w:tc>
        <w:tc>
          <w:tcPr>
            <w:tcW w:w="826" w:type="pct"/>
            <w:shd w:val="clear" w:color="auto" w:fill="auto"/>
            <w:tcMar>
              <w:top w:w="0" w:type="dxa"/>
              <w:bottom w:w="0" w:type="dxa"/>
            </w:tcMar>
            <w:vAlign w:val="center"/>
          </w:tcPr>
          <w:p w14:paraId="686D3A71"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06, 2023</w:t>
            </w:r>
          </w:p>
        </w:tc>
        <w:tc>
          <w:tcPr>
            <w:tcW w:w="2422" w:type="pct"/>
            <w:shd w:val="clear" w:color="auto" w:fill="auto"/>
            <w:tcMar>
              <w:top w:w="0" w:type="dxa"/>
              <w:bottom w:w="0" w:type="dxa"/>
            </w:tcMar>
            <w:vAlign w:val="center"/>
          </w:tcPr>
          <w:p w14:paraId="4167FBA2"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Approve the Regulation on finance, Regulation on the spending regime of the Company's expenses</w:t>
            </w:r>
          </w:p>
        </w:tc>
      </w:tr>
      <w:tr w:rsidR="00247510" w:rsidRPr="0090704B" w14:paraId="73B0AC02" w14:textId="77777777" w:rsidTr="0090704B">
        <w:trPr>
          <w:cantSplit/>
        </w:trPr>
        <w:tc>
          <w:tcPr>
            <w:tcW w:w="314" w:type="pct"/>
            <w:shd w:val="clear" w:color="auto" w:fill="auto"/>
            <w:tcMar>
              <w:top w:w="0" w:type="dxa"/>
              <w:bottom w:w="0" w:type="dxa"/>
            </w:tcMar>
            <w:vAlign w:val="center"/>
          </w:tcPr>
          <w:p w14:paraId="5F48801C"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04</w:t>
            </w:r>
          </w:p>
        </w:tc>
        <w:tc>
          <w:tcPr>
            <w:tcW w:w="1438" w:type="pct"/>
            <w:shd w:val="clear" w:color="auto" w:fill="auto"/>
            <w:tcMar>
              <w:top w:w="0" w:type="dxa"/>
              <w:bottom w:w="0" w:type="dxa"/>
            </w:tcMar>
            <w:vAlign w:val="center"/>
          </w:tcPr>
          <w:p w14:paraId="7B678AA9"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02/QD-HDQT-DVDN</w:t>
            </w:r>
          </w:p>
        </w:tc>
        <w:tc>
          <w:tcPr>
            <w:tcW w:w="826" w:type="pct"/>
            <w:shd w:val="clear" w:color="auto" w:fill="auto"/>
            <w:tcMar>
              <w:top w:w="0" w:type="dxa"/>
              <w:bottom w:w="0" w:type="dxa"/>
            </w:tcMar>
            <w:vAlign w:val="center"/>
          </w:tcPr>
          <w:p w14:paraId="4E3F6317"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06, 2023</w:t>
            </w:r>
          </w:p>
        </w:tc>
        <w:tc>
          <w:tcPr>
            <w:tcW w:w="2422" w:type="pct"/>
            <w:shd w:val="clear" w:color="auto" w:fill="auto"/>
            <w:tcMar>
              <w:top w:w="0" w:type="dxa"/>
              <w:bottom w:w="0" w:type="dxa"/>
            </w:tcMar>
            <w:vAlign w:val="center"/>
          </w:tcPr>
          <w:p w14:paraId="70C94032"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Board Decision on promulgating the Company's financial management regulations.</w:t>
            </w:r>
          </w:p>
        </w:tc>
      </w:tr>
      <w:tr w:rsidR="00247510" w:rsidRPr="0090704B" w14:paraId="4C62F0A2" w14:textId="77777777" w:rsidTr="0090704B">
        <w:trPr>
          <w:cantSplit/>
        </w:trPr>
        <w:tc>
          <w:tcPr>
            <w:tcW w:w="314" w:type="pct"/>
            <w:shd w:val="clear" w:color="auto" w:fill="auto"/>
            <w:tcMar>
              <w:top w:w="0" w:type="dxa"/>
              <w:bottom w:w="0" w:type="dxa"/>
            </w:tcMar>
            <w:vAlign w:val="center"/>
          </w:tcPr>
          <w:p w14:paraId="5BC3ADA7"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05</w:t>
            </w:r>
          </w:p>
        </w:tc>
        <w:tc>
          <w:tcPr>
            <w:tcW w:w="1438" w:type="pct"/>
            <w:shd w:val="clear" w:color="auto" w:fill="auto"/>
            <w:tcMar>
              <w:top w:w="0" w:type="dxa"/>
              <w:bottom w:w="0" w:type="dxa"/>
            </w:tcMar>
            <w:vAlign w:val="center"/>
          </w:tcPr>
          <w:p w14:paraId="7CE9D347"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03/QD-HDQT-DVDN</w:t>
            </w:r>
          </w:p>
        </w:tc>
        <w:tc>
          <w:tcPr>
            <w:tcW w:w="826" w:type="pct"/>
            <w:shd w:val="clear" w:color="auto" w:fill="auto"/>
            <w:tcMar>
              <w:top w:w="0" w:type="dxa"/>
              <w:bottom w:w="0" w:type="dxa"/>
            </w:tcMar>
            <w:vAlign w:val="center"/>
          </w:tcPr>
          <w:p w14:paraId="315B5569"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06, 2023</w:t>
            </w:r>
          </w:p>
        </w:tc>
        <w:tc>
          <w:tcPr>
            <w:tcW w:w="2422" w:type="pct"/>
            <w:shd w:val="clear" w:color="auto" w:fill="auto"/>
            <w:tcMar>
              <w:top w:w="0" w:type="dxa"/>
              <w:bottom w:w="0" w:type="dxa"/>
            </w:tcMar>
            <w:vAlign w:val="center"/>
          </w:tcPr>
          <w:p w14:paraId="17E8787C"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Board Decision on promulgating the Regulations on the spending regime of the Company's expense</w:t>
            </w:r>
          </w:p>
        </w:tc>
      </w:tr>
      <w:tr w:rsidR="00247510" w:rsidRPr="0090704B" w14:paraId="20BE69F2" w14:textId="77777777" w:rsidTr="0090704B">
        <w:trPr>
          <w:cantSplit/>
        </w:trPr>
        <w:tc>
          <w:tcPr>
            <w:tcW w:w="314" w:type="pct"/>
            <w:shd w:val="clear" w:color="auto" w:fill="auto"/>
            <w:tcMar>
              <w:top w:w="0" w:type="dxa"/>
              <w:bottom w:w="0" w:type="dxa"/>
            </w:tcMar>
            <w:vAlign w:val="center"/>
          </w:tcPr>
          <w:p w14:paraId="0AB64A8D"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06</w:t>
            </w:r>
          </w:p>
        </w:tc>
        <w:tc>
          <w:tcPr>
            <w:tcW w:w="1438" w:type="pct"/>
            <w:shd w:val="clear" w:color="auto" w:fill="auto"/>
            <w:tcMar>
              <w:top w:w="0" w:type="dxa"/>
              <w:bottom w:w="0" w:type="dxa"/>
            </w:tcMar>
            <w:vAlign w:val="center"/>
          </w:tcPr>
          <w:p w14:paraId="0E56B295"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03/NQ-HDQT-DVDN</w:t>
            </w:r>
          </w:p>
        </w:tc>
        <w:tc>
          <w:tcPr>
            <w:tcW w:w="826" w:type="pct"/>
            <w:shd w:val="clear" w:color="auto" w:fill="auto"/>
            <w:tcMar>
              <w:top w:w="0" w:type="dxa"/>
              <w:bottom w:w="0" w:type="dxa"/>
            </w:tcMar>
            <w:vAlign w:val="center"/>
          </w:tcPr>
          <w:p w14:paraId="2F0DA9D0"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06, 2023</w:t>
            </w:r>
          </w:p>
        </w:tc>
        <w:tc>
          <w:tcPr>
            <w:tcW w:w="2422" w:type="pct"/>
            <w:shd w:val="clear" w:color="auto" w:fill="auto"/>
            <w:tcMar>
              <w:top w:w="0" w:type="dxa"/>
              <w:bottom w:w="0" w:type="dxa"/>
            </w:tcMar>
            <w:vAlign w:val="center"/>
          </w:tcPr>
          <w:p w14:paraId="3A38666E"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Convene the Annual General Meeting of Shareholders 2023</w:t>
            </w:r>
          </w:p>
        </w:tc>
      </w:tr>
      <w:tr w:rsidR="00247510" w:rsidRPr="0090704B" w14:paraId="1200541F" w14:textId="77777777" w:rsidTr="0090704B">
        <w:trPr>
          <w:cantSplit/>
        </w:trPr>
        <w:tc>
          <w:tcPr>
            <w:tcW w:w="314" w:type="pct"/>
            <w:shd w:val="clear" w:color="auto" w:fill="auto"/>
            <w:tcMar>
              <w:top w:w="0" w:type="dxa"/>
              <w:bottom w:w="0" w:type="dxa"/>
            </w:tcMar>
            <w:vAlign w:val="center"/>
          </w:tcPr>
          <w:p w14:paraId="43F3368A"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07</w:t>
            </w:r>
          </w:p>
        </w:tc>
        <w:tc>
          <w:tcPr>
            <w:tcW w:w="1438" w:type="pct"/>
            <w:shd w:val="clear" w:color="auto" w:fill="auto"/>
            <w:tcMar>
              <w:top w:w="0" w:type="dxa"/>
              <w:bottom w:w="0" w:type="dxa"/>
            </w:tcMar>
            <w:vAlign w:val="center"/>
          </w:tcPr>
          <w:p w14:paraId="64802CDD"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05/NQ-HDQT-DVDN</w:t>
            </w:r>
          </w:p>
        </w:tc>
        <w:tc>
          <w:tcPr>
            <w:tcW w:w="826" w:type="pct"/>
            <w:shd w:val="clear" w:color="auto" w:fill="auto"/>
            <w:tcMar>
              <w:top w:w="0" w:type="dxa"/>
              <w:bottom w:w="0" w:type="dxa"/>
            </w:tcMar>
            <w:vAlign w:val="center"/>
          </w:tcPr>
          <w:p w14:paraId="2446073C"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09, 2023</w:t>
            </w:r>
          </w:p>
        </w:tc>
        <w:tc>
          <w:tcPr>
            <w:tcW w:w="2422" w:type="pct"/>
            <w:shd w:val="clear" w:color="auto" w:fill="auto"/>
            <w:tcMar>
              <w:top w:w="0" w:type="dxa"/>
              <w:bottom w:w="0" w:type="dxa"/>
            </w:tcMar>
            <w:vAlign w:val="center"/>
          </w:tcPr>
          <w:p w14:paraId="2D904052"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Implement the production, business and investment plan for 2023.</w:t>
            </w:r>
          </w:p>
        </w:tc>
      </w:tr>
      <w:tr w:rsidR="00247510" w:rsidRPr="0090704B" w14:paraId="5EA0536C" w14:textId="77777777" w:rsidTr="0090704B">
        <w:trPr>
          <w:cantSplit/>
        </w:trPr>
        <w:tc>
          <w:tcPr>
            <w:tcW w:w="314" w:type="pct"/>
            <w:shd w:val="clear" w:color="auto" w:fill="auto"/>
            <w:tcMar>
              <w:top w:w="0" w:type="dxa"/>
              <w:bottom w:w="0" w:type="dxa"/>
            </w:tcMar>
            <w:vAlign w:val="center"/>
          </w:tcPr>
          <w:p w14:paraId="31A7E3EF"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08</w:t>
            </w:r>
          </w:p>
        </w:tc>
        <w:tc>
          <w:tcPr>
            <w:tcW w:w="1438" w:type="pct"/>
            <w:shd w:val="clear" w:color="auto" w:fill="auto"/>
            <w:tcMar>
              <w:top w:w="0" w:type="dxa"/>
              <w:bottom w:w="0" w:type="dxa"/>
            </w:tcMar>
            <w:vAlign w:val="center"/>
          </w:tcPr>
          <w:p w14:paraId="10E003EB"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06/NQ-HDQT-DVDN</w:t>
            </w:r>
          </w:p>
        </w:tc>
        <w:tc>
          <w:tcPr>
            <w:tcW w:w="826" w:type="pct"/>
            <w:shd w:val="clear" w:color="auto" w:fill="auto"/>
            <w:tcMar>
              <w:top w:w="0" w:type="dxa"/>
              <w:bottom w:w="0" w:type="dxa"/>
            </w:tcMar>
            <w:vAlign w:val="center"/>
          </w:tcPr>
          <w:p w14:paraId="7D031BC5"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30, 2023</w:t>
            </w:r>
          </w:p>
        </w:tc>
        <w:tc>
          <w:tcPr>
            <w:tcW w:w="2422" w:type="pct"/>
            <w:shd w:val="clear" w:color="auto" w:fill="auto"/>
            <w:tcMar>
              <w:top w:w="0" w:type="dxa"/>
              <w:bottom w:w="0" w:type="dxa"/>
            </w:tcMar>
            <w:vAlign w:val="center"/>
          </w:tcPr>
          <w:p w14:paraId="7B4D46C1"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Board Decision on selecting an auditing company to review the Semi-annual Financial Statements and the Financial Statement of 2023</w:t>
            </w:r>
          </w:p>
        </w:tc>
      </w:tr>
      <w:tr w:rsidR="00247510" w:rsidRPr="0090704B" w14:paraId="3011D9F8" w14:textId="77777777" w:rsidTr="0090704B">
        <w:trPr>
          <w:cantSplit/>
        </w:trPr>
        <w:tc>
          <w:tcPr>
            <w:tcW w:w="314" w:type="pct"/>
            <w:shd w:val="clear" w:color="auto" w:fill="auto"/>
            <w:tcMar>
              <w:top w:w="0" w:type="dxa"/>
              <w:bottom w:w="0" w:type="dxa"/>
            </w:tcMar>
            <w:vAlign w:val="center"/>
          </w:tcPr>
          <w:p w14:paraId="47AD3312"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09</w:t>
            </w:r>
          </w:p>
        </w:tc>
        <w:tc>
          <w:tcPr>
            <w:tcW w:w="1438" w:type="pct"/>
            <w:shd w:val="clear" w:color="auto" w:fill="auto"/>
            <w:tcMar>
              <w:top w:w="0" w:type="dxa"/>
              <w:bottom w:w="0" w:type="dxa"/>
            </w:tcMar>
            <w:vAlign w:val="center"/>
          </w:tcPr>
          <w:p w14:paraId="5A8D1566"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07/NQ-HDQT-DVDN</w:t>
            </w:r>
          </w:p>
        </w:tc>
        <w:tc>
          <w:tcPr>
            <w:tcW w:w="826" w:type="pct"/>
            <w:shd w:val="clear" w:color="auto" w:fill="auto"/>
            <w:tcMar>
              <w:top w:w="0" w:type="dxa"/>
              <w:bottom w:w="0" w:type="dxa"/>
            </w:tcMar>
            <w:vAlign w:val="center"/>
          </w:tcPr>
          <w:p w14:paraId="717ADE6A"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July 25, 2023</w:t>
            </w:r>
          </w:p>
        </w:tc>
        <w:tc>
          <w:tcPr>
            <w:tcW w:w="2422" w:type="pct"/>
            <w:shd w:val="clear" w:color="auto" w:fill="auto"/>
            <w:tcMar>
              <w:top w:w="0" w:type="dxa"/>
              <w:bottom w:w="0" w:type="dxa"/>
            </w:tcMar>
            <w:vAlign w:val="center"/>
          </w:tcPr>
          <w:p w14:paraId="11B38C16"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Implement the investment plan in 2023.</w:t>
            </w:r>
            <w:r>
              <w:rPr>
                <w:color w:val="010000"/>
                <w:sz w:val="20"/>
                <w:rFonts w:ascii="Arial" w:hAnsi="Arial"/>
              </w:rPr>
              <w:t xml:space="preserve"> </w:t>
            </w:r>
          </w:p>
        </w:tc>
      </w:tr>
      <w:tr w:rsidR="00247510" w:rsidRPr="0090704B" w14:paraId="76A3090B" w14:textId="77777777" w:rsidTr="0090704B">
        <w:trPr>
          <w:cantSplit/>
        </w:trPr>
        <w:tc>
          <w:tcPr>
            <w:tcW w:w="314" w:type="pct"/>
            <w:shd w:val="clear" w:color="auto" w:fill="auto"/>
            <w:tcMar>
              <w:top w:w="0" w:type="dxa"/>
              <w:bottom w:w="0" w:type="dxa"/>
            </w:tcMar>
            <w:vAlign w:val="center"/>
          </w:tcPr>
          <w:p w14:paraId="37E3DEDA"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10</w:t>
            </w:r>
          </w:p>
        </w:tc>
        <w:tc>
          <w:tcPr>
            <w:tcW w:w="1438" w:type="pct"/>
            <w:shd w:val="clear" w:color="auto" w:fill="auto"/>
            <w:tcMar>
              <w:top w:w="0" w:type="dxa"/>
              <w:bottom w:w="0" w:type="dxa"/>
            </w:tcMar>
            <w:vAlign w:val="center"/>
          </w:tcPr>
          <w:p w14:paraId="3BE93048"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08/NQ-HDQT-DVDN</w:t>
            </w:r>
          </w:p>
        </w:tc>
        <w:tc>
          <w:tcPr>
            <w:tcW w:w="826" w:type="pct"/>
            <w:shd w:val="clear" w:color="auto" w:fill="auto"/>
            <w:tcMar>
              <w:top w:w="0" w:type="dxa"/>
              <w:bottom w:w="0" w:type="dxa"/>
            </w:tcMar>
            <w:vAlign w:val="center"/>
          </w:tcPr>
          <w:p w14:paraId="7BEE00E3"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July 25, 2023</w:t>
            </w:r>
          </w:p>
        </w:tc>
        <w:tc>
          <w:tcPr>
            <w:tcW w:w="2422" w:type="pct"/>
            <w:shd w:val="clear" w:color="auto" w:fill="auto"/>
            <w:tcMar>
              <w:top w:w="0" w:type="dxa"/>
              <w:bottom w:w="0" w:type="dxa"/>
            </w:tcMar>
            <w:vAlign w:val="center"/>
          </w:tcPr>
          <w:p w14:paraId="74A4F049"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Aprove the Report on the production, the Semi-annual Reviewed Financial Statements 2023, implementin the investment plan</w:t>
            </w:r>
          </w:p>
        </w:tc>
      </w:tr>
      <w:tr w:rsidR="00247510" w:rsidRPr="0090704B" w14:paraId="60D9AD69" w14:textId="77777777" w:rsidTr="0090704B">
        <w:trPr>
          <w:cantSplit/>
        </w:trPr>
        <w:tc>
          <w:tcPr>
            <w:tcW w:w="314" w:type="pct"/>
            <w:shd w:val="clear" w:color="auto" w:fill="auto"/>
            <w:tcMar>
              <w:top w:w="0" w:type="dxa"/>
              <w:bottom w:w="0" w:type="dxa"/>
            </w:tcMar>
            <w:vAlign w:val="center"/>
          </w:tcPr>
          <w:p w14:paraId="679ED3D2"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11</w:t>
            </w:r>
          </w:p>
        </w:tc>
        <w:tc>
          <w:tcPr>
            <w:tcW w:w="1438" w:type="pct"/>
            <w:shd w:val="clear" w:color="auto" w:fill="auto"/>
            <w:tcMar>
              <w:top w:w="0" w:type="dxa"/>
              <w:bottom w:w="0" w:type="dxa"/>
            </w:tcMar>
            <w:vAlign w:val="center"/>
          </w:tcPr>
          <w:p w14:paraId="5330FD9F"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09/NQ-HDQT-DVDN</w:t>
            </w:r>
          </w:p>
        </w:tc>
        <w:tc>
          <w:tcPr>
            <w:tcW w:w="826" w:type="pct"/>
            <w:shd w:val="clear" w:color="auto" w:fill="auto"/>
            <w:tcMar>
              <w:top w:w="0" w:type="dxa"/>
              <w:bottom w:w="0" w:type="dxa"/>
            </w:tcMar>
            <w:vAlign w:val="center"/>
          </w:tcPr>
          <w:p w14:paraId="197EB0E7"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December 28, 2023</w:t>
            </w:r>
          </w:p>
        </w:tc>
        <w:tc>
          <w:tcPr>
            <w:tcW w:w="2422" w:type="pct"/>
            <w:shd w:val="clear" w:color="auto" w:fill="auto"/>
            <w:tcMar>
              <w:top w:w="0" w:type="dxa"/>
              <w:bottom w:w="0" w:type="dxa"/>
            </w:tcMar>
            <w:vAlign w:val="center"/>
          </w:tcPr>
          <w:p w14:paraId="2C55563A"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Record the list of shareholders to collect opinions via a ballot</w:t>
            </w:r>
          </w:p>
        </w:tc>
      </w:tr>
    </w:tbl>
    <w:p w14:paraId="19DE73C8" w14:textId="77777777" w:rsidR="00247510" w:rsidRPr="0090704B" w:rsidRDefault="00000000" w:rsidP="0090704B">
      <w:pPr>
        <w:numPr>
          <w:ilvl w:val="0"/>
          <w:numId w:val="9"/>
        </w:num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The Supervisory Board/ Audit Committee (Report of 2023)</w:t>
      </w:r>
    </w:p>
    <w:p w14:paraId="060C82F2" w14:textId="77777777" w:rsidR="00247510" w:rsidRPr="0090704B" w:rsidRDefault="00000000" w:rsidP="0090704B">
      <w:pPr>
        <w:numPr>
          <w:ilvl w:val="0"/>
          <w:numId w:val="3"/>
        </w:numPr>
        <w:pBdr>
          <w:top w:val="nil"/>
          <w:left w:val="nil"/>
          <w:bottom w:val="nil"/>
          <w:right w:val="nil"/>
          <w:between w:val="nil"/>
        </w:pBdr>
        <w:tabs>
          <w:tab w:val="left" w:pos="360"/>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Supervisory Board/the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3"/>
        <w:gridCol w:w="2097"/>
        <w:gridCol w:w="2842"/>
        <w:gridCol w:w="2124"/>
        <w:gridCol w:w="1371"/>
      </w:tblGrid>
      <w:tr w:rsidR="00247510" w:rsidRPr="0090704B" w14:paraId="3B5A4728" w14:textId="77777777" w:rsidTr="0090704B">
        <w:trPr>
          <w:cantSplit/>
        </w:trPr>
        <w:tc>
          <w:tcPr>
            <w:tcW w:w="323" w:type="pct"/>
            <w:shd w:val="clear" w:color="auto" w:fill="auto"/>
            <w:tcMar>
              <w:top w:w="0" w:type="dxa"/>
              <w:bottom w:w="0" w:type="dxa"/>
            </w:tcMar>
            <w:vAlign w:val="center"/>
          </w:tcPr>
          <w:p w14:paraId="290835BD"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163" w:type="pct"/>
            <w:shd w:val="clear" w:color="auto" w:fill="auto"/>
            <w:tcMar>
              <w:top w:w="0" w:type="dxa"/>
              <w:bottom w:w="0" w:type="dxa"/>
            </w:tcMar>
            <w:vAlign w:val="center"/>
          </w:tcPr>
          <w:p w14:paraId="3B025380"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Board/the Audit Committee</w:t>
            </w:r>
          </w:p>
        </w:tc>
        <w:tc>
          <w:tcPr>
            <w:tcW w:w="1576" w:type="pct"/>
            <w:shd w:val="clear" w:color="auto" w:fill="auto"/>
            <w:tcMar>
              <w:top w:w="0" w:type="dxa"/>
              <w:bottom w:w="0" w:type="dxa"/>
            </w:tcMar>
            <w:vAlign w:val="center"/>
          </w:tcPr>
          <w:p w14:paraId="634A260C"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Position</w:t>
            </w:r>
            <w:r>
              <w:rPr>
                <w:color w:val="010000"/>
                <w:sz w:val="20"/>
                <w:rFonts w:ascii="Arial" w:hAnsi="Arial"/>
              </w:rPr>
              <w:t xml:space="preserve"> </w:t>
            </w:r>
          </w:p>
        </w:tc>
        <w:tc>
          <w:tcPr>
            <w:tcW w:w="1178" w:type="pct"/>
            <w:shd w:val="clear" w:color="auto" w:fill="auto"/>
            <w:tcMar>
              <w:top w:w="0" w:type="dxa"/>
              <w:bottom w:w="0" w:type="dxa"/>
            </w:tcMar>
            <w:vAlign w:val="center"/>
          </w:tcPr>
          <w:p w14:paraId="2EA27E51"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 of the Supervisory/the Audit Committee</w:t>
            </w:r>
          </w:p>
        </w:tc>
        <w:tc>
          <w:tcPr>
            <w:tcW w:w="760" w:type="pct"/>
            <w:shd w:val="clear" w:color="auto" w:fill="auto"/>
            <w:tcMar>
              <w:top w:w="0" w:type="dxa"/>
              <w:bottom w:w="0" w:type="dxa"/>
            </w:tcMar>
            <w:vAlign w:val="center"/>
          </w:tcPr>
          <w:p w14:paraId="2AD4A8BE"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Qualification</w:t>
            </w:r>
            <w:r>
              <w:rPr>
                <w:color w:val="010000"/>
                <w:sz w:val="20"/>
                <w:rFonts w:ascii="Arial" w:hAnsi="Arial"/>
              </w:rPr>
              <w:t xml:space="preserve"> </w:t>
            </w:r>
          </w:p>
        </w:tc>
      </w:tr>
      <w:tr w:rsidR="00247510" w:rsidRPr="0090704B" w14:paraId="2E4258F8" w14:textId="77777777" w:rsidTr="0090704B">
        <w:trPr>
          <w:cantSplit/>
        </w:trPr>
        <w:tc>
          <w:tcPr>
            <w:tcW w:w="323" w:type="pct"/>
            <w:shd w:val="clear" w:color="auto" w:fill="auto"/>
            <w:tcMar>
              <w:top w:w="0" w:type="dxa"/>
              <w:bottom w:w="0" w:type="dxa"/>
            </w:tcMar>
            <w:vAlign w:val="center"/>
          </w:tcPr>
          <w:p w14:paraId="1168A3F9"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163" w:type="pct"/>
            <w:shd w:val="clear" w:color="auto" w:fill="auto"/>
            <w:tcMar>
              <w:top w:w="0" w:type="dxa"/>
              <w:bottom w:w="0" w:type="dxa"/>
            </w:tcMar>
            <w:vAlign w:val="center"/>
          </w:tcPr>
          <w:p w14:paraId="76674425"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Mr. Dinh Hong Son</w:t>
            </w:r>
            <w:r>
              <w:rPr>
                <w:color w:val="010000"/>
                <w:sz w:val="20"/>
                <w:rFonts w:ascii="Arial" w:hAnsi="Arial"/>
              </w:rPr>
              <w:t xml:space="preserve"> </w:t>
            </w:r>
          </w:p>
        </w:tc>
        <w:tc>
          <w:tcPr>
            <w:tcW w:w="1576" w:type="pct"/>
            <w:shd w:val="clear" w:color="auto" w:fill="auto"/>
            <w:tcMar>
              <w:top w:w="0" w:type="dxa"/>
              <w:bottom w:w="0" w:type="dxa"/>
            </w:tcMar>
            <w:vAlign w:val="center"/>
          </w:tcPr>
          <w:p w14:paraId="72AE4496"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Chief of the Supervisory Board</w:t>
            </w:r>
          </w:p>
        </w:tc>
        <w:tc>
          <w:tcPr>
            <w:tcW w:w="1178" w:type="pct"/>
            <w:shd w:val="clear" w:color="auto" w:fill="auto"/>
            <w:tcMar>
              <w:top w:w="0" w:type="dxa"/>
              <w:bottom w:w="0" w:type="dxa"/>
            </w:tcMar>
            <w:vAlign w:val="center"/>
          </w:tcPr>
          <w:p w14:paraId="228A2628"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25, 2021</w:t>
            </w:r>
          </w:p>
        </w:tc>
        <w:tc>
          <w:tcPr>
            <w:tcW w:w="760" w:type="pct"/>
            <w:shd w:val="clear" w:color="auto" w:fill="auto"/>
            <w:tcMar>
              <w:top w:w="0" w:type="dxa"/>
              <w:bottom w:w="0" w:type="dxa"/>
            </w:tcMar>
            <w:vAlign w:val="center"/>
          </w:tcPr>
          <w:p w14:paraId="28E68328"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w:t>
            </w:r>
          </w:p>
        </w:tc>
      </w:tr>
      <w:tr w:rsidR="00247510" w:rsidRPr="0090704B" w14:paraId="79EBAA56" w14:textId="77777777" w:rsidTr="0090704B">
        <w:trPr>
          <w:cantSplit/>
        </w:trPr>
        <w:tc>
          <w:tcPr>
            <w:tcW w:w="323" w:type="pct"/>
            <w:shd w:val="clear" w:color="auto" w:fill="auto"/>
            <w:tcMar>
              <w:top w:w="0" w:type="dxa"/>
              <w:bottom w:w="0" w:type="dxa"/>
            </w:tcMar>
            <w:vAlign w:val="center"/>
          </w:tcPr>
          <w:p w14:paraId="425BE7DA"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163" w:type="pct"/>
            <w:shd w:val="clear" w:color="auto" w:fill="auto"/>
            <w:tcMar>
              <w:top w:w="0" w:type="dxa"/>
              <w:bottom w:w="0" w:type="dxa"/>
            </w:tcMar>
            <w:vAlign w:val="center"/>
          </w:tcPr>
          <w:p w14:paraId="5ADA7427"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Mr. Nguyen Dung</w:t>
            </w:r>
            <w:r>
              <w:rPr>
                <w:color w:val="010000"/>
                <w:sz w:val="20"/>
                <w:rFonts w:ascii="Arial" w:hAnsi="Arial"/>
              </w:rPr>
              <w:t xml:space="preserve"> </w:t>
            </w:r>
          </w:p>
        </w:tc>
        <w:tc>
          <w:tcPr>
            <w:tcW w:w="1576" w:type="pct"/>
            <w:shd w:val="clear" w:color="auto" w:fill="auto"/>
            <w:tcMar>
              <w:top w:w="0" w:type="dxa"/>
              <w:bottom w:w="0" w:type="dxa"/>
            </w:tcMar>
            <w:vAlign w:val="center"/>
          </w:tcPr>
          <w:p w14:paraId="09A6F3D5"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Members of the Supervisory Board</w:t>
            </w:r>
          </w:p>
        </w:tc>
        <w:tc>
          <w:tcPr>
            <w:tcW w:w="1178" w:type="pct"/>
            <w:shd w:val="clear" w:color="auto" w:fill="auto"/>
            <w:tcMar>
              <w:top w:w="0" w:type="dxa"/>
              <w:bottom w:w="0" w:type="dxa"/>
            </w:tcMar>
            <w:vAlign w:val="center"/>
          </w:tcPr>
          <w:p w14:paraId="64E4E8ED"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25, 2021</w:t>
            </w:r>
          </w:p>
        </w:tc>
        <w:tc>
          <w:tcPr>
            <w:tcW w:w="760" w:type="pct"/>
            <w:shd w:val="clear" w:color="auto" w:fill="auto"/>
            <w:tcMar>
              <w:top w:w="0" w:type="dxa"/>
              <w:bottom w:w="0" w:type="dxa"/>
            </w:tcMar>
            <w:vAlign w:val="center"/>
          </w:tcPr>
          <w:p w14:paraId="3CC8AEEE"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w:t>
            </w:r>
          </w:p>
        </w:tc>
      </w:tr>
      <w:tr w:rsidR="00247510" w:rsidRPr="0090704B" w14:paraId="5F94C03C" w14:textId="77777777" w:rsidTr="0090704B">
        <w:trPr>
          <w:cantSplit/>
        </w:trPr>
        <w:tc>
          <w:tcPr>
            <w:tcW w:w="323" w:type="pct"/>
            <w:shd w:val="clear" w:color="auto" w:fill="auto"/>
            <w:tcMar>
              <w:top w:w="0" w:type="dxa"/>
              <w:bottom w:w="0" w:type="dxa"/>
            </w:tcMar>
            <w:vAlign w:val="center"/>
          </w:tcPr>
          <w:p w14:paraId="60F2A930"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163" w:type="pct"/>
            <w:shd w:val="clear" w:color="auto" w:fill="auto"/>
            <w:tcMar>
              <w:top w:w="0" w:type="dxa"/>
              <w:bottom w:w="0" w:type="dxa"/>
            </w:tcMar>
            <w:vAlign w:val="center"/>
          </w:tcPr>
          <w:p w14:paraId="585191B2"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Mr. Le Giang Nam</w:t>
            </w:r>
            <w:r>
              <w:rPr>
                <w:color w:val="010000"/>
                <w:sz w:val="20"/>
                <w:rFonts w:ascii="Arial" w:hAnsi="Arial"/>
              </w:rPr>
              <w:t xml:space="preserve"> </w:t>
            </w:r>
          </w:p>
        </w:tc>
        <w:tc>
          <w:tcPr>
            <w:tcW w:w="1576" w:type="pct"/>
            <w:shd w:val="clear" w:color="auto" w:fill="auto"/>
            <w:tcMar>
              <w:top w:w="0" w:type="dxa"/>
              <w:bottom w:w="0" w:type="dxa"/>
            </w:tcMar>
            <w:vAlign w:val="center"/>
          </w:tcPr>
          <w:p w14:paraId="4C4F2BC9"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r>
              <w:rPr>
                <w:color w:val="010000"/>
                <w:sz w:val="20"/>
                <w:rFonts w:ascii="Arial" w:hAnsi="Arial"/>
              </w:rPr>
              <w:t xml:space="preserve"> </w:t>
            </w:r>
          </w:p>
        </w:tc>
        <w:tc>
          <w:tcPr>
            <w:tcW w:w="1178" w:type="pct"/>
            <w:shd w:val="clear" w:color="auto" w:fill="auto"/>
            <w:tcMar>
              <w:top w:w="0" w:type="dxa"/>
              <w:bottom w:w="0" w:type="dxa"/>
            </w:tcMar>
            <w:vAlign w:val="center"/>
          </w:tcPr>
          <w:p w14:paraId="144F9ADC"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25, 2021</w:t>
            </w:r>
          </w:p>
        </w:tc>
        <w:tc>
          <w:tcPr>
            <w:tcW w:w="760" w:type="pct"/>
            <w:shd w:val="clear" w:color="auto" w:fill="auto"/>
            <w:tcMar>
              <w:top w:w="0" w:type="dxa"/>
              <w:bottom w:w="0" w:type="dxa"/>
            </w:tcMar>
            <w:vAlign w:val="center"/>
          </w:tcPr>
          <w:p w14:paraId="4CF49F6C"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Master</w:t>
            </w:r>
          </w:p>
        </w:tc>
      </w:tr>
    </w:tbl>
    <w:p w14:paraId="689F9B01" w14:textId="77777777" w:rsidR="00247510" w:rsidRPr="0090704B" w:rsidRDefault="00000000" w:rsidP="0090704B">
      <w:pPr>
        <w:numPr>
          <w:ilvl w:val="0"/>
          <w:numId w:val="9"/>
        </w:num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9"/>
        <w:gridCol w:w="2797"/>
        <w:gridCol w:w="1398"/>
        <w:gridCol w:w="1394"/>
        <w:gridCol w:w="2709"/>
      </w:tblGrid>
      <w:tr w:rsidR="00247510" w:rsidRPr="0090704B" w14:paraId="0B8B0C7F" w14:textId="77777777" w:rsidTr="0090704B">
        <w:trPr>
          <w:cantSplit/>
        </w:trPr>
        <w:tc>
          <w:tcPr>
            <w:tcW w:w="399" w:type="pct"/>
            <w:shd w:val="clear" w:color="auto" w:fill="auto"/>
            <w:tcMar>
              <w:top w:w="0" w:type="dxa"/>
              <w:bottom w:w="0" w:type="dxa"/>
            </w:tcMar>
            <w:vAlign w:val="center"/>
          </w:tcPr>
          <w:p w14:paraId="4E0A7411"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r>
              <w:rPr>
                <w:color w:val="010000"/>
                <w:sz w:val="20"/>
                <w:rFonts w:ascii="Arial" w:hAnsi="Arial"/>
              </w:rPr>
              <w:t xml:space="preserve"> </w:t>
            </w:r>
          </w:p>
        </w:tc>
        <w:tc>
          <w:tcPr>
            <w:tcW w:w="1551" w:type="pct"/>
            <w:shd w:val="clear" w:color="auto" w:fill="auto"/>
            <w:tcMar>
              <w:top w:w="0" w:type="dxa"/>
              <w:bottom w:w="0" w:type="dxa"/>
            </w:tcMar>
            <w:vAlign w:val="center"/>
          </w:tcPr>
          <w:p w14:paraId="02138FF0"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Executive Board</w:t>
            </w:r>
          </w:p>
        </w:tc>
        <w:tc>
          <w:tcPr>
            <w:tcW w:w="775" w:type="pct"/>
            <w:shd w:val="clear" w:color="auto" w:fill="auto"/>
            <w:tcMar>
              <w:top w:w="0" w:type="dxa"/>
              <w:bottom w:w="0" w:type="dxa"/>
            </w:tcMar>
            <w:vAlign w:val="center"/>
          </w:tcPr>
          <w:p w14:paraId="4385A2E9"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birth</w:t>
            </w:r>
            <w:r>
              <w:rPr>
                <w:color w:val="010000"/>
                <w:sz w:val="20"/>
                <w:rFonts w:ascii="Arial" w:hAnsi="Arial"/>
              </w:rPr>
              <w:t xml:space="preserve"> </w:t>
            </w:r>
          </w:p>
        </w:tc>
        <w:tc>
          <w:tcPr>
            <w:tcW w:w="773" w:type="pct"/>
            <w:shd w:val="clear" w:color="auto" w:fill="auto"/>
            <w:tcMar>
              <w:top w:w="0" w:type="dxa"/>
              <w:bottom w:w="0" w:type="dxa"/>
            </w:tcMar>
            <w:vAlign w:val="center"/>
          </w:tcPr>
          <w:p w14:paraId="78C78B60"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Professional Qualification</w:t>
            </w:r>
            <w:r>
              <w:rPr>
                <w:color w:val="010000"/>
                <w:sz w:val="20"/>
                <w:rFonts w:ascii="Arial" w:hAnsi="Arial"/>
              </w:rPr>
              <w:t xml:space="preserve"> </w:t>
            </w:r>
          </w:p>
        </w:tc>
        <w:tc>
          <w:tcPr>
            <w:tcW w:w="1502" w:type="pct"/>
            <w:shd w:val="clear" w:color="auto" w:fill="auto"/>
            <w:tcMar>
              <w:top w:w="0" w:type="dxa"/>
              <w:bottom w:w="0" w:type="dxa"/>
            </w:tcMar>
            <w:vAlign w:val="center"/>
          </w:tcPr>
          <w:p w14:paraId="1A3AE4B4"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the member of the Executive Board</w:t>
            </w:r>
          </w:p>
          <w:p w14:paraId="6064868F" w14:textId="77777777" w:rsidR="00247510" w:rsidRPr="0090704B" w:rsidRDefault="00247510" w:rsidP="0090704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247510" w:rsidRPr="0090704B" w14:paraId="0B9A97C7" w14:textId="77777777" w:rsidTr="0090704B">
        <w:trPr>
          <w:cantSplit/>
        </w:trPr>
        <w:tc>
          <w:tcPr>
            <w:tcW w:w="399" w:type="pct"/>
            <w:shd w:val="clear" w:color="auto" w:fill="auto"/>
            <w:tcMar>
              <w:top w:w="0" w:type="dxa"/>
              <w:bottom w:w="0" w:type="dxa"/>
            </w:tcMar>
            <w:vAlign w:val="center"/>
          </w:tcPr>
          <w:p w14:paraId="706B10DE"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551" w:type="pct"/>
            <w:shd w:val="clear" w:color="auto" w:fill="auto"/>
            <w:tcMar>
              <w:top w:w="0" w:type="dxa"/>
              <w:bottom w:w="0" w:type="dxa"/>
            </w:tcMar>
            <w:vAlign w:val="center"/>
          </w:tcPr>
          <w:p w14:paraId="5672FF58"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Mr. Nguyen Thanh Dong</w:t>
            </w:r>
            <w:r>
              <w:rPr>
                <w:color w:val="010000"/>
                <w:sz w:val="20"/>
                <w:rFonts w:ascii="Arial" w:hAnsi="Arial"/>
              </w:rPr>
              <w:t xml:space="preserve"> </w:t>
            </w:r>
          </w:p>
        </w:tc>
        <w:tc>
          <w:tcPr>
            <w:tcW w:w="775" w:type="pct"/>
            <w:shd w:val="clear" w:color="auto" w:fill="auto"/>
            <w:tcMar>
              <w:top w:w="0" w:type="dxa"/>
              <w:bottom w:w="0" w:type="dxa"/>
            </w:tcMar>
            <w:vAlign w:val="center"/>
          </w:tcPr>
          <w:p w14:paraId="14BAC5FD"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July 18, 1963</w:t>
            </w:r>
          </w:p>
        </w:tc>
        <w:tc>
          <w:tcPr>
            <w:tcW w:w="773" w:type="pct"/>
            <w:shd w:val="clear" w:color="auto" w:fill="auto"/>
            <w:tcMar>
              <w:top w:w="0" w:type="dxa"/>
              <w:bottom w:w="0" w:type="dxa"/>
            </w:tcMar>
            <w:vAlign w:val="center"/>
          </w:tcPr>
          <w:p w14:paraId="5C4A276B"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w:t>
            </w:r>
          </w:p>
        </w:tc>
        <w:tc>
          <w:tcPr>
            <w:tcW w:w="1502" w:type="pct"/>
            <w:shd w:val="clear" w:color="auto" w:fill="auto"/>
            <w:tcMar>
              <w:top w:w="0" w:type="dxa"/>
              <w:bottom w:w="0" w:type="dxa"/>
            </w:tcMar>
            <w:vAlign w:val="center"/>
          </w:tcPr>
          <w:p w14:paraId="23D709AB"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25, 2021</w:t>
            </w:r>
          </w:p>
        </w:tc>
      </w:tr>
      <w:tr w:rsidR="00247510" w:rsidRPr="0090704B" w14:paraId="5380FD7D" w14:textId="77777777" w:rsidTr="0090704B">
        <w:trPr>
          <w:cantSplit/>
        </w:trPr>
        <w:tc>
          <w:tcPr>
            <w:tcW w:w="399" w:type="pct"/>
            <w:shd w:val="clear" w:color="auto" w:fill="auto"/>
            <w:tcMar>
              <w:top w:w="0" w:type="dxa"/>
              <w:bottom w:w="0" w:type="dxa"/>
            </w:tcMar>
            <w:vAlign w:val="center"/>
          </w:tcPr>
          <w:p w14:paraId="44BD58AD"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551" w:type="pct"/>
            <w:shd w:val="clear" w:color="auto" w:fill="auto"/>
            <w:tcMar>
              <w:top w:w="0" w:type="dxa"/>
              <w:bottom w:w="0" w:type="dxa"/>
            </w:tcMar>
            <w:vAlign w:val="center"/>
          </w:tcPr>
          <w:p w14:paraId="2EFFC535"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Mr. Tran Thanh Hai</w:t>
            </w:r>
          </w:p>
        </w:tc>
        <w:tc>
          <w:tcPr>
            <w:tcW w:w="775" w:type="pct"/>
            <w:shd w:val="clear" w:color="auto" w:fill="auto"/>
            <w:tcMar>
              <w:top w:w="0" w:type="dxa"/>
              <w:bottom w:w="0" w:type="dxa"/>
            </w:tcMar>
            <w:vAlign w:val="center"/>
          </w:tcPr>
          <w:p w14:paraId="253D4C5C"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February 10, 1969</w:t>
            </w:r>
          </w:p>
        </w:tc>
        <w:tc>
          <w:tcPr>
            <w:tcW w:w="773" w:type="pct"/>
            <w:shd w:val="clear" w:color="auto" w:fill="auto"/>
            <w:tcMar>
              <w:top w:w="0" w:type="dxa"/>
              <w:bottom w:w="0" w:type="dxa"/>
            </w:tcMar>
            <w:vAlign w:val="center"/>
          </w:tcPr>
          <w:p w14:paraId="3BA7318D"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Master</w:t>
            </w:r>
          </w:p>
        </w:tc>
        <w:tc>
          <w:tcPr>
            <w:tcW w:w="1502" w:type="pct"/>
            <w:shd w:val="clear" w:color="auto" w:fill="auto"/>
            <w:tcMar>
              <w:top w:w="0" w:type="dxa"/>
              <w:bottom w:w="0" w:type="dxa"/>
            </w:tcMar>
            <w:vAlign w:val="center"/>
          </w:tcPr>
          <w:p w14:paraId="1824B6AE"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25, 2021</w:t>
            </w:r>
          </w:p>
        </w:tc>
      </w:tr>
      <w:tr w:rsidR="00247510" w:rsidRPr="0090704B" w14:paraId="407CD08F" w14:textId="77777777" w:rsidTr="0090704B">
        <w:trPr>
          <w:cantSplit/>
        </w:trPr>
        <w:tc>
          <w:tcPr>
            <w:tcW w:w="399" w:type="pct"/>
            <w:shd w:val="clear" w:color="auto" w:fill="auto"/>
            <w:tcMar>
              <w:top w:w="0" w:type="dxa"/>
              <w:bottom w:w="0" w:type="dxa"/>
            </w:tcMar>
            <w:vAlign w:val="center"/>
          </w:tcPr>
          <w:p w14:paraId="16897ACE"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551" w:type="pct"/>
            <w:shd w:val="clear" w:color="auto" w:fill="auto"/>
            <w:tcMar>
              <w:top w:w="0" w:type="dxa"/>
              <w:bottom w:w="0" w:type="dxa"/>
            </w:tcMar>
            <w:vAlign w:val="center"/>
          </w:tcPr>
          <w:p w14:paraId="3338F4DF"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Mr. Pham Van Ha</w:t>
            </w:r>
            <w:r>
              <w:rPr>
                <w:color w:val="010000"/>
                <w:sz w:val="20"/>
                <w:rFonts w:ascii="Arial" w:hAnsi="Arial"/>
              </w:rPr>
              <w:t xml:space="preserve"> </w:t>
            </w:r>
          </w:p>
        </w:tc>
        <w:tc>
          <w:tcPr>
            <w:tcW w:w="775" w:type="pct"/>
            <w:shd w:val="clear" w:color="auto" w:fill="auto"/>
            <w:tcMar>
              <w:top w:w="0" w:type="dxa"/>
              <w:bottom w:w="0" w:type="dxa"/>
            </w:tcMar>
            <w:vAlign w:val="center"/>
          </w:tcPr>
          <w:p w14:paraId="2B16E628"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December 24, 1966</w:t>
            </w:r>
          </w:p>
        </w:tc>
        <w:tc>
          <w:tcPr>
            <w:tcW w:w="773" w:type="pct"/>
            <w:shd w:val="clear" w:color="auto" w:fill="auto"/>
            <w:tcMar>
              <w:top w:w="0" w:type="dxa"/>
              <w:bottom w:w="0" w:type="dxa"/>
            </w:tcMar>
            <w:vAlign w:val="center"/>
          </w:tcPr>
          <w:p w14:paraId="28884986"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w:t>
            </w:r>
          </w:p>
        </w:tc>
        <w:tc>
          <w:tcPr>
            <w:tcW w:w="1502" w:type="pct"/>
            <w:shd w:val="clear" w:color="auto" w:fill="auto"/>
            <w:tcMar>
              <w:top w:w="0" w:type="dxa"/>
              <w:bottom w:w="0" w:type="dxa"/>
            </w:tcMar>
            <w:vAlign w:val="center"/>
          </w:tcPr>
          <w:p w14:paraId="0F796DFA"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October 29, 2021</w:t>
            </w:r>
          </w:p>
        </w:tc>
      </w:tr>
    </w:tbl>
    <w:p w14:paraId="0F59D565" w14:textId="77777777" w:rsidR="00247510" w:rsidRPr="0090704B" w:rsidRDefault="00000000" w:rsidP="0090704B">
      <w:pPr>
        <w:numPr>
          <w:ilvl w:val="0"/>
          <w:numId w:val="9"/>
        </w:num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2"/>
        <w:gridCol w:w="1583"/>
        <w:gridCol w:w="2180"/>
        <w:gridCol w:w="2332"/>
      </w:tblGrid>
      <w:tr w:rsidR="00247510" w:rsidRPr="0090704B" w14:paraId="7684B601" w14:textId="77777777" w:rsidTr="0090704B">
        <w:trPr>
          <w:cantSplit/>
        </w:trPr>
        <w:tc>
          <w:tcPr>
            <w:tcW w:w="1620" w:type="pct"/>
            <w:shd w:val="clear" w:color="auto" w:fill="auto"/>
            <w:tcMar>
              <w:top w:w="0" w:type="dxa"/>
              <w:bottom w:w="0" w:type="dxa"/>
            </w:tcMar>
            <w:vAlign w:val="center"/>
          </w:tcPr>
          <w:p w14:paraId="045C3632"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Full name</w:t>
            </w:r>
            <w:r>
              <w:rPr>
                <w:color w:val="010000"/>
                <w:sz w:val="20"/>
                <w:rFonts w:ascii="Arial" w:hAnsi="Arial"/>
              </w:rPr>
              <w:t xml:space="preserve"> </w:t>
            </w:r>
          </w:p>
        </w:tc>
        <w:tc>
          <w:tcPr>
            <w:tcW w:w="878" w:type="pct"/>
            <w:shd w:val="clear" w:color="auto" w:fill="auto"/>
            <w:tcMar>
              <w:top w:w="0" w:type="dxa"/>
              <w:bottom w:w="0" w:type="dxa"/>
            </w:tcMar>
            <w:vAlign w:val="center"/>
          </w:tcPr>
          <w:p w14:paraId="6097DFF9"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birth</w:t>
            </w:r>
            <w:r>
              <w:rPr>
                <w:color w:val="010000"/>
                <w:sz w:val="20"/>
                <w:rFonts w:ascii="Arial" w:hAnsi="Arial"/>
              </w:rPr>
              <w:t xml:space="preserve"> </w:t>
            </w:r>
          </w:p>
        </w:tc>
        <w:tc>
          <w:tcPr>
            <w:tcW w:w="1209" w:type="pct"/>
            <w:shd w:val="clear" w:color="auto" w:fill="auto"/>
            <w:tcMar>
              <w:top w:w="0" w:type="dxa"/>
              <w:bottom w:w="0" w:type="dxa"/>
            </w:tcMar>
            <w:vAlign w:val="center"/>
          </w:tcPr>
          <w:p w14:paraId="3D783C0F"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Qualification</w:t>
            </w:r>
            <w:r>
              <w:rPr>
                <w:color w:val="010000"/>
                <w:sz w:val="20"/>
                <w:rFonts w:ascii="Arial" w:hAnsi="Arial"/>
              </w:rPr>
              <w:t xml:space="preserve"> </w:t>
            </w:r>
          </w:p>
        </w:tc>
        <w:tc>
          <w:tcPr>
            <w:tcW w:w="1293" w:type="pct"/>
            <w:shd w:val="clear" w:color="auto" w:fill="auto"/>
            <w:tcMar>
              <w:top w:w="0" w:type="dxa"/>
              <w:bottom w:w="0" w:type="dxa"/>
            </w:tcMar>
            <w:vAlign w:val="center"/>
          </w:tcPr>
          <w:p w14:paraId="48A4D4CE"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appointment / dismissal</w:t>
            </w:r>
          </w:p>
        </w:tc>
      </w:tr>
      <w:tr w:rsidR="00247510" w:rsidRPr="0090704B" w14:paraId="1322BAB3" w14:textId="77777777" w:rsidTr="0090704B">
        <w:trPr>
          <w:cantSplit/>
        </w:trPr>
        <w:tc>
          <w:tcPr>
            <w:tcW w:w="1620" w:type="pct"/>
            <w:shd w:val="clear" w:color="auto" w:fill="auto"/>
            <w:tcMar>
              <w:top w:w="0" w:type="dxa"/>
              <w:bottom w:w="0" w:type="dxa"/>
            </w:tcMar>
            <w:vAlign w:val="center"/>
          </w:tcPr>
          <w:p w14:paraId="5C473607"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Ms. Nguyen Thi Minh Huyen</w:t>
            </w:r>
            <w:r>
              <w:rPr>
                <w:color w:val="010000"/>
                <w:sz w:val="20"/>
                <w:rFonts w:ascii="Arial" w:hAnsi="Arial"/>
              </w:rPr>
              <w:t xml:space="preserve"> </w:t>
            </w:r>
          </w:p>
        </w:tc>
        <w:tc>
          <w:tcPr>
            <w:tcW w:w="878" w:type="pct"/>
            <w:shd w:val="clear" w:color="auto" w:fill="auto"/>
            <w:tcMar>
              <w:top w:w="0" w:type="dxa"/>
              <w:bottom w:w="0" w:type="dxa"/>
            </w:tcMar>
            <w:vAlign w:val="center"/>
          </w:tcPr>
          <w:p w14:paraId="32F09983"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October 05, 1971</w:t>
            </w:r>
          </w:p>
        </w:tc>
        <w:tc>
          <w:tcPr>
            <w:tcW w:w="1209" w:type="pct"/>
            <w:shd w:val="clear" w:color="auto" w:fill="auto"/>
            <w:tcMar>
              <w:top w:w="0" w:type="dxa"/>
              <w:bottom w:w="0" w:type="dxa"/>
            </w:tcMar>
            <w:vAlign w:val="center"/>
          </w:tcPr>
          <w:p w14:paraId="533E10CD"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w:t>
            </w:r>
          </w:p>
        </w:tc>
        <w:tc>
          <w:tcPr>
            <w:tcW w:w="1293" w:type="pct"/>
            <w:shd w:val="clear" w:color="auto" w:fill="auto"/>
            <w:tcMar>
              <w:top w:w="0" w:type="dxa"/>
              <w:bottom w:w="0" w:type="dxa"/>
            </w:tcMar>
            <w:vAlign w:val="center"/>
          </w:tcPr>
          <w:p w14:paraId="0F177CFD" w14:textId="77777777" w:rsidR="00247510" w:rsidRPr="0090704B" w:rsidRDefault="00000000" w:rsidP="0090704B">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October 29, 2021</w:t>
            </w:r>
          </w:p>
        </w:tc>
      </w:tr>
    </w:tbl>
    <w:p w14:paraId="36610EC3" w14:textId="77777777" w:rsidR="00247510" w:rsidRPr="0090704B" w:rsidRDefault="00000000" w:rsidP="0090704B">
      <w:pPr>
        <w:numPr>
          <w:ilvl w:val="0"/>
          <w:numId w:val="9"/>
        </w:num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Training on corporate governance</w:t>
      </w:r>
    </w:p>
    <w:p w14:paraId="44802F59" w14:textId="77777777" w:rsidR="00247510" w:rsidRPr="0090704B" w:rsidRDefault="00000000" w:rsidP="0090704B">
      <w:pPr>
        <w:numPr>
          <w:ilvl w:val="0"/>
          <w:numId w:val="1"/>
        </w:numPr>
        <w:pBdr>
          <w:top w:val="nil"/>
          <w:left w:val="nil"/>
          <w:bottom w:val="nil"/>
          <w:right w:val="nil"/>
          <w:between w:val="nil"/>
        </w:pBdr>
        <w:tabs>
          <w:tab w:val="left" w:pos="360"/>
          <w:tab w:val="left" w:pos="802"/>
        </w:tabs>
        <w:spacing w:after="120" w:line="360" w:lineRule="auto"/>
        <w:rPr>
          <w:color w:val="010000"/>
          <w:sz w:val="20"/>
          <w:szCs w:val="20"/>
          <w:rFonts w:ascii="Arial" w:eastAsia="Arial" w:hAnsi="Arial" w:cs="Arial"/>
        </w:rPr>
      </w:pPr>
      <w:r>
        <w:rPr>
          <w:color w:val="010000"/>
          <w:sz w:val="20"/>
          <w:rFonts w:ascii="Arial" w:hAnsi="Arial"/>
        </w:rPr>
        <w:t xml:space="preserve">List of affiliated persons of the public company (report of 2023) and transactions between the affiliated persons of the Company with the Company itself</w:t>
      </w:r>
    </w:p>
    <w:p w14:paraId="04A54160" w14:textId="77777777" w:rsidR="00247510" w:rsidRPr="0090704B" w:rsidRDefault="00000000" w:rsidP="0090704B">
      <w:pPr>
        <w:numPr>
          <w:ilvl w:val="0"/>
          <w:numId w:val="5"/>
        </w:numPr>
        <w:pBdr>
          <w:top w:val="nil"/>
          <w:left w:val="nil"/>
          <w:bottom w:val="nil"/>
          <w:right w:val="nil"/>
          <w:between w:val="nil"/>
        </w:pBdr>
        <w:tabs>
          <w:tab w:val="left" w:pos="360"/>
          <w:tab w:val="left" w:pos="432"/>
          <w:tab w:val="left" w:pos="55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affiliated persons of the Company; or between the Company and major shareholders, PDMR, or affiliated persons of PDMR:</w:t>
      </w:r>
      <w:r>
        <w:rPr>
          <w:color w:val="010000"/>
          <w:sz w:val="20"/>
          <w:rFonts w:ascii="Arial" w:hAnsi="Arial"/>
        </w:rPr>
        <w:t xml:space="preserve"> </w:t>
      </w:r>
      <w:r>
        <w:rPr>
          <w:color w:val="010000"/>
          <w:sz w:val="20"/>
          <w:rFonts w:ascii="Arial" w:hAnsi="Arial"/>
        </w:rPr>
        <w:t xml:space="preserve">None</w:t>
      </w:r>
    </w:p>
    <w:p w14:paraId="52C9C3C2" w14:textId="77777777" w:rsidR="00247510" w:rsidRPr="0090704B" w:rsidRDefault="00000000" w:rsidP="0090704B">
      <w:pPr>
        <w:pBdr>
          <w:top w:val="nil"/>
          <w:left w:val="nil"/>
          <w:bottom w:val="nil"/>
          <w:right w:val="nil"/>
          <w:between w:val="nil"/>
        </w:pBdr>
        <w:tabs>
          <w:tab w:val="left" w:pos="360"/>
          <w:tab w:val="left" w:pos="432"/>
          <w:tab w:val="left" w:pos="552"/>
        </w:tabs>
        <w:spacing w:after="120" w:line="360" w:lineRule="auto"/>
        <w:rPr>
          <w:color w:val="010000"/>
          <w:sz w:val="20"/>
          <w:szCs w:val="20"/>
          <w:rFonts w:ascii="Arial" w:eastAsia="Arial" w:hAnsi="Arial" w:cs="Arial"/>
        </w:rPr>
      </w:pPr>
      <w:r>
        <w:rPr>
          <w:color w:val="010000"/>
          <w:sz w:val="20"/>
          <w:rFonts w:ascii="Arial" w:hAnsi="Arial"/>
        </w:rPr>
        <w:t xml:space="preserve">Notes:</w:t>
      </w:r>
      <w:r>
        <w:rPr>
          <w:color w:val="010000"/>
          <w:sz w:val="20"/>
          <w:rFonts w:ascii="Arial" w:hAnsi="Arial"/>
        </w:rPr>
        <w:t xml:space="preserve"> </w:t>
      </w:r>
      <w:r>
        <w:rPr>
          <w:color w:val="010000"/>
          <w:sz w:val="20"/>
          <w:rFonts w:ascii="Arial" w:hAnsi="Arial"/>
        </w:rPr>
        <w:t xml:space="preserve">NSH Number*:</w:t>
      </w:r>
      <w:r>
        <w:rPr>
          <w:color w:val="010000"/>
          <w:sz w:val="20"/>
          <w:rFonts w:ascii="Arial" w:hAnsi="Arial"/>
        </w:rPr>
        <w:t xml:space="preserve"> </w:t>
      </w:r>
      <w:r>
        <w:rPr>
          <w:color w:val="010000"/>
          <w:sz w:val="20"/>
          <w:rFonts w:ascii="Arial" w:hAnsi="Arial"/>
        </w:rPr>
        <w:t xml:space="preserve">ID Card/Passport No. (for individuals) or Business Registration Certificate No., License on Operations No. or equivalent legal documents (for institutions)</w:t>
      </w:r>
    </w:p>
    <w:p w14:paraId="2167D90C" w14:textId="77777777" w:rsidR="00247510" w:rsidRPr="0090704B" w:rsidRDefault="00000000" w:rsidP="0090704B">
      <w:pPr>
        <w:numPr>
          <w:ilvl w:val="0"/>
          <w:numId w:val="2"/>
        </w:numPr>
        <w:pBdr>
          <w:top w:val="nil"/>
          <w:left w:val="nil"/>
          <w:bottom w:val="nil"/>
          <w:right w:val="nil"/>
          <w:between w:val="nil"/>
        </w:pBdr>
        <w:tabs>
          <w:tab w:val="left" w:pos="360"/>
          <w:tab w:val="left" w:pos="432"/>
          <w:tab w:val="left" w:pos="552"/>
        </w:tabs>
        <w:spacing w:after="120" w:line="360" w:lineRule="auto"/>
        <w:rPr>
          <w:color w:val="010000"/>
          <w:sz w:val="20"/>
          <w:szCs w:val="20"/>
          <w:rFonts w:ascii="Arial" w:eastAsia="Arial" w:hAnsi="Arial" w:cs="Arial"/>
        </w:rPr>
      </w:pPr>
      <w:r>
        <w:rPr>
          <w:color w:val="010000"/>
          <w:sz w:val="20"/>
          <w:rFonts w:ascii="Arial" w:hAnsi="Arial"/>
        </w:rPr>
        <w:t xml:space="preserve">Transactions between Company’s PDMR, related persons of PDMR and subsidiaries, companies controlled by the Company.</w:t>
      </w:r>
      <w:r>
        <w:rPr>
          <w:color w:val="010000"/>
          <w:sz w:val="20"/>
          <w:rFonts w:ascii="Arial" w:hAnsi="Arial"/>
        </w:rPr>
        <w:t xml:space="preserve"> </w:t>
      </w:r>
      <w:r>
        <w:rPr>
          <w:color w:val="010000"/>
          <w:sz w:val="20"/>
          <w:rFonts w:ascii="Arial" w:hAnsi="Arial"/>
        </w:rPr>
        <w:t xml:space="preserve">None</w:t>
      </w:r>
    </w:p>
    <w:p w14:paraId="27FE6698" w14:textId="77777777" w:rsidR="00247510" w:rsidRPr="0090704B" w:rsidRDefault="00000000" w:rsidP="0090704B">
      <w:pPr>
        <w:numPr>
          <w:ilvl w:val="0"/>
          <w:numId w:val="2"/>
        </w:numPr>
        <w:pBdr>
          <w:top w:val="nil"/>
          <w:left w:val="nil"/>
          <w:bottom w:val="nil"/>
          <w:right w:val="nil"/>
          <w:between w:val="nil"/>
        </w:pBdr>
        <w:tabs>
          <w:tab w:val="left" w:pos="360"/>
          <w:tab w:val="left" w:pos="528"/>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other entities:</w:t>
      </w:r>
      <w:r>
        <w:rPr>
          <w:color w:val="010000"/>
          <w:sz w:val="20"/>
          <w:rFonts w:ascii="Arial" w:hAnsi="Arial"/>
        </w:rPr>
        <w:t xml:space="preserve"> </w:t>
      </w:r>
      <w:r>
        <w:rPr>
          <w:color w:val="010000"/>
          <w:sz w:val="20"/>
          <w:rFonts w:ascii="Arial" w:hAnsi="Arial"/>
        </w:rPr>
        <w:t xml:space="preserve">None</w:t>
      </w:r>
    </w:p>
    <w:p w14:paraId="65B2A8C3" w14:textId="77777777" w:rsidR="00247510" w:rsidRPr="0090704B" w:rsidRDefault="00000000" w:rsidP="0090704B">
      <w:pPr>
        <w:numPr>
          <w:ilvl w:val="1"/>
          <w:numId w:val="2"/>
        </w:numPr>
        <w:pBdr>
          <w:top w:val="nil"/>
          <w:left w:val="nil"/>
          <w:bottom w:val="nil"/>
          <w:right w:val="nil"/>
          <w:between w:val="nil"/>
        </w:pBdr>
        <w:tabs>
          <w:tab w:val="left" w:pos="360"/>
          <w:tab w:val="left" w:pos="758"/>
        </w:tabs>
        <w:spacing w:after="120" w:line="360" w:lineRule="auto"/>
        <w:rPr>
          <w:color w:val="010000"/>
          <w:sz w:val="20"/>
          <w:szCs w:val="20"/>
          <w:rFonts w:ascii="Arial" w:eastAsia="Arial" w:hAnsi="Arial" w:cs="Arial"/>
        </w:rPr>
      </w:pPr>
      <w:r>
        <w:rPr>
          <w:color w:val="010000"/>
          <w:sz w:val="20"/>
          <w:rFonts w:ascii="Arial" w:hAnsi="Arial"/>
        </w:rPr>
        <w:t xml:space="preserve">Transactions between company and company that members of the Board of Directors, members of the Supervisory Board, the Manager (General Manager) and other managers have been founding members or members of the Board of Directors, the executive Manager (General Manager) in the last three (03) years (as of the time of making the report) (None)</w:t>
      </w:r>
    </w:p>
    <w:p w14:paraId="12012EFD" w14:textId="77777777" w:rsidR="00247510" w:rsidRPr="0090704B" w:rsidRDefault="00000000" w:rsidP="0090704B">
      <w:pPr>
        <w:numPr>
          <w:ilvl w:val="1"/>
          <w:numId w:val="2"/>
        </w:numPr>
        <w:pBdr>
          <w:top w:val="nil"/>
          <w:left w:val="nil"/>
          <w:bottom w:val="nil"/>
          <w:right w:val="nil"/>
          <w:between w:val="nil"/>
        </w:pBdr>
        <w:tabs>
          <w:tab w:val="left" w:pos="360"/>
          <w:tab w:val="left" w:pos="715"/>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r>
        <w:rPr>
          <w:color w:val="010000"/>
          <w:sz w:val="20"/>
          <w:rFonts w:ascii="Arial" w:hAnsi="Arial"/>
        </w:rPr>
        <w:t xml:space="preserve"> </w:t>
      </w:r>
      <w:r>
        <w:rPr>
          <w:color w:val="010000"/>
          <w:sz w:val="20"/>
          <w:rFonts w:ascii="Arial" w:hAnsi="Arial"/>
        </w:rPr>
        <w:t xml:space="preserve">None</w:t>
      </w:r>
      <w:r>
        <w:rPr>
          <w:color w:val="010000"/>
          <w:sz w:val="20"/>
          <w:rFonts w:ascii="Arial" w:hAnsi="Arial"/>
        </w:rPr>
        <w:t xml:space="preserve"> </w:t>
      </w:r>
    </w:p>
    <w:p w14:paraId="527453D6" w14:textId="77777777" w:rsidR="00247510" w:rsidRPr="0090704B" w:rsidRDefault="00000000" w:rsidP="0090704B">
      <w:pPr>
        <w:numPr>
          <w:ilvl w:val="1"/>
          <w:numId w:val="2"/>
        </w:numPr>
        <w:pBdr>
          <w:top w:val="nil"/>
          <w:left w:val="nil"/>
          <w:bottom w:val="nil"/>
          <w:right w:val="nil"/>
          <w:between w:val="nil"/>
        </w:pBdr>
        <w:tabs>
          <w:tab w:val="left" w:pos="360"/>
          <w:tab w:val="left" w:pos="715"/>
        </w:tabs>
        <w:spacing w:after="120" w:line="360" w:lineRule="auto"/>
        <w:rPr>
          <w:color w:val="010000"/>
          <w:sz w:val="20"/>
          <w:szCs w:val="20"/>
          <w:rFonts w:ascii="Arial" w:eastAsia="Arial" w:hAnsi="Arial" w:cs="Arial"/>
        </w:rPr>
      </w:pPr>
      <w:r>
        <w:rPr>
          <w:color w:val="010000"/>
          <w:sz w:val="20"/>
          <w:rFonts w:ascii="Arial" w:hAnsi="Arial"/>
        </w:rPr>
        <w:t xml:space="preserve">Other transactions of the Company (if any) that can bring material or non-material benefits to members of the Board of Directors, members of the Supervisory Board, (General) Manager and other managers/</w:t>
      </w:r>
      <w:r>
        <w:rPr>
          <w:color w:val="010000"/>
          <w:sz w:val="20"/>
          <w:rFonts w:ascii="Arial" w:hAnsi="Arial"/>
        </w:rPr>
        <w:t xml:space="preserve"> </w:t>
      </w:r>
      <w:r>
        <w:rPr>
          <w:color w:val="010000"/>
          <w:sz w:val="20"/>
          <w:rFonts w:ascii="Arial" w:hAnsi="Arial"/>
        </w:rPr>
        <w:t xml:space="preserve">None</w:t>
      </w:r>
    </w:p>
    <w:p w14:paraId="53C10DDC" w14:textId="77777777" w:rsidR="00247510" w:rsidRPr="0090704B" w:rsidRDefault="00000000" w:rsidP="0090704B">
      <w:pPr>
        <w:numPr>
          <w:ilvl w:val="0"/>
          <w:numId w:val="1"/>
        </w:numPr>
        <w:pBdr>
          <w:top w:val="nil"/>
          <w:left w:val="nil"/>
          <w:bottom w:val="nil"/>
          <w:right w:val="nil"/>
          <w:between w:val="nil"/>
        </w:pBdr>
        <w:tabs>
          <w:tab w:val="left" w:pos="360"/>
          <w:tab w:val="left" w:pos="742"/>
        </w:tabs>
        <w:spacing w:after="120" w:line="360" w:lineRule="auto"/>
        <w:rPr>
          <w:color w:val="010000"/>
          <w:sz w:val="20"/>
          <w:szCs w:val="20"/>
          <w:rFonts w:ascii="Arial" w:eastAsia="Arial" w:hAnsi="Arial" w:cs="Arial"/>
        </w:rPr>
      </w:pPr>
      <w:r>
        <w:rPr>
          <w:color w:val="010000"/>
          <w:sz w:val="20"/>
          <w:rFonts w:ascii="Arial" w:hAnsi="Arial"/>
        </w:rPr>
        <w:t xml:space="preserve">Share transactions of PDMR and affiliated persons of PDMR (2023 Report)</w:t>
      </w:r>
    </w:p>
    <w:p w14:paraId="303D97F3" w14:textId="77777777" w:rsidR="00247510" w:rsidRPr="0090704B" w:rsidRDefault="00000000" w:rsidP="0090704B">
      <w:pPr>
        <w:numPr>
          <w:ilvl w:val="0"/>
          <w:numId w:val="7"/>
        </w:numPr>
        <w:pBdr>
          <w:top w:val="nil"/>
          <w:left w:val="nil"/>
          <w:bottom w:val="nil"/>
          <w:right w:val="nil"/>
          <w:between w:val="nil"/>
        </w:pBdr>
        <w:tabs>
          <w:tab w:val="left" w:pos="360"/>
          <w:tab w:val="left" w:pos="432"/>
          <w:tab w:val="left" w:pos="6307"/>
        </w:tabs>
        <w:spacing w:after="120" w:line="360" w:lineRule="auto"/>
        <w:ind w:left="0" w:firstLine="0"/>
        <w:rPr>
          <w:color w:val="010000"/>
          <w:sz w:val="20"/>
          <w:szCs w:val="20"/>
          <w:rFonts w:ascii="Arial" w:eastAsia="Arial" w:hAnsi="Arial" w:cs="Arial"/>
        </w:rPr>
      </w:pPr>
      <w:r>
        <w:rPr>
          <w:color w:val="010000"/>
          <w:sz w:val="20"/>
          <w:rFonts w:ascii="Arial" w:hAnsi="Arial"/>
        </w:rPr>
        <w:t xml:space="preserve"> </w:t>
      </w:r>
      <w:r>
        <w:rPr>
          <w:color w:val="010000"/>
          <w:sz w:val="20"/>
          <w:rFonts w:ascii="Arial" w:hAnsi="Arial"/>
        </w:rPr>
        <w:t xml:space="preserve">Transaction of PDMR and affiliated persons related to the Company’s shares:</w:t>
      </w:r>
      <w:r>
        <w:rPr>
          <w:color w:val="010000"/>
          <w:sz w:val="20"/>
          <w:rFonts w:ascii="Arial" w:hAnsi="Arial"/>
        </w:rPr>
        <w:t xml:space="preserve"> </w:t>
      </w:r>
      <w:r>
        <w:rPr>
          <w:color w:val="010000"/>
          <w:sz w:val="20"/>
          <w:rFonts w:ascii="Arial" w:hAnsi="Arial"/>
        </w:rPr>
        <w:t xml:space="preserve">None</w:t>
      </w:r>
    </w:p>
    <w:p w14:paraId="4C7E43BC" w14:textId="0F4A78FB" w:rsidR="00247510" w:rsidRPr="0090704B" w:rsidRDefault="00000000" w:rsidP="0090704B">
      <w:pPr>
        <w:numPr>
          <w:ilvl w:val="0"/>
          <w:numId w:val="1"/>
        </w:numPr>
        <w:pBdr>
          <w:top w:val="nil"/>
          <w:left w:val="nil"/>
          <w:bottom w:val="nil"/>
          <w:right w:val="nil"/>
          <w:between w:val="nil"/>
        </w:pBdr>
        <w:tabs>
          <w:tab w:val="left" w:pos="360"/>
          <w:tab w:val="left" w:pos="522"/>
        </w:tabs>
        <w:spacing w:after="120" w:line="360" w:lineRule="auto"/>
        <w:rPr>
          <w:color w:val="010000"/>
          <w:sz w:val="20"/>
          <w:szCs w:val="20"/>
          <w:rFonts w:ascii="Arial" w:eastAsia="Arial" w:hAnsi="Arial" w:cs="Arial"/>
        </w:rPr>
      </w:pPr>
      <w:r>
        <w:rPr>
          <w:color w:val="010000"/>
          <w:sz w:val="20"/>
          <w:rFonts w:ascii="Arial" w:hAnsi="Arial"/>
        </w:rPr>
        <w:t xml:space="preserve">Other significant issues</w:t>
      </w:r>
      <w:bookmarkStart w:id="0" w:name="_heading=h.gjdgxs"/>
      <w:bookmarkEnd w:id="0"/>
    </w:p>
    <w:sectPr w:rsidR="00247510" w:rsidRPr="0090704B" w:rsidSect="00A7776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908"/>
    <w:multiLevelType w:val="multilevel"/>
    <w:tmpl w:val="49F4938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F0490B"/>
    <w:multiLevelType w:val="multilevel"/>
    <w:tmpl w:val="D042EF2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5653F59"/>
    <w:multiLevelType w:val="multilevel"/>
    <w:tmpl w:val="DA4AC560"/>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D53037D"/>
    <w:multiLevelType w:val="multilevel"/>
    <w:tmpl w:val="2B70C5D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F147B7"/>
    <w:multiLevelType w:val="multilevel"/>
    <w:tmpl w:val="F51E163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7011CB"/>
    <w:multiLevelType w:val="multilevel"/>
    <w:tmpl w:val="618EE8C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FF66B2"/>
    <w:multiLevelType w:val="multilevel"/>
    <w:tmpl w:val="73B8C3E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12432F"/>
    <w:multiLevelType w:val="multilevel"/>
    <w:tmpl w:val="687E0D1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6D3875"/>
    <w:multiLevelType w:val="multilevel"/>
    <w:tmpl w:val="42AC2C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42984792">
    <w:abstractNumId w:val="2"/>
  </w:num>
  <w:num w:numId="2" w16cid:durableId="223495770">
    <w:abstractNumId w:val="1"/>
  </w:num>
  <w:num w:numId="3" w16cid:durableId="1992249535">
    <w:abstractNumId w:val="6"/>
  </w:num>
  <w:num w:numId="4" w16cid:durableId="1208100888">
    <w:abstractNumId w:val="5"/>
  </w:num>
  <w:num w:numId="5" w16cid:durableId="176625573">
    <w:abstractNumId w:val="4"/>
  </w:num>
  <w:num w:numId="6" w16cid:durableId="1876193877">
    <w:abstractNumId w:val="7"/>
  </w:num>
  <w:num w:numId="7" w16cid:durableId="2005165205">
    <w:abstractNumId w:val="3"/>
  </w:num>
  <w:num w:numId="8" w16cid:durableId="477455870">
    <w:abstractNumId w:val="8"/>
  </w:num>
  <w:num w:numId="9" w16cid:durableId="103391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10"/>
    <w:rsid w:val="00247510"/>
    <w:rsid w:val="0090704B"/>
    <w:rsid w:val="00A77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9F11"/>
  <w15:docId w15:val="{662F06B6-ABED-4BAD-BE0C-5164C1B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sco@masc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KG9n5+RetpvObM24BYgpew6KOw==">CgMxLjAyCGguZ2pkZ3hzOAByITFQWmhtSl91ZmE5Z25RNjM5ZUxBNTRLQURkSUNkME1SRg==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Hải Nguyễn</cp:lastModifiedBy>
  <cp:revision>2</cp:revision>
  <dcterms:created xsi:type="dcterms:W3CDTF">2024-01-23T10:37:00Z</dcterms:created>
  <dcterms:modified xsi:type="dcterms:W3CDTF">2024-01-23T10:38:00Z</dcterms:modified>
</cp:coreProperties>
</file>