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24F5" w14:textId="77777777" w:rsidR="00D61168" w:rsidRPr="007E7861" w:rsidRDefault="00D61168" w:rsidP="00314657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7E7861">
        <w:rPr>
          <w:rFonts w:ascii="Arial" w:hAnsi="Arial" w:cs="Arial"/>
          <w:b/>
          <w:color w:val="010000"/>
          <w:sz w:val="20"/>
        </w:rPr>
        <w:t>MCH: Board Resolution</w:t>
      </w:r>
    </w:p>
    <w:p w14:paraId="3AA61417" w14:textId="1731E90E" w:rsidR="00686490" w:rsidRPr="007E7861" w:rsidRDefault="00D61168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>On January 23, 2024, Masan Consumer Corporation announced Resolution No. 01/2024/NQ-HDQT-MSC as follows:</w:t>
      </w:r>
    </w:p>
    <w:p w14:paraId="5AF63ADD" w14:textId="77777777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 xml:space="preserve">Article 1: Increase the Company's charter capital from VND 7,274,618,790,000 to VND 7,284,225,440,000. </w:t>
      </w:r>
    </w:p>
    <w:p w14:paraId="333D08B4" w14:textId="459D15F1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 xml:space="preserve">Form of capital </w:t>
      </w:r>
      <w:r w:rsidR="00314657">
        <w:rPr>
          <w:rFonts w:ascii="Arial" w:hAnsi="Arial" w:cs="Arial"/>
          <w:color w:val="010000"/>
          <w:sz w:val="20"/>
        </w:rPr>
        <w:t>increase: Share issu</w:t>
      </w:r>
      <w:r w:rsidRPr="007E7861">
        <w:rPr>
          <w:rFonts w:ascii="Arial" w:hAnsi="Arial" w:cs="Arial"/>
          <w:color w:val="010000"/>
          <w:sz w:val="20"/>
        </w:rPr>
        <w:t>e under the Employee Stock Ownership Plan (ESOP)</w:t>
      </w:r>
    </w:p>
    <w:p w14:paraId="4783A1C1" w14:textId="77777777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>Article 2: Amend Article 5.1 of the Charter of Masan Consumer Corporation as follows:</w:t>
      </w:r>
    </w:p>
    <w:p w14:paraId="1FE14414" w14:textId="77777777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>“Article 5. Charter capital, shares, other types of securities</w:t>
      </w:r>
    </w:p>
    <w:p w14:paraId="1FFD7A60" w14:textId="1D25AC8F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>1. The Company's charter capital is VND 7,284,225,440,000</w:t>
      </w:r>
      <w:r w:rsidR="00A172D8" w:rsidRPr="007E7861">
        <w:rPr>
          <w:rFonts w:ascii="Arial" w:hAnsi="Arial" w:cs="Arial"/>
          <w:color w:val="010000"/>
          <w:sz w:val="20"/>
        </w:rPr>
        <w:t>,</w:t>
      </w:r>
      <w:r w:rsidRPr="007E7861">
        <w:rPr>
          <w:rFonts w:ascii="Arial" w:hAnsi="Arial" w:cs="Arial"/>
          <w:color w:val="010000"/>
          <w:sz w:val="20"/>
        </w:rPr>
        <w:t xml:space="preserve"> the Company's Charter capital is divided into 728,422,544 shares </w:t>
      </w:r>
      <w:r w:rsidR="00314657">
        <w:rPr>
          <w:rFonts w:ascii="Arial" w:hAnsi="Arial" w:cs="Arial"/>
          <w:color w:val="010000"/>
          <w:sz w:val="20"/>
        </w:rPr>
        <w:t>at</w:t>
      </w:r>
      <w:bookmarkStart w:id="0" w:name="_GoBack"/>
      <w:bookmarkEnd w:id="0"/>
      <w:r w:rsidRPr="007E7861">
        <w:rPr>
          <w:rFonts w:ascii="Arial" w:hAnsi="Arial" w:cs="Arial"/>
          <w:color w:val="010000"/>
          <w:sz w:val="20"/>
        </w:rPr>
        <w:t xml:space="preserve"> a par value of VND 10,000/share. ”</w:t>
      </w:r>
    </w:p>
    <w:p w14:paraId="04785946" w14:textId="5DB0DFFC" w:rsidR="00A172D8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 xml:space="preserve">Article 3: Assign Mr. Danny Le - Chair of the Board of Directors or Mr. Truong Cong Thang - General Manager of the Company to carry out procedures to register an increase in the Company's charter capital </w:t>
      </w:r>
      <w:r w:rsidR="00314657">
        <w:rPr>
          <w:rFonts w:ascii="Arial" w:hAnsi="Arial" w:cs="Arial"/>
          <w:color w:val="010000"/>
          <w:sz w:val="20"/>
        </w:rPr>
        <w:t>under applicable laws</w:t>
      </w:r>
      <w:r w:rsidRPr="007E7861">
        <w:rPr>
          <w:rFonts w:ascii="Arial" w:hAnsi="Arial" w:cs="Arial"/>
          <w:color w:val="010000"/>
          <w:sz w:val="20"/>
        </w:rPr>
        <w:t xml:space="preserve"> and carry out procedures to amend the Company's internal documents related to the increase in charter capital.</w:t>
      </w:r>
    </w:p>
    <w:p w14:paraId="4276DD68" w14:textId="582A3820" w:rsidR="00686490" w:rsidRPr="007E7861" w:rsidRDefault="0086408C" w:rsidP="0031465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7861">
        <w:rPr>
          <w:rFonts w:ascii="Arial" w:hAnsi="Arial" w:cs="Arial"/>
          <w:color w:val="010000"/>
          <w:sz w:val="20"/>
        </w:rPr>
        <w:t xml:space="preserve">Article 4: This </w:t>
      </w:r>
      <w:r w:rsidR="00314657">
        <w:rPr>
          <w:rFonts w:ascii="Arial" w:hAnsi="Arial" w:cs="Arial"/>
          <w:color w:val="010000"/>
          <w:sz w:val="20"/>
        </w:rPr>
        <w:t xml:space="preserve">Board </w:t>
      </w:r>
      <w:r w:rsidRPr="007E7861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686490" w:rsidRPr="007E7861" w:rsidSect="007E7861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2CB4" w14:textId="77777777" w:rsidR="00C56BA5" w:rsidRDefault="00C56BA5">
      <w:r>
        <w:separator/>
      </w:r>
    </w:p>
  </w:endnote>
  <w:endnote w:type="continuationSeparator" w:id="0">
    <w:p w14:paraId="5DDDAF81" w14:textId="77777777" w:rsidR="00C56BA5" w:rsidRDefault="00C56BA5">
      <w:r>
        <w:continuationSeparator/>
      </w:r>
    </w:p>
  </w:endnote>
  <w:endnote w:type="continuationNotice" w:id="1">
    <w:p w14:paraId="2B836157" w14:textId="77777777" w:rsidR="00C56BA5" w:rsidRDefault="00C56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CF1C" w14:textId="77777777" w:rsidR="00C56BA5" w:rsidRDefault="00C56BA5"/>
  </w:footnote>
  <w:footnote w:type="continuationSeparator" w:id="0">
    <w:p w14:paraId="491F893E" w14:textId="77777777" w:rsidR="00C56BA5" w:rsidRDefault="00C56BA5"/>
  </w:footnote>
  <w:footnote w:type="continuationNotice" w:id="1">
    <w:p w14:paraId="224EBE84" w14:textId="77777777" w:rsidR="00C56BA5" w:rsidRDefault="00C56B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0"/>
    <w:rsid w:val="00204530"/>
    <w:rsid w:val="00314657"/>
    <w:rsid w:val="005D0473"/>
    <w:rsid w:val="00686490"/>
    <w:rsid w:val="007E7861"/>
    <w:rsid w:val="0086408C"/>
    <w:rsid w:val="00A172D8"/>
    <w:rsid w:val="00A97AF0"/>
    <w:rsid w:val="00C56BA5"/>
    <w:rsid w:val="00D61168"/>
    <w:rsid w:val="00F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42BA5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E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861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E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8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2024-01-26T04:40:00Z</dcterms:created>
  <dcterms:modified xsi:type="dcterms:W3CDTF">2024-01-26T04:40:00Z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d1cf54ddf2302503f3112ab53529be297a97bc4234eddeb9ad9a5a82e74a17c4</vt:lpwstr>
  </property>
</Properties>
</file>