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E9711" w14:textId="23C4F125" w:rsidR="00D5227B" w:rsidRPr="00AA1887" w:rsidRDefault="00D5227B" w:rsidP="00CE7B13">
      <w:pPr>
        <w:pStyle w:val="Heading30"/>
        <w:keepNext/>
        <w:spacing w:after="120" w:line="360" w:lineRule="auto"/>
        <w:ind w:left="0" w:firstLine="0"/>
        <w:outlineLvl w:val="9"/>
        <w:rPr>
          <w:rFonts w:ascii="Arial" w:hAnsi="Arial" w:cs="Arial"/>
          <w:color w:val="010000"/>
          <w:sz w:val="20"/>
        </w:rPr>
      </w:pPr>
      <w:bookmarkStart w:id="0" w:name="_GoBack"/>
      <w:bookmarkEnd w:id="0"/>
      <w:r w:rsidRPr="00AA1887">
        <w:rPr>
          <w:rFonts w:ascii="Arial" w:hAnsi="Arial" w:cs="Arial"/>
          <w:color w:val="010000"/>
          <w:sz w:val="20"/>
        </w:rPr>
        <w:t>MML: Periodic report on bond</w:t>
      </w:r>
      <w:r w:rsidR="00BD520B">
        <w:rPr>
          <w:rFonts w:ascii="Arial" w:hAnsi="Arial" w:cs="Arial"/>
          <w:color w:val="010000"/>
          <w:sz w:val="20"/>
        </w:rPr>
        <w:t xml:space="preserve"> principal and interest payment</w:t>
      </w:r>
    </w:p>
    <w:p w14:paraId="1ACA668B" w14:textId="75B18D11" w:rsidR="00D5227B" w:rsidRPr="00AA1887" w:rsidRDefault="00D5227B" w:rsidP="00CE7B13">
      <w:pPr>
        <w:pStyle w:val="Heading30"/>
        <w:keepNext/>
        <w:spacing w:after="120" w:line="360" w:lineRule="auto"/>
        <w:ind w:left="0" w:firstLine="0"/>
        <w:outlineLvl w:val="9"/>
        <w:rPr>
          <w:rFonts w:ascii="Arial" w:hAnsi="Arial" w:cs="Arial"/>
          <w:b w:val="0"/>
          <w:color w:val="010000"/>
          <w:sz w:val="20"/>
        </w:rPr>
      </w:pPr>
      <w:r w:rsidRPr="00AA1887">
        <w:rPr>
          <w:rFonts w:ascii="Arial" w:hAnsi="Arial" w:cs="Arial"/>
          <w:b w:val="0"/>
          <w:color w:val="010000"/>
          <w:sz w:val="20"/>
        </w:rPr>
        <w:t>On January 23, 2024, Masan MeatLife Corporation announced Periodic report on bond</w:t>
      </w:r>
      <w:r w:rsidR="00BD520B">
        <w:rPr>
          <w:rFonts w:ascii="Arial" w:hAnsi="Arial" w:cs="Arial"/>
          <w:b w:val="0"/>
          <w:color w:val="010000"/>
          <w:sz w:val="20"/>
        </w:rPr>
        <w:t xml:space="preserve"> principal and interest payment</w:t>
      </w:r>
      <w:r w:rsidRPr="00AA1887">
        <w:rPr>
          <w:rFonts w:ascii="Arial" w:hAnsi="Arial" w:cs="Arial"/>
          <w:b w:val="0"/>
          <w:color w:val="010000"/>
          <w:sz w:val="20"/>
        </w:rPr>
        <w:t xml:space="preserve"> as follows:</w:t>
      </w:r>
    </w:p>
    <w:p w14:paraId="415DFB60" w14:textId="5D4B38DA" w:rsidR="00C8644A" w:rsidRPr="00AA1887" w:rsidRDefault="00FB2186" w:rsidP="00CE7B13">
      <w:pPr>
        <w:pStyle w:val="BodyText"/>
        <w:spacing w:after="120" w:line="360" w:lineRule="auto"/>
        <w:rPr>
          <w:rFonts w:ascii="Arial" w:hAnsi="Arial" w:cs="Arial"/>
          <w:i w:val="0"/>
          <w:color w:val="010000"/>
          <w:sz w:val="20"/>
        </w:rPr>
      </w:pPr>
      <w:r w:rsidRPr="00AA1887">
        <w:rPr>
          <w:rFonts w:ascii="Arial" w:hAnsi="Arial" w:cs="Arial"/>
          <w:i w:val="0"/>
          <w:color w:val="010000"/>
          <w:sz w:val="20"/>
        </w:rPr>
        <w:t xml:space="preserve">I. Report on payment of bond principal and interest (Reporting period from January 1, 2023 </w:t>
      </w:r>
      <w:r w:rsidR="005761DF">
        <w:rPr>
          <w:rFonts w:ascii="Arial" w:hAnsi="Arial" w:cs="Arial"/>
          <w:i w:val="0"/>
          <w:color w:val="010000"/>
          <w:sz w:val="20"/>
        </w:rPr>
        <w:t>through</w:t>
      </w:r>
      <w:r w:rsidRPr="00AA1887">
        <w:rPr>
          <w:rFonts w:ascii="Arial" w:hAnsi="Arial" w:cs="Arial"/>
          <w:i w:val="0"/>
          <w:color w:val="010000"/>
          <w:sz w:val="20"/>
        </w:rPr>
        <w:t xml:space="preserve"> December 31, 2023)</w:t>
      </w:r>
    </w:p>
    <w:p w14:paraId="4D816ABD" w14:textId="77777777" w:rsidR="00C8644A" w:rsidRPr="00AA1887" w:rsidRDefault="00FB2186" w:rsidP="00CE7B13">
      <w:pPr>
        <w:pStyle w:val="Tablecaption0"/>
        <w:spacing w:after="120" w:line="360" w:lineRule="auto"/>
        <w:jc w:val="right"/>
        <w:rPr>
          <w:rFonts w:ascii="Arial" w:hAnsi="Arial" w:cs="Arial"/>
          <w:i w:val="0"/>
          <w:color w:val="010000"/>
          <w:sz w:val="20"/>
        </w:rPr>
      </w:pPr>
      <w:r w:rsidRPr="00AA1887">
        <w:rPr>
          <w:rFonts w:ascii="Arial" w:hAnsi="Arial" w:cs="Arial"/>
          <w:i w:val="0"/>
          <w:color w:val="010000"/>
          <w:sz w:val="20"/>
        </w:rPr>
        <w:t>Unit: Billion VND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"/>
        <w:gridCol w:w="1133"/>
        <w:gridCol w:w="676"/>
        <w:gridCol w:w="972"/>
        <w:gridCol w:w="995"/>
        <w:gridCol w:w="860"/>
        <w:gridCol w:w="793"/>
        <w:gridCol w:w="787"/>
        <w:gridCol w:w="842"/>
        <w:gridCol w:w="936"/>
        <w:gridCol w:w="691"/>
      </w:tblGrid>
      <w:tr w:rsidR="00D5227B" w:rsidRPr="00AA1887" w14:paraId="364A1E2C" w14:textId="77777777" w:rsidTr="00CE7B13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E8BED5" w14:textId="77777777" w:rsidR="00D5227B" w:rsidRPr="00AA1887" w:rsidRDefault="00D5227B" w:rsidP="00CE7B13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  <w:szCs w:val="19"/>
              </w:rPr>
            </w:pPr>
            <w:r w:rsidRPr="00AA1887">
              <w:rPr>
                <w:rFonts w:ascii="Arial" w:hAnsi="Arial" w:cs="Arial"/>
                <w:color w:val="010000"/>
              </w:rPr>
              <w:t>No.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EDD9FB" w14:textId="77777777" w:rsidR="00D5227B" w:rsidRPr="00AA1887" w:rsidRDefault="00D5227B" w:rsidP="00CE7B13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  <w:szCs w:val="19"/>
              </w:rPr>
            </w:pPr>
            <w:r w:rsidRPr="00AA1887">
              <w:rPr>
                <w:rFonts w:ascii="Arial" w:hAnsi="Arial" w:cs="Arial"/>
                <w:color w:val="010000"/>
              </w:rPr>
              <w:t>Securities code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D03B8A" w14:textId="77777777" w:rsidR="00D5227B" w:rsidRPr="00AA1887" w:rsidRDefault="00D5227B" w:rsidP="00CE7B13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  <w:szCs w:val="19"/>
              </w:rPr>
            </w:pPr>
            <w:r w:rsidRPr="00AA1887">
              <w:rPr>
                <w:rFonts w:ascii="Arial" w:hAnsi="Arial" w:cs="Arial"/>
                <w:color w:val="010000"/>
              </w:rPr>
              <w:t>Term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88F04E" w14:textId="77777777" w:rsidR="00D5227B" w:rsidRPr="00AA1887" w:rsidRDefault="00D5227B" w:rsidP="00CE7B13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  <w:szCs w:val="19"/>
              </w:rPr>
            </w:pPr>
            <w:r w:rsidRPr="00AA1887">
              <w:rPr>
                <w:rFonts w:ascii="Arial" w:hAnsi="Arial" w:cs="Arial"/>
                <w:color w:val="010000"/>
              </w:rPr>
              <w:t>Issuance date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77ABA4" w14:textId="77777777" w:rsidR="00D5227B" w:rsidRPr="00AA1887" w:rsidRDefault="00D5227B" w:rsidP="00CE7B13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  <w:szCs w:val="19"/>
              </w:rPr>
            </w:pPr>
            <w:r w:rsidRPr="00AA1887">
              <w:rPr>
                <w:rFonts w:ascii="Arial" w:hAnsi="Arial" w:cs="Arial"/>
                <w:color w:val="010000"/>
              </w:rPr>
              <w:t>Maturity date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007B1B" w14:textId="77777777" w:rsidR="00D5227B" w:rsidRPr="00AA1887" w:rsidRDefault="00D5227B" w:rsidP="00CE7B13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  <w:szCs w:val="19"/>
              </w:rPr>
            </w:pPr>
            <w:r w:rsidRPr="00AA1887">
              <w:rPr>
                <w:rFonts w:ascii="Arial" w:hAnsi="Arial" w:cs="Arial"/>
                <w:color w:val="010000"/>
              </w:rPr>
              <w:t>Outstanding balance at the beginning of the period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7FB46C" w14:textId="77777777" w:rsidR="00D5227B" w:rsidRPr="00AA1887" w:rsidRDefault="00D5227B" w:rsidP="00CE7B13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  <w:szCs w:val="19"/>
              </w:rPr>
            </w:pPr>
            <w:r w:rsidRPr="00AA1887">
              <w:rPr>
                <w:rFonts w:ascii="Arial" w:hAnsi="Arial" w:cs="Arial"/>
                <w:color w:val="010000"/>
              </w:rPr>
              <w:t>In-term payment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12B9" w14:textId="6709193E" w:rsidR="00D5227B" w:rsidRPr="00AA1887" w:rsidRDefault="00D5227B" w:rsidP="00CE7B13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  <w:szCs w:val="26"/>
              </w:rPr>
            </w:pPr>
            <w:r w:rsidRPr="00AA1887">
              <w:rPr>
                <w:rFonts w:ascii="Arial" w:hAnsi="Arial" w:cs="Arial"/>
                <w:color w:val="010000"/>
              </w:rPr>
              <w:t>Outstanding balance at the end of the period</w:t>
            </w:r>
          </w:p>
        </w:tc>
      </w:tr>
      <w:tr w:rsidR="00D5227B" w:rsidRPr="00AA1887" w14:paraId="14DD2E89" w14:textId="77777777" w:rsidTr="00AA1887">
        <w:tc>
          <w:tcPr>
            <w:tcW w:w="1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744517" w14:textId="77777777" w:rsidR="00C8644A" w:rsidRPr="00AA1887" w:rsidRDefault="00C8644A" w:rsidP="00CE7B13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8B6BA9" w14:textId="77777777" w:rsidR="00C8644A" w:rsidRPr="00AA1887" w:rsidRDefault="00C8644A" w:rsidP="00CE7B13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DDFDF" w14:textId="77777777" w:rsidR="00C8644A" w:rsidRPr="00AA1887" w:rsidRDefault="00C8644A" w:rsidP="00CE7B13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727807" w14:textId="77777777" w:rsidR="00C8644A" w:rsidRPr="00AA1887" w:rsidRDefault="00C8644A" w:rsidP="00CE7B13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7394DD" w14:textId="77777777" w:rsidR="00C8644A" w:rsidRPr="00AA1887" w:rsidRDefault="00C8644A" w:rsidP="00CE7B13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22A08E" w14:textId="77777777" w:rsidR="00C8644A" w:rsidRPr="00AA1887" w:rsidRDefault="00FB2186" w:rsidP="00CE7B13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  <w:szCs w:val="19"/>
              </w:rPr>
            </w:pPr>
            <w:r w:rsidRPr="00AA1887">
              <w:rPr>
                <w:rFonts w:ascii="Arial" w:hAnsi="Arial" w:cs="Arial"/>
                <w:color w:val="010000"/>
              </w:rPr>
              <w:t>Principal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7618E3" w14:textId="77777777" w:rsidR="00C8644A" w:rsidRPr="00AA1887" w:rsidRDefault="00FB2186" w:rsidP="00CE7B13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  <w:szCs w:val="19"/>
              </w:rPr>
            </w:pPr>
            <w:r w:rsidRPr="00AA1887">
              <w:rPr>
                <w:rFonts w:ascii="Arial" w:hAnsi="Arial" w:cs="Arial"/>
                <w:color w:val="010000"/>
              </w:rPr>
              <w:t>Interest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A5AA3D" w14:textId="77777777" w:rsidR="00C8644A" w:rsidRPr="00AA1887" w:rsidRDefault="00FB2186" w:rsidP="00CE7B13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  <w:szCs w:val="19"/>
              </w:rPr>
            </w:pPr>
            <w:r w:rsidRPr="00AA1887">
              <w:rPr>
                <w:rFonts w:ascii="Arial" w:hAnsi="Arial" w:cs="Arial"/>
                <w:color w:val="010000"/>
              </w:rPr>
              <w:t>Principal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809D9C" w14:textId="77777777" w:rsidR="00C8644A" w:rsidRPr="00AA1887" w:rsidRDefault="00FB2186" w:rsidP="00CE7B13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  <w:szCs w:val="19"/>
              </w:rPr>
            </w:pPr>
            <w:r w:rsidRPr="00AA1887">
              <w:rPr>
                <w:rFonts w:ascii="Arial" w:hAnsi="Arial" w:cs="Arial"/>
                <w:color w:val="010000"/>
              </w:rPr>
              <w:t>Interest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2B2D09" w14:textId="77777777" w:rsidR="00C8644A" w:rsidRPr="00AA1887" w:rsidRDefault="00FB2186" w:rsidP="00CE7B13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  <w:szCs w:val="19"/>
              </w:rPr>
            </w:pPr>
            <w:r w:rsidRPr="00AA1887">
              <w:rPr>
                <w:rFonts w:ascii="Arial" w:hAnsi="Arial" w:cs="Arial"/>
                <w:color w:val="010000"/>
              </w:rPr>
              <w:t>Principal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710F" w14:textId="77777777" w:rsidR="00C8644A" w:rsidRPr="00AA1887" w:rsidRDefault="00FB2186" w:rsidP="00CE7B13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  <w:szCs w:val="19"/>
              </w:rPr>
            </w:pPr>
            <w:r w:rsidRPr="00AA1887">
              <w:rPr>
                <w:rFonts w:ascii="Arial" w:hAnsi="Arial" w:cs="Arial"/>
                <w:color w:val="010000"/>
              </w:rPr>
              <w:t>Interest</w:t>
            </w:r>
          </w:p>
        </w:tc>
      </w:tr>
      <w:tr w:rsidR="00AA1887" w:rsidRPr="00AA1887" w14:paraId="79C5251B" w14:textId="77777777" w:rsidTr="00AA188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EE855" w14:textId="77777777" w:rsidR="00AA1887" w:rsidRPr="00AA1887" w:rsidRDefault="00AA1887" w:rsidP="00AA1887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3BEF2" w14:textId="77777777" w:rsidR="00AA1887" w:rsidRPr="00AA1887" w:rsidRDefault="00AA1887" w:rsidP="00AA1887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MML121021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314159" w14:textId="77777777" w:rsidR="00AA1887" w:rsidRPr="00AA1887" w:rsidRDefault="00AA1887" w:rsidP="00AA1887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60 months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4E1B3" w14:textId="5D7CBAF6" w:rsidR="00AA1887" w:rsidRPr="00AA1887" w:rsidRDefault="00AA1887" w:rsidP="00AA1887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August 26, 2021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37F4D" w14:textId="49C37856" w:rsidR="00AA1887" w:rsidRPr="00AA1887" w:rsidRDefault="00AA1887" w:rsidP="00AA1887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August 26, 2026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75656" w14:textId="77777777" w:rsidR="00AA1887" w:rsidRPr="00AA1887" w:rsidRDefault="00AA1887" w:rsidP="00AA1887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1,999.98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7DEE8" w14:textId="77777777" w:rsidR="00AA1887" w:rsidRPr="00AA1887" w:rsidRDefault="00AA1887" w:rsidP="00AA1887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66.63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F6DEE" w14:textId="77777777" w:rsidR="00AA1887" w:rsidRPr="00AA1887" w:rsidRDefault="00AA1887" w:rsidP="00AA1887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0.00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922D7" w14:textId="77777777" w:rsidR="00AA1887" w:rsidRPr="00AA1887" w:rsidRDefault="00AA1887" w:rsidP="00AA1887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207.85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A9B13" w14:textId="77777777" w:rsidR="00AA1887" w:rsidRPr="00AA1887" w:rsidRDefault="00AA1887" w:rsidP="00AA1887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1,999.98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033D" w14:textId="77777777" w:rsidR="00AA1887" w:rsidRPr="00AA1887" w:rsidRDefault="00AA1887" w:rsidP="00AA1887">
            <w:pPr>
              <w:pStyle w:val="Other0"/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71.54</w:t>
            </w:r>
          </w:p>
        </w:tc>
      </w:tr>
    </w:tbl>
    <w:p w14:paraId="3A3BB82F" w14:textId="77777777" w:rsidR="00C8644A" w:rsidRPr="00AA1887" w:rsidRDefault="00FB2186" w:rsidP="00CE7B13">
      <w:pPr>
        <w:pStyle w:val="BodyText"/>
        <w:spacing w:after="120" w:line="360" w:lineRule="auto"/>
        <w:rPr>
          <w:rFonts w:ascii="Arial" w:hAnsi="Arial" w:cs="Arial"/>
          <w:i w:val="0"/>
          <w:color w:val="010000"/>
          <w:sz w:val="20"/>
        </w:rPr>
      </w:pPr>
      <w:r w:rsidRPr="00AA1887">
        <w:rPr>
          <w:rFonts w:ascii="Arial" w:hAnsi="Arial" w:cs="Arial"/>
          <w:i w:val="0"/>
          <w:color w:val="010000"/>
          <w:sz w:val="20"/>
        </w:rPr>
        <w:t>II. Report on bond ownership by investor type</w:t>
      </w:r>
    </w:p>
    <w:p w14:paraId="2015B3D9" w14:textId="77777777" w:rsidR="00C8644A" w:rsidRPr="00AA1887" w:rsidRDefault="00FB2186" w:rsidP="00CE7B13">
      <w:pPr>
        <w:pStyle w:val="BodyText"/>
        <w:spacing w:after="120" w:line="360" w:lineRule="auto"/>
        <w:rPr>
          <w:rFonts w:ascii="Arial" w:hAnsi="Arial" w:cs="Arial"/>
          <w:i w:val="0"/>
          <w:color w:val="010000"/>
          <w:sz w:val="20"/>
        </w:rPr>
      </w:pPr>
      <w:r w:rsidRPr="00AA1887">
        <w:rPr>
          <w:rFonts w:ascii="Arial" w:hAnsi="Arial" w:cs="Arial"/>
          <w:i w:val="0"/>
          <w:color w:val="010000"/>
          <w:sz w:val="20"/>
        </w:rPr>
        <w:t>(Reporting period from August 12, 2022 to the end of August 14, 2023) **</w:t>
      </w:r>
    </w:p>
    <w:p w14:paraId="7BA15E53" w14:textId="77777777" w:rsidR="00C8644A" w:rsidRPr="00AA1887" w:rsidRDefault="00FB2186" w:rsidP="00CE7B13">
      <w:pPr>
        <w:pStyle w:val="Tablecaption0"/>
        <w:spacing w:after="120" w:line="360" w:lineRule="auto"/>
        <w:rPr>
          <w:rFonts w:ascii="Arial" w:hAnsi="Arial" w:cs="Arial"/>
          <w:i w:val="0"/>
          <w:color w:val="010000"/>
          <w:sz w:val="20"/>
        </w:rPr>
      </w:pPr>
      <w:r w:rsidRPr="00AA1887">
        <w:rPr>
          <w:rFonts w:ascii="Arial" w:hAnsi="Arial" w:cs="Arial"/>
          <w:i w:val="0"/>
          <w:color w:val="010000"/>
          <w:sz w:val="20"/>
        </w:rPr>
        <w:t>Unit: Billion VND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3"/>
        <w:gridCol w:w="995"/>
        <w:gridCol w:w="1504"/>
        <w:gridCol w:w="1203"/>
        <w:gridCol w:w="1062"/>
        <w:gridCol w:w="894"/>
        <w:gridCol w:w="896"/>
      </w:tblGrid>
      <w:tr w:rsidR="008023D8" w:rsidRPr="00AA1887" w14:paraId="567A3273" w14:textId="77777777" w:rsidTr="00AA1887">
        <w:tc>
          <w:tcPr>
            <w:tcW w:w="1365" w:type="pct"/>
            <w:vMerge w:val="restart"/>
            <w:shd w:val="clear" w:color="auto" w:fill="auto"/>
            <w:vAlign w:val="center"/>
          </w:tcPr>
          <w:p w14:paraId="78AC95D4" w14:textId="77777777" w:rsidR="00C8644A" w:rsidRPr="00AA1887" w:rsidRDefault="00FB2186" w:rsidP="00CE7B13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  <w:szCs w:val="19"/>
              </w:rPr>
            </w:pPr>
            <w:r w:rsidRPr="00AA1887">
              <w:rPr>
                <w:rFonts w:ascii="Arial" w:hAnsi="Arial" w:cs="Arial"/>
                <w:color w:val="010000"/>
              </w:rPr>
              <w:t>Type of Investor</w:t>
            </w:r>
          </w:p>
        </w:tc>
        <w:tc>
          <w:tcPr>
            <w:tcW w:w="1386" w:type="pct"/>
            <w:gridSpan w:val="2"/>
            <w:shd w:val="clear" w:color="auto" w:fill="auto"/>
            <w:vAlign w:val="center"/>
          </w:tcPr>
          <w:p w14:paraId="0FFCD3A4" w14:textId="77777777" w:rsidR="00C8644A" w:rsidRPr="00AA1887" w:rsidRDefault="00FB2186" w:rsidP="00CE7B13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  <w:szCs w:val="19"/>
              </w:rPr>
            </w:pPr>
            <w:r w:rsidRPr="00AA1887">
              <w:rPr>
                <w:rFonts w:ascii="Arial" w:hAnsi="Arial" w:cs="Arial"/>
                <w:color w:val="010000"/>
              </w:rPr>
              <w:t>Outstanding balance at the beginning of the period</w:t>
            </w:r>
          </w:p>
        </w:tc>
        <w:tc>
          <w:tcPr>
            <w:tcW w:w="1256" w:type="pct"/>
            <w:gridSpan w:val="2"/>
            <w:shd w:val="clear" w:color="auto" w:fill="auto"/>
            <w:vAlign w:val="center"/>
          </w:tcPr>
          <w:p w14:paraId="714FE429" w14:textId="77777777" w:rsidR="00C8644A" w:rsidRPr="00AA1887" w:rsidRDefault="00FB2186" w:rsidP="00CE7B13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  <w:szCs w:val="19"/>
              </w:rPr>
            </w:pPr>
            <w:r w:rsidRPr="00AA1887">
              <w:rPr>
                <w:rFonts w:ascii="Arial" w:hAnsi="Arial" w:cs="Arial"/>
                <w:color w:val="010000"/>
              </w:rPr>
              <w:t>Changes during the period</w:t>
            </w:r>
          </w:p>
        </w:tc>
        <w:tc>
          <w:tcPr>
            <w:tcW w:w="994" w:type="pct"/>
            <w:gridSpan w:val="2"/>
            <w:shd w:val="clear" w:color="auto" w:fill="auto"/>
            <w:vAlign w:val="center"/>
          </w:tcPr>
          <w:p w14:paraId="20F0F1D5" w14:textId="77777777" w:rsidR="00C8644A" w:rsidRPr="00AA1887" w:rsidRDefault="00FB2186" w:rsidP="00CE7B13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  <w:szCs w:val="19"/>
              </w:rPr>
            </w:pPr>
            <w:r w:rsidRPr="00AA1887">
              <w:rPr>
                <w:rFonts w:ascii="Arial" w:hAnsi="Arial" w:cs="Arial"/>
                <w:color w:val="010000"/>
              </w:rPr>
              <w:t>Outstanding balance at the end of the period</w:t>
            </w:r>
          </w:p>
        </w:tc>
      </w:tr>
      <w:tr w:rsidR="008023D8" w:rsidRPr="00AA1887" w14:paraId="3D505A48" w14:textId="77777777" w:rsidTr="00AA1887">
        <w:tc>
          <w:tcPr>
            <w:tcW w:w="1365" w:type="pct"/>
            <w:vMerge/>
            <w:shd w:val="clear" w:color="auto" w:fill="auto"/>
            <w:vAlign w:val="center"/>
          </w:tcPr>
          <w:p w14:paraId="28EE36DA" w14:textId="77777777" w:rsidR="008023D8" w:rsidRPr="00AA1887" w:rsidRDefault="008023D8" w:rsidP="00CE7B13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14:paraId="55BB1133" w14:textId="77777777" w:rsidR="008023D8" w:rsidRPr="00AA1887" w:rsidRDefault="008023D8" w:rsidP="00CE7B13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  <w:szCs w:val="22"/>
              </w:rPr>
            </w:pPr>
            <w:r w:rsidRPr="00AA1887">
              <w:rPr>
                <w:rFonts w:ascii="Arial" w:hAnsi="Arial" w:cs="Arial"/>
                <w:color w:val="010000"/>
              </w:rPr>
              <w:t>Value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048FC0BA" w14:textId="77777777" w:rsidR="008023D8" w:rsidRPr="00AA1887" w:rsidRDefault="008023D8" w:rsidP="00CE7B13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  <w:szCs w:val="22"/>
              </w:rPr>
            </w:pPr>
            <w:r w:rsidRPr="00AA1887">
              <w:rPr>
                <w:rFonts w:ascii="Arial" w:hAnsi="Arial" w:cs="Arial"/>
                <w:color w:val="010000"/>
              </w:rPr>
              <w:t>Rate (%)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19E141F7" w14:textId="77777777" w:rsidR="008023D8" w:rsidRPr="00AA1887" w:rsidRDefault="008023D8" w:rsidP="00CE7B13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  <w:szCs w:val="22"/>
              </w:rPr>
            </w:pPr>
            <w:r w:rsidRPr="00AA1887">
              <w:rPr>
                <w:rFonts w:ascii="Arial" w:hAnsi="Arial" w:cs="Arial"/>
                <w:color w:val="010000"/>
              </w:rPr>
              <w:t>Value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1AC6284" w14:textId="77777777" w:rsidR="008023D8" w:rsidRPr="00AA1887" w:rsidRDefault="008023D8" w:rsidP="00CE7B13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  <w:szCs w:val="22"/>
              </w:rPr>
            </w:pPr>
            <w:r w:rsidRPr="00AA1887">
              <w:rPr>
                <w:rFonts w:ascii="Arial" w:hAnsi="Arial" w:cs="Arial"/>
                <w:color w:val="010000"/>
              </w:rPr>
              <w:t>Rate (%)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D4C4E39" w14:textId="77777777" w:rsidR="008023D8" w:rsidRPr="00AA1887" w:rsidRDefault="008023D8" w:rsidP="00CE7B13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  <w:szCs w:val="22"/>
              </w:rPr>
            </w:pPr>
            <w:r w:rsidRPr="00AA1887">
              <w:rPr>
                <w:rFonts w:ascii="Arial" w:hAnsi="Arial" w:cs="Arial"/>
                <w:color w:val="010000"/>
              </w:rPr>
              <w:t>Value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9F5FF50" w14:textId="41B89E7F" w:rsidR="008023D8" w:rsidRPr="00AA1887" w:rsidRDefault="008023D8" w:rsidP="00CE7B13">
            <w:pPr>
              <w:pStyle w:val="Other0"/>
              <w:tabs>
                <w:tab w:val="left" w:pos="706"/>
              </w:tabs>
              <w:spacing w:after="120" w:line="360" w:lineRule="auto"/>
              <w:rPr>
                <w:rFonts w:ascii="Arial" w:hAnsi="Arial" w:cs="Arial"/>
                <w:color w:val="010000"/>
                <w:szCs w:val="22"/>
              </w:rPr>
            </w:pPr>
            <w:r w:rsidRPr="00AA1887">
              <w:rPr>
                <w:rFonts w:ascii="Arial" w:hAnsi="Arial" w:cs="Arial"/>
                <w:color w:val="010000"/>
              </w:rPr>
              <w:t>Rate (%)</w:t>
            </w:r>
          </w:p>
        </w:tc>
      </w:tr>
      <w:tr w:rsidR="008023D8" w:rsidRPr="00AA1887" w14:paraId="15AE8805" w14:textId="77777777" w:rsidTr="00AA1887">
        <w:tc>
          <w:tcPr>
            <w:tcW w:w="1365" w:type="pct"/>
            <w:shd w:val="clear" w:color="auto" w:fill="auto"/>
            <w:vAlign w:val="center"/>
          </w:tcPr>
          <w:p w14:paraId="4EA45B2A" w14:textId="77777777" w:rsidR="008023D8" w:rsidRPr="00AA1887" w:rsidRDefault="008023D8" w:rsidP="00CE7B13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  <w:szCs w:val="19"/>
              </w:rPr>
            </w:pPr>
            <w:r w:rsidRPr="00AA1887">
              <w:rPr>
                <w:rFonts w:ascii="Arial" w:hAnsi="Arial" w:cs="Arial"/>
                <w:color w:val="010000"/>
              </w:rPr>
              <w:t>Domestic investors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124A4063" w14:textId="77777777" w:rsidR="008023D8" w:rsidRPr="00AA1887" w:rsidRDefault="008023D8" w:rsidP="00CE7B13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4594DF8B" w14:textId="77777777" w:rsidR="008023D8" w:rsidRPr="00AA1887" w:rsidRDefault="008023D8" w:rsidP="00CE7B13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7B50BF91" w14:textId="77777777" w:rsidR="008023D8" w:rsidRPr="00AA1887" w:rsidRDefault="008023D8" w:rsidP="00CE7B13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63D22957" w14:textId="77777777" w:rsidR="008023D8" w:rsidRPr="00AA1887" w:rsidRDefault="008023D8" w:rsidP="00CE7B13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1088DEA0" w14:textId="77777777" w:rsidR="008023D8" w:rsidRPr="00AA1887" w:rsidRDefault="008023D8" w:rsidP="00CE7B13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6DD168CE" w14:textId="1C93348A" w:rsidR="008023D8" w:rsidRPr="00AA1887" w:rsidRDefault="008023D8" w:rsidP="00CE7B13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  <w:szCs w:val="22"/>
              </w:rPr>
            </w:pPr>
          </w:p>
        </w:tc>
      </w:tr>
      <w:tr w:rsidR="008023D8" w:rsidRPr="00AA1887" w14:paraId="21B8EEBE" w14:textId="77777777" w:rsidTr="00AA1887">
        <w:tc>
          <w:tcPr>
            <w:tcW w:w="1365" w:type="pct"/>
            <w:shd w:val="clear" w:color="auto" w:fill="auto"/>
            <w:vAlign w:val="center"/>
          </w:tcPr>
          <w:p w14:paraId="63A4F1EB" w14:textId="77777777" w:rsidR="008023D8" w:rsidRPr="00AA1887" w:rsidRDefault="008023D8" w:rsidP="00CE7B13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1. Institutional investors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9E1B6DC" w14:textId="77777777" w:rsidR="008023D8" w:rsidRPr="00AA1887" w:rsidRDefault="008023D8" w:rsidP="00CE7B13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733104BD" w14:textId="77777777" w:rsidR="008023D8" w:rsidRPr="00AA1887" w:rsidRDefault="008023D8" w:rsidP="00CE7B13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3A8FB94D" w14:textId="77777777" w:rsidR="008023D8" w:rsidRPr="00AA1887" w:rsidRDefault="008023D8" w:rsidP="00CE7B13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36C49584" w14:textId="77777777" w:rsidR="008023D8" w:rsidRPr="00AA1887" w:rsidRDefault="008023D8" w:rsidP="00CE7B13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2EA8BAED" w14:textId="77777777" w:rsidR="008023D8" w:rsidRPr="00AA1887" w:rsidRDefault="008023D8" w:rsidP="00CE7B13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1A17E500" w14:textId="56536574" w:rsidR="008023D8" w:rsidRPr="00AA1887" w:rsidRDefault="008023D8" w:rsidP="00CE7B13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  <w:szCs w:val="22"/>
              </w:rPr>
            </w:pPr>
          </w:p>
        </w:tc>
      </w:tr>
      <w:tr w:rsidR="008023D8" w:rsidRPr="00AA1887" w14:paraId="623A5F87" w14:textId="77777777" w:rsidTr="00AA1887">
        <w:tc>
          <w:tcPr>
            <w:tcW w:w="1365" w:type="pct"/>
            <w:shd w:val="clear" w:color="auto" w:fill="auto"/>
            <w:vAlign w:val="center"/>
          </w:tcPr>
          <w:p w14:paraId="4EABBC46" w14:textId="77777777" w:rsidR="008023D8" w:rsidRPr="00AA1887" w:rsidRDefault="008023D8" w:rsidP="00CE7B13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a) Credit institutions*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D62ADAF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0.00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DADEDC3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0.00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54872DDA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0.00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0F6E021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0.00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A014D51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0.00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F001BE2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  <w:szCs w:val="22"/>
              </w:rPr>
            </w:pPr>
            <w:r w:rsidRPr="00AA1887">
              <w:rPr>
                <w:rFonts w:ascii="Arial" w:hAnsi="Arial" w:cs="Arial"/>
                <w:color w:val="010000"/>
              </w:rPr>
              <w:t>0.00</w:t>
            </w:r>
          </w:p>
        </w:tc>
      </w:tr>
      <w:tr w:rsidR="008023D8" w:rsidRPr="00AA1887" w14:paraId="6FA4EA9B" w14:textId="77777777" w:rsidTr="00AA1887">
        <w:tc>
          <w:tcPr>
            <w:tcW w:w="1365" w:type="pct"/>
            <w:shd w:val="clear" w:color="auto" w:fill="auto"/>
            <w:vAlign w:val="center"/>
          </w:tcPr>
          <w:p w14:paraId="746FA13F" w14:textId="12F75321" w:rsidR="008023D8" w:rsidRPr="00AA1887" w:rsidRDefault="008023D8" w:rsidP="00CE7B13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b)</w:t>
            </w:r>
            <w:r w:rsidR="00CE7B13" w:rsidRPr="00AA1887">
              <w:rPr>
                <w:rFonts w:ascii="Arial" w:hAnsi="Arial" w:cs="Arial"/>
                <w:color w:val="010000"/>
              </w:rPr>
              <w:t xml:space="preserve"> </w:t>
            </w:r>
            <w:r w:rsidRPr="00AA1887">
              <w:rPr>
                <w:rFonts w:ascii="Arial" w:hAnsi="Arial" w:cs="Arial"/>
                <w:color w:val="010000"/>
              </w:rPr>
              <w:t>Investment fund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989DA9B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1,539.57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8945BBA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76.98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2E8FCC4F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-416.57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D9DAF17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-20.83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552EEA2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1,123.00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59997832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  <w:szCs w:val="22"/>
              </w:rPr>
            </w:pPr>
            <w:r w:rsidRPr="00AA1887">
              <w:rPr>
                <w:rFonts w:ascii="Arial" w:hAnsi="Arial" w:cs="Arial"/>
                <w:color w:val="010000"/>
              </w:rPr>
              <w:t>56.15</w:t>
            </w:r>
          </w:p>
        </w:tc>
      </w:tr>
      <w:tr w:rsidR="008023D8" w:rsidRPr="00AA1887" w14:paraId="7AA86BEB" w14:textId="77777777" w:rsidTr="00AA1887">
        <w:tc>
          <w:tcPr>
            <w:tcW w:w="1365" w:type="pct"/>
            <w:shd w:val="clear" w:color="auto" w:fill="auto"/>
            <w:vAlign w:val="center"/>
          </w:tcPr>
          <w:p w14:paraId="24C93159" w14:textId="77777777" w:rsidR="008023D8" w:rsidRPr="00AA1887" w:rsidRDefault="008023D8" w:rsidP="00CE7B13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C) Securities companies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576F2AE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71.77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4F48E4C3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3.59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3A7CE7BB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132.36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4D2B112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6.62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1DFEBF7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204.13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66C0FD7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10.21</w:t>
            </w:r>
          </w:p>
        </w:tc>
      </w:tr>
      <w:tr w:rsidR="008023D8" w:rsidRPr="00AA1887" w14:paraId="1678222C" w14:textId="77777777" w:rsidTr="00AA1887">
        <w:tc>
          <w:tcPr>
            <w:tcW w:w="1365" w:type="pct"/>
            <w:shd w:val="clear" w:color="auto" w:fill="auto"/>
            <w:vAlign w:val="center"/>
          </w:tcPr>
          <w:p w14:paraId="2A410BC7" w14:textId="77777777" w:rsidR="008023D8" w:rsidRPr="00AA1887" w:rsidRDefault="008023D8" w:rsidP="00CE7B13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d) Insurance companies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1C6D8DC3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218.00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1E43BB8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10.90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1BD3DF6F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44.78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A2F53C8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2.24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4ADEACE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262.78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F15E828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13.14</w:t>
            </w:r>
          </w:p>
        </w:tc>
      </w:tr>
      <w:tr w:rsidR="008023D8" w:rsidRPr="00AA1887" w14:paraId="6A280191" w14:textId="77777777" w:rsidTr="00AA1887">
        <w:tc>
          <w:tcPr>
            <w:tcW w:w="1365" w:type="pct"/>
            <w:shd w:val="clear" w:color="auto" w:fill="auto"/>
            <w:vAlign w:val="center"/>
          </w:tcPr>
          <w:p w14:paraId="19C3AB15" w14:textId="77777777" w:rsidR="008023D8" w:rsidRPr="00AA1887" w:rsidRDefault="008023D8" w:rsidP="00CE7B13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e) Other institutions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28707D8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129.23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11449A53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6.46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0FE1261E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26.97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B800DB6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1.35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A9ADD88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156.20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23158C9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7.81</w:t>
            </w:r>
          </w:p>
        </w:tc>
      </w:tr>
      <w:tr w:rsidR="008023D8" w:rsidRPr="00AA1887" w14:paraId="13EA658C" w14:textId="77777777" w:rsidTr="00AA1887">
        <w:tc>
          <w:tcPr>
            <w:tcW w:w="1365" w:type="pct"/>
            <w:shd w:val="clear" w:color="auto" w:fill="auto"/>
            <w:vAlign w:val="center"/>
          </w:tcPr>
          <w:p w14:paraId="1BD0FCE8" w14:textId="77777777" w:rsidR="008023D8" w:rsidRPr="00AA1887" w:rsidRDefault="008023D8" w:rsidP="00CE7B13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2. Individual investors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B8312F8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15.69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2E7B80E6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0.78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530CB1FF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202.63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915778D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10.13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79835FD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218.32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55BF59D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10.91</w:t>
            </w:r>
          </w:p>
        </w:tc>
      </w:tr>
      <w:tr w:rsidR="008023D8" w:rsidRPr="00AA1887" w14:paraId="07AF4E79" w14:textId="77777777" w:rsidTr="00AA1887">
        <w:tc>
          <w:tcPr>
            <w:tcW w:w="1365" w:type="pct"/>
            <w:shd w:val="clear" w:color="auto" w:fill="auto"/>
            <w:vAlign w:val="center"/>
          </w:tcPr>
          <w:p w14:paraId="224679B6" w14:textId="77777777" w:rsidR="008023D8" w:rsidRPr="00AA1887" w:rsidRDefault="008023D8" w:rsidP="00CE7B13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  <w:szCs w:val="19"/>
              </w:rPr>
            </w:pPr>
            <w:r w:rsidRPr="00AA1887">
              <w:rPr>
                <w:rFonts w:ascii="Arial" w:hAnsi="Arial" w:cs="Arial"/>
                <w:color w:val="010000"/>
              </w:rPr>
              <w:t>II. Foreign investors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4B80A65" w14:textId="77777777" w:rsidR="008023D8" w:rsidRPr="00AA1887" w:rsidRDefault="008023D8" w:rsidP="00AA1887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23737EEA" w14:textId="77777777" w:rsidR="008023D8" w:rsidRPr="00AA1887" w:rsidRDefault="008023D8" w:rsidP="00AA1887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20D88FA8" w14:textId="77777777" w:rsidR="008023D8" w:rsidRPr="00AA1887" w:rsidRDefault="008023D8" w:rsidP="00AA1887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2F0BDFCC" w14:textId="77777777" w:rsidR="008023D8" w:rsidRPr="00AA1887" w:rsidRDefault="008023D8" w:rsidP="00AA1887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75955EB0" w14:textId="77777777" w:rsidR="008023D8" w:rsidRPr="00AA1887" w:rsidRDefault="008023D8" w:rsidP="00AA1887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7E5E6E02" w14:textId="77777777" w:rsidR="008023D8" w:rsidRPr="00AA1887" w:rsidRDefault="008023D8" w:rsidP="00AA1887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8023D8" w:rsidRPr="00AA1887" w14:paraId="2D6C95E5" w14:textId="77777777" w:rsidTr="00AA1887">
        <w:tc>
          <w:tcPr>
            <w:tcW w:w="1365" w:type="pct"/>
            <w:shd w:val="clear" w:color="auto" w:fill="auto"/>
            <w:vAlign w:val="center"/>
          </w:tcPr>
          <w:p w14:paraId="6B62224A" w14:textId="77777777" w:rsidR="008023D8" w:rsidRPr="00AA1887" w:rsidRDefault="008023D8" w:rsidP="00CE7B13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1. Institutional investors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ECA62C6" w14:textId="77777777" w:rsidR="008023D8" w:rsidRPr="00AA1887" w:rsidRDefault="008023D8" w:rsidP="00AA1887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253C235E" w14:textId="77777777" w:rsidR="008023D8" w:rsidRPr="00AA1887" w:rsidRDefault="008023D8" w:rsidP="00AA1887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0F259409" w14:textId="77777777" w:rsidR="008023D8" w:rsidRPr="00AA1887" w:rsidRDefault="008023D8" w:rsidP="00AA1887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2FACCA4E" w14:textId="77777777" w:rsidR="008023D8" w:rsidRPr="00AA1887" w:rsidRDefault="008023D8" w:rsidP="00AA1887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12D9CC2F" w14:textId="77777777" w:rsidR="008023D8" w:rsidRPr="00AA1887" w:rsidRDefault="008023D8" w:rsidP="00AA1887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487AE33E" w14:textId="77777777" w:rsidR="008023D8" w:rsidRPr="00AA1887" w:rsidRDefault="008023D8" w:rsidP="00AA1887">
            <w:pPr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8023D8" w:rsidRPr="00AA1887" w14:paraId="7CE7420A" w14:textId="77777777" w:rsidTr="00AA1887">
        <w:tc>
          <w:tcPr>
            <w:tcW w:w="1365" w:type="pct"/>
            <w:shd w:val="clear" w:color="auto" w:fill="auto"/>
            <w:vAlign w:val="center"/>
          </w:tcPr>
          <w:p w14:paraId="39BF39E6" w14:textId="77777777" w:rsidR="008023D8" w:rsidRPr="00AA1887" w:rsidRDefault="008023D8" w:rsidP="00CE7B13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a) Credit institutions*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81CFFDF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0.00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0B910D9E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0.00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56C426C3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0.00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E0FE1CE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0.00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25662F2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0.00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71E9FDA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0.00</w:t>
            </w:r>
          </w:p>
        </w:tc>
      </w:tr>
      <w:tr w:rsidR="008023D8" w:rsidRPr="00AA1887" w14:paraId="279309C0" w14:textId="77777777" w:rsidTr="00AA1887">
        <w:tc>
          <w:tcPr>
            <w:tcW w:w="1365" w:type="pct"/>
            <w:shd w:val="clear" w:color="auto" w:fill="auto"/>
            <w:vAlign w:val="center"/>
          </w:tcPr>
          <w:p w14:paraId="4EDD744A" w14:textId="77910D81" w:rsidR="008023D8" w:rsidRPr="00AA1887" w:rsidRDefault="008023D8" w:rsidP="00CE7B13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lastRenderedPageBreak/>
              <w:t>b)</w:t>
            </w:r>
            <w:r w:rsidR="00CE7B13" w:rsidRPr="00AA1887">
              <w:rPr>
                <w:rFonts w:ascii="Arial" w:hAnsi="Arial" w:cs="Arial"/>
                <w:color w:val="010000"/>
              </w:rPr>
              <w:t xml:space="preserve"> </w:t>
            </w:r>
            <w:r w:rsidRPr="00AA1887">
              <w:rPr>
                <w:rFonts w:ascii="Arial" w:hAnsi="Arial" w:cs="Arial"/>
                <w:color w:val="010000"/>
              </w:rPr>
              <w:t>Investment fund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0C32210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0.00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78FE77DB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0.00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554907AA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0.00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DB7EF61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0.00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4674849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0.00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94CEFA9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0.00</w:t>
            </w:r>
          </w:p>
        </w:tc>
      </w:tr>
      <w:tr w:rsidR="008023D8" w:rsidRPr="00AA1887" w14:paraId="55660955" w14:textId="77777777" w:rsidTr="00CE7B13">
        <w:tc>
          <w:tcPr>
            <w:tcW w:w="1365" w:type="pct"/>
            <w:shd w:val="clear" w:color="auto" w:fill="auto"/>
            <w:vAlign w:val="center"/>
          </w:tcPr>
          <w:p w14:paraId="2B1EDE46" w14:textId="77777777" w:rsidR="008023D8" w:rsidRPr="00AA1887" w:rsidRDefault="008023D8" w:rsidP="00CE7B13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c) Securities companies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A41EE6E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0.00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2E64EB59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0.00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70A572B2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0.00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62E0DCE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0.00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FD4441D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0.00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D461A27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0.00</w:t>
            </w:r>
          </w:p>
        </w:tc>
      </w:tr>
      <w:tr w:rsidR="008023D8" w:rsidRPr="00AA1887" w14:paraId="24BE43C0" w14:textId="77777777" w:rsidTr="00CE7B13">
        <w:tc>
          <w:tcPr>
            <w:tcW w:w="1365" w:type="pct"/>
            <w:shd w:val="clear" w:color="auto" w:fill="auto"/>
            <w:vAlign w:val="center"/>
          </w:tcPr>
          <w:p w14:paraId="4680E070" w14:textId="77777777" w:rsidR="008023D8" w:rsidRPr="00AA1887" w:rsidRDefault="008023D8" w:rsidP="00CE7B13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d) Insurance companies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92F0B5E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0.00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7CD3F773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0.00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6AC902F7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0.00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C83B83D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0.00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43FD567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0.00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FEA90B5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0.00</w:t>
            </w:r>
          </w:p>
        </w:tc>
      </w:tr>
      <w:tr w:rsidR="008023D8" w:rsidRPr="00AA1887" w14:paraId="39E747BB" w14:textId="77777777" w:rsidTr="00CE7B13">
        <w:tc>
          <w:tcPr>
            <w:tcW w:w="1365" w:type="pct"/>
            <w:shd w:val="clear" w:color="auto" w:fill="auto"/>
            <w:vAlign w:val="center"/>
          </w:tcPr>
          <w:p w14:paraId="3239E7FB" w14:textId="77777777" w:rsidR="008023D8" w:rsidRPr="00AA1887" w:rsidRDefault="008023D8" w:rsidP="00CE7B13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e) Other institutions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28549BE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25.72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7E6AFBC0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1.29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6948ED28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9.52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DBF13D7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0.47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668DFB2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35.24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505A792B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1.76</w:t>
            </w:r>
          </w:p>
        </w:tc>
      </w:tr>
      <w:tr w:rsidR="008023D8" w:rsidRPr="00AA1887" w14:paraId="75E376D6" w14:textId="77777777" w:rsidTr="00CE7B13">
        <w:tc>
          <w:tcPr>
            <w:tcW w:w="1365" w:type="pct"/>
            <w:shd w:val="clear" w:color="auto" w:fill="auto"/>
            <w:vAlign w:val="center"/>
          </w:tcPr>
          <w:p w14:paraId="78B793FE" w14:textId="77777777" w:rsidR="008023D8" w:rsidRPr="00AA1887" w:rsidRDefault="008023D8" w:rsidP="00CE7B13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2. Individual investors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5B566EB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0.00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0B3A11BA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0.00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4DC6C391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0.31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D4977F4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0.02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68BA328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0.31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5FF155E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</w:rPr>
            </w:pPr>
            <w:r w:rsidRPr="00AA1887">
              <w:rPr>
                <w:rFonts w:ascii="Arial" w:hAnsi="Arial" w:cs="Arial"/>
                <w:color w:val="010000"/>
              </w:rPr>
              <w:t>0.02</w:t>
            </w:r>
          </w:p>
        </w:tc>
      </w:tr>
      <w:tr w:rsidR="008023D8" w:rsidRPr="00AA1887" w14:paraId="63E2E43F" w14:textId="77777777" w:rsidTr="00CE7B13">
        <w:tc>
          <w:tcPr>
            <w:tcW w:w="1365" w:type="pct"/>
            <w:shd w:val="clear" w:color="auto" w:fill="auto"/>
            <w:vAlign w:val="center"/>
          </w:tcPr>
          <w:p w14:paraId="3252D8B8" w14:textId="77777777" w:rsidR="008023D8" w:rsidRPr="00AA1887" w:rsidRDefault="008023D8" w:rsidP="00CE7B13">
            <w:pPr>
              <w:pStyle w:val="Other0"/>
              <w:spacing w:after="120" w:line="360" w:lineRule="auto"/>
              <w:rPr>
                <w:rFonts w:ascii="Arial" w:hAnsi="Arial" w:cs="Arial"/>
                <w:color w:val="010000"/>
                <w:szCs w:val="19"/>
              </w:rPr>
            </w:pPr>
            <w:r w:rsidRPr="00AA1887">
              <w:rPr>
                <w:rFonts w:ascii="Arial" w:hAnsi="Arial" w:cs="Arial"/>
                <w:color w:val="010000"/>
              </w:rPr>
              <w:t>Total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F50D0C1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  <w:szCs w:val="19"/>
              </w:rPr>
            </w:pPr>
            <w:r w:rsidRPr="00AA1887">
              <w:rPr>
                <w:rFonts w:ascii="Arial" w:hAnsi="Arial" w:cs="Arial"/>
                <w:color w:val="010000"/>
              </w:rPr>
              <w:t>1,999.98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4A6541A5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  <w:szCs w:val="19"/>
              </w:rPr>
            </w:pPr>
            <w:r w:rsidRPr="00AA1887">
              <w:rPr>
                <w:rFonts w:ascii="Arial" w:hAnsi="Arial" w:cs="Arial"/>
                <w:color w:val="010000"/>
              </w:rPr>
              <w:t>100.00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2994465D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  <w:szCs w:val="19"/>
              </w:rPr>
            </w:pPr>
            <w:r w:rsidRPr="00AA1887">
              <w:rPr>
                <w:rFonts w:ascii="Arial" w:hAnsi="Arial" w:cs="Arial"/>
                <w:color w:val="010000"/>
              </w:rPr>
              <w:t>0.00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85C1515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  <w:szCs w:val="19"/>
              </w:rPr>
            </w:pPr>
            <w:r w:rsidRPr="00AA1887">
              <w:rPr>
                <w:rFonts w:ascii="Arial" w:hAnsi="Arial" w:cs="Arial"/>
                <w:color w:val="010000"/>
              </w:rPr>
              <w:t>0.00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FA1A26B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  <w:szCs w:val="19"/>
              </w:rPr>
            </w:pPr>
            <w:r w:rsidRPr="00AA1887">
              <w:rPr>
                <w:rFonts w:ascii="Arial" w:hAnsi="Arial" w:cs="Arial"/>
                <w:color w:val="010000"/>
              </w:rPr>
              <w:t>1,999.98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6E0A9E7" w14:textId="77777777" w:rsidR="008023D8" w:rsidRPr="00AA1887" w:rsidRDefault="008023D8" w:rsidP="00AA1887">
            <w:pPr>
              <w:pStyle w:val="Other0"/>
              <w:spacing w:after="120" w:line="360" w:lineRule="auto"/>
              <w:jc w:val="right"/>
              <w:rPr>
                <w:rFonts w:ascii="Arial" w:hAnsi="Arial" w:cs="Arial"/>
                <w:color w:val="010000"/>
                <w:szCs w:val="19"/>
              </w:rPr>
            </w:pPr>
            <w:r w:rsidRPr="00AA1887">
              <w:rPr>
                <w:rFonts w:ascii="Arial" w:hAnsi="Arial" w:cs="Arial"/>
                <w:color w:val="010000"/>
              </w:rPr>
              <w:t>100.00</w:t>
            </w:r>
          </w:p>
        </w:tc>
      </w:tr>
    </w:tbl>
    <w:p w14:paraId="2675891B" w14:textId="7776090F" w:rsidR="00C8644A" w:rsidRPr="00AA1887" w:rsidRDefault="00FB2186" w:rsidP="00BD520B">
      <w:pPr>
        <w:pStyle w:val="BodyText"/>
        <w:spacing w:after="120" w:line="360" w:lineRule="auto"/>
        <w:jc w:val="both"/>
        <w:rPr>
          <w:rFonts w:ascii="Arial" w:hAnsi="Arial" w:cs="Arial"/>
          <w:i w:val="0"/>
          <w:color w:val="010000"/>
          <w:sz w:val="20"/>
        </w:rPr>
      </w:pPr>
      <w:r w:rsidRPr="00AA1887">
        <w:rPr>
          <w:rFonts w:ascii="Arial" w:hAnsi="Arial" w:cs="Arial"/>
          <w:i w:val="0"/>
          <w:color w:val="010000"/>
          <w:sz w:val="20"/>
        </w:rPr>
        <w:t>* Credit institutions include commercial banks, financial companies, financial leasing companies, microfinance institutions, people's credit funds.</w:t>
      </w:r>
    </w:p>
    <w:p w14:paraId="06198F87" w14:textId="469A022C" w:rsidR="00C8644A" w:rsidRPr="00AA1887" w:rsidRDefault="00FB2186" w:rsidP="00BD520B">
      <w:pPr>
        <w:pStyle w:val="BodyText"/>
        <w:spacing w:after="120" w:line="360" w:lineRule="auto"/>
        <w:jc w:val="both"/>
        <w:rPr>
          <w:rFonts w:ascii="Arial" w:hAnsi="Arial" w:cs="Arial"/>
          <w:i w:val="0"/>
          <w:color w:val="010000"/>
          <w:sz w:val="20"/>
        </w:rPr>
      </w:pPr>
      <w:r w:rsidRPr="00AA1887">
        <w:rPr>
          <w:rFonts w:ascii="Arial" w:hAnsi="Arial" w:cs="Arial"/>
          <w:i w:val="0"/>
          <w:color w:val="010000"/>
          <w:sz w:val="20"/>
        </w:rPr>
        <w:t>** August 1</w:t>
      </w:r>
      <w:r w:rsidR="00916A61">
        <w:rPr>
          <w:rFonts w:ascii="Arial" w:hAnsi="Arial" w:cs="Arial"/>
          <w:i w:val="0"/>
          <w:color w:val="010000"/>
          <w:sz w:val="20"/>
        </w:rPr>
        <w:t>2, 2022 and August 14, 2023 are</w:t>
      </w:r>
      <w:r w:rsidRPr="00AA1887">
        <w:rPr>
          <w:rFonts w:ascii="Arial" w:hAnsi="Arial" w:cs="Arial"/>
          <w:i w:val="0"/>
          <w:color w:val="010000"/>
          <w:sz w:val="20"/>
        </w:rPr>
        <w:t xml:space="preserve"> record dates for the list of bondholders to make bond interest payments at the Vietnam Securities Depository and Clearing Corporation.</w:t>
      </w:r>
    </w:p>
    <w:sectPr w:rsidR="00C8644A" w:rsidRPr="00AA1887" w:rsidSect="00CE7B13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AAB09" w14:textId="77777777" w:rsidR="00CE7B68" w:rsidRDefault="00CE7B68">
      <w:r>
        <w:separator/>
      </w:r>
    </w:p>
  </w:endnote>
  <w:endnote w:type="continuationSeparator" w:id="0">
    <w:p w14:paraId="1F933DB2" w14:textId="77777777" w:rsidR="00CE7B68" w:rsidRDefault="00CE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32FA0" w14:textId="77777777" w:rsidR="00CE7B68" w:rsidRDefault="00CE7B68"/>
  </w:footnote>
  <w:footnote w:type="continuationSeparator" w:id="0">
    <w:p w14:paraId="55403F14" w14:textId="77777777" w:rsidR="00CE7B68" w:rsidRDefault="00CE7B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25380"/>
    <w:multiLevelType w:val="multilevel"/>
    <w:tmpl w:val="38FA32C6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4A"/>
    <w:rsid w:val="000E0B0D"/>
    <w:rsid w:val="001C03F9"/>
    <w:rsid w:val="003C7DEB"/>
    <w:rsid w:val="005761DF"/>
    <w:rsid w:val="005D4FA1"/>
    <w:rsid w:val="008023D8"/>
    <w:rsid w:val="00916A61"/>
    <w:rsid w:val="00AA1887"/>
    <w:rsid w:val="00BD520B"/>
    <w:rsid w:val="00C8644A"/>
    <w:rsid w:val="00CE7B13"/>
    <w:rsid w:val="00CE7B68"/>
    <w:rsid w:val="00D5227B"/>
    <w:rsid w:val="00FB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342920"/>
  <w15:docId w15:val="{2E13A16B-E44A-491A-BE94-84046A2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C858E"/>
      <w:sz w:val="28"/>
      <w:szCs w:val="28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DC858E"/>
      <w:sz w:val="40"/>
      <w:szCs w:val="40"/>
      <w:u w:val="none"/>
      <w:shd w:val="clear" w:color="auto" w:fill="auto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4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ind w:firstLine="100"/>
    </w:pPr>
    <w:rPr>
      <w:rFonts w:ascii="Times New Roman" w:eastAsia="Times New Roman" w:hAnsi="Times New Roman" w:cs="Times New Roman"/>
      <w:color w:val="DC858E"/>
      <w:sz w:val="28"/>
      <w:szCs w:val="28"/>
    </w:rPr>
  </w:style>
  <w:style w:type="paragraph" w:customStyle="1" w:styleId="Heading10">
    <w:name w:val="Heading #1"/>
    <w:basedOn w:val="Normal"/>
    <w:link w:val="Heading1"/>
    <w:pPr>
      <w:spacing w:line="173" w:lineRule="auto"/>
      <w:outlineLvl w:val="0"/>
    </w:pPr>
    <w:rPr>
      <w:rFonts w:ascii="Times New Roman" w:eastAsia="Times New Roman" w:hAnsi="Times New Roman" w:cs="Times New Roman"/>
      <w:i/>
      <w:iCs/>
      <w:smallCaps/>
      <w:color w:val="DC858E"/>
      <w:sz w:val="40"/>
      <w:szCs w:val="40"/>
    </w:rPr>
  </w:style>
  <w:style w:type="paragraph" w:customStyle="1" w:styleId="Heading30">
    <w:name w:val="Heading #3"/>
    <w:basedOn w:val="Normal"/>
    <w:link w:val="Heading3"/>
    <w:pPr>
      <w:ind w:left="1240" w:firstLine="310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Normal"/>
    <w:link w:val="Bodytext4"/>
    <w:pPr>
      <w:ind w:left="74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20">
    <w:name w:val="Heading #2"/>
    <w:basedOn w:val="Normal"/>
    <w:link w:val="Heading2"/>
    <w:pPr>
      <w:ind w:left="71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Hoang Phuong Thao</cp:lastModifiedBy>
  <cp:revision>2</cp:revision>
  <dcterms:created xsi:type="dcterms:W3CDTF">2024-01-26T04:52:00Z</dcterms:created>
  <dcterms:modified xsi:type="dcterms:W3CDTF">2024-01-26T04:52:00Z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d0c753b7ab9e076c8b2c33258b7a053f0de2cc11660812957c0a0d1542a6b49b</vt:lpwstr>
  </property>
</Properties>
</file>