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F6D" w14:textId="77777777" w:rsidR="003A7BF8" w:rsidRPr="00F0090F" w:rsidRDefault="006C4199" w:rsidP="003467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0090F">
        <w:rPr>
          <w:rFonts w:ascii="Arial" w:hAnsi="Arial" w:cs="Arial"/>
          <w:b/>
          <w:color w:val="010000"/>
          <w:sz w:val="20"/>
        </w:rPr>
        <w:t xml:space="preserve">PMW: Board Resolution </w:t>
      </w:r>
    </w:p>
    <w:p w14:paraId="4B2FEF6E" w14:textId="77777777" w:rsidR="003A7BF8" w:rsidRPr="00F0090F" w:rsidRDefault="006C4199" w:rsidP="003467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49xrpj93vivw"/>
      <w:bookmarkEnd w:id="1"/>
      <w:r w:rsidRPr="00F0090F">
        <w:rPr>
          <w:rFonts w:ascii="Arial" w:hAnsi="Arial" w:cs="Arial"/>
          <w:color w:val="010000"/>
          <w:sz w:val="20"/>
        </w:rPr>
        <w:t>On January 22, 2024, Phu My Water Supply Joint Stock Company announced Resolution No. 01/2024/NQ-HDQT on approving the loan at Joint Stock Commercial Bank for Foreign Trade of Vietnam - Vung Tau Branch as follows:</w:t>
      </w:r>
    </w:p>
    <w:p w14:paraId="4B2FEF6F" w14:textId="77777777" w:rsidR="003A7BF8" w:rsidRPr="00F0090F" w:rsidRDefault="006C4199" w:rsidP="003467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>‎‎Article 1. Approve credit granting at Joint Stock Commercial Bank for Foreign Trade of Vietnam - Vung Tau Branch (hereinafter referred to as “the Bank”) with the following contents:</w:t>
      </w:r>
    </w:p>
    <w:p w14:paraId="4B2FEF70" w14:textId="0F7368FA" w:rsidR="003A7BF8" w:rsidRPr="00F0090F" w:rsidRDefault="006C4199" w:rsidP="0034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 xml:space="preserve">The maximum total amount of credit converted </w:t>
      </w:r>
      <w:r w:rsidR="00F0090F" w:rsidRPr="00F0090F">
        <w:rPr>
          <w:rFonts w:ascii="Arial" w:hAnsi="Arial" w:cs="Arial"/>
          <w:color w:val="010000"/>
          <w:sz w:val="20"/>
        </w:rPr>
        <w:t>to</w:t>
      </w:r>
      <w:r w:rsidRPr="00F0090F">
        <w:rPr>
          <w:rFonts w:ascii="Arial" w:hAnsi="Arial" w:cs="Arial"/>
          <w:color w:val="010000"/>
          <w:sz w:val="20"/>
        </w:rPr>
        <w:t xml:space="preserve"> VND is: VND 50,000,000,000.</w:t>
      </w:r>
    </w:p>
    <w:p w14:paraId="4B2FEF71" w14:textId="77777777" w:rsidR="003A7BF8" w:rsidRPr="00F0090F" w:rsidRDefault="006C4199" w:rsidP="0034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>Purpose of the loan: Financing for short-term, legal, reasonable and valid credit needs for production and business activities.</w:t>
      </w:r>
    </w:p>
    <w:p w14:paraId="4B2FEF72" w14:textId="77777777" w:rsidR="003A7BF8" w:rsidRPr="00F0090F" w:rsidRDefault="006C4199" w:rsidP="0034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>Loan term: Up to 4 months</w:t>
      </w:r>
    </w:p>
    <w:p w14:paraId="4B2FEF73" w14:textId="77777777" w:rsidR="003A7BF8" w:rsidRPr="00F0090F" w:rsidRDefault="006C4199" w:rsidP="00346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>Security measures: No collateral.</w:t>
      </w:r>
    </w:p>
    <w:p w14:paraId="4B2FEF74" w14:textId="77777777" w:rsidR="003A7BF8" w:rsidRPr="00F0090F" w:rsidRDefault="006C4199" w:rsidP="003467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>‎‎Article 2. Assign Mr. Pham Tan Luan - Legal representative of Phu My Water Supply Joint Stock Company to implement the contents approved by the Board of Directors in Article 1 of this Resolution and carry out procedures for signing agreements, contracts and related documents with the Bank in accordance with the provisions of law.</w:t>
      </w:r>
    </w:p>
    <w:p w14:paraId="4B2FEF75" w14:textId="5B097FC4" w:rsidR="003A7BF8" w:rsidRPr="00F0090F" w:rsidRDefault="006C4199" w:rsidP="003467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090F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the Supervisory Board, the Board of </w:t>
      </w:r>
      <w:r w:rsidR="00F0090F" w:rsidRPr="00F0090F">
        <w:rPr>
          <w:rFonts w:ascii="Arial" w:hAnsi="Arial" w:cs="Arial"/>
          <w:color w:val="010000"/>
          <w:sz w:val="20"/>
        </w:rPr>
        <w:t>Managers</w:t>
      </w:r>
      <w:r w:rsidRPr="00F0090F">
        <w:rPr>
          <w:rFonts w:ascii="Arial" w:hAnsi="Arial" w:cs="Arial"/>
          <w:color w:val="010000"/>
          <w:sz w:val="20"/>
        </w:rPr>
        <w:t xml:space="preserve"> and related departments and individuals are responsible for the implementation of this Resolution.</w:t>
      </w:r>
    </w:p>
    <w:sectPr w:rsidR="003A7BF8" w:rsidRPr="00F0090F" w:rsidSect="003467E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87"/>
    <w:multiLevelType w:val="multilevel"/>
    <w:tmpl w:val="7D58086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A0E16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F8"/>
    <w:rsid w:val="003467E6"/>
    <w:rsid w:val="003A7BF8"/>
    <w:rsid w:val="006C4199"/>
    <w:rsid w:val="00F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FEF6D"/>
  <w15:docId w15:val="{9AB257F4-A846-4FD0-AD19-7AF7558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0E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color w:val="0A0E16"/>
    </w:rPr>
  </w:style>
  <w:style w:type="paragraph" w:customStyle="1" w:styleId="Bodytext40">
    <w:name w:val="Body text (4)"/>
    <w:basedOn w:val="Normal"/>
    <w:link w:val="Bodytext4"/>
    <w:pPr>
      <w:spacing w:line="173" w:lineRule="exact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Q616r4/g/tbAxYkMSxnIIUEwg==">CgMxLjAyCGguZ2pkZ3hzMg5oLjQ5eHJwajkzdml2dzgAciExd3VRU0g1TVRNTXVYTXpEWFpEZV9WVXRDaG5uTVpiMzM=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1068</Characters>
  <Application>Microsoft Office Word</Application>
  <DocSecurity>0</DocSecurity>
  <Lines>18</Lines>
  <Paragraphs>10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Minh Hiếu Kiều</cp:lastModifiedBy>
  <cp:revision>3</cp:revision>
  <dcterms:created xsi:type="dcterms:W3CDTF">2024-01-24T03:52:00Z</dcterms:created>
  <dcterms:modified xsi:type="dcterms:W3CDTF">2024-01-25T00:00:00Z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bcd6eee7fb2caade86c19fce7c5911c42ce285fe1f1200eeed3b596cd81b8b23</vt:lpwstr>
  </property>
</Properties>
</file>