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FA53" w14:textId="77777777" w:rsidR="0081218A" w:rsidRPr="001C561F" w:rsidRDefault="002A2F25" w:rsidP="001E17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561F">
        <w:rPr>
          <w:rFonts w:ascii="Arial" w:hAnsi="Arial" w:cs="Arial"/>
          <w:b/>
          <w:color w:val="010000"/>
          <w:sz w:val="20"/>
        </w:rPr>
        <w:t>SGC: Board Decision</w:t>
      </w:r>
    </w:p>
    <w:p w14:paraId="7E36FA54" w14:textId="77777777" w:rsidR="0081218A" w:rsidRPr="001C561F" w:rsidRDefault="002A2F25" w:rsidP="001E17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61F">
        <w:rPr>
          <w:rFonts w:ascii="Arial" w:hAnsi="Arial" w:cs="Arial"/>
          <w:color w:val="010000"/>
          <w:sz w:val="20"/>
        </w:rPr>
        <w:t>On January 22, 2024, Sa Giang Import Export Corporation announced Decision No. 01/2024/QD-HDQT on the dissolution of committees under the Board of Directors as follows:</w:t>
      </w:r>
    </w:p>
    <w:p w14:paraId="7E36FA55" w14:textId="10BFF06D" w:rsidR="0081218A" w:rsidRPr="001C561F" w:rsidRDefault="002A2F25" w:rsidP="001E17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61F">
        <w:rPr>
          <w:rFonts w:ascii="Arial" w:hAnsi="Arial" w:cs="Arial"/>
          <w:color w:val="010000"/>
          <w:sz w:val="20"/>
        </w:rPr>
        <w:t>Article 1. Dissolve all committe</w:t>
      </w:r>
      <w:bookmarkStart w:id="0" w:name="_GoBack"/>
      <w:bookmarkEnd w:id="0"/>
      <w:r w:rsidRPr="001C561F">
        <w:rPr>
          <w:rFonts w:ascii="Arial" w:hAnsi="Arial" w:cs="Arial"/>
          <w:color w:val="010000"/>
          <w:sz w:val="20"/>
        </w:rPr>
        <w:t xml:space="preserve">es under the Board of Directors previously established due to changes in </w:t>
      </w:r>
      <w:r w:rsidR="00890A8E" w:rsidRPr="001C561F">
        <w:rPr>
          <w:rFonts w:ascii="Arial" w:hAnsi="Arial" w:cs="Arial"/>
          <w:color w:val="010000"/>
          <w:sz w:val="20"/>
        </w:rPr>
        <w:t xml:space="preserve">the </w:t>
      </w:r>
      <w:r w:rsidRPr="001C561F">
        <w:rPr>
          <w:rFonts w:ascii="Arial" w:hAnsi="Arial" w:cs="Arial"/>
          <w:color w:val="010000"/>
          <w:sz w:val="20"/>
        </w:rPr>
        <w:t>organizational structure including:</w:t>
      </w:r>
    </w:p>
    <w:p w14:paraId="7E36FA56" w14:textId="77777777" w:rsidR="0081218A" w:rsidRPr="001C561F" w:rsidRDefault="002A2F25" w:rsidP="001E1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61F">
        <w:rPr>
          <w:rFonts w:ascii="Arial" w:hAnsi="Arial" w:cs="Arial"/>
          <w:color w:val="010000"/>
          <w:sz w:val="20"/>
        </w:rPr>
        <w:t>Strategic Subcommittee</w:t>
      </w:r>
    </w:p>
    <w:p w14:paraId="7E36FA57" w14:textId="77777777" w:rsidR="0081218A" w:rsidRPr="001C561F" w:rsidRDefault="002A2F25" w:rsidP="001E1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61F">
        <w:rPr>
          <w:rFonts w:ascii="Arial" w:hAnsi="Arial" w:cs="Arial"/>
          <w:color w:val="010000"/>
          <w:sz w:val="20"/>
        </w:rPr>
        <w:t>Human Resources Subcommittee</w:t>
      </w:r>
    </w:p>
    <w:p w14:paraId="7E36FA58" w14:textId="77777777" w:rsidR="0081218A" w:rsidRPr="001C561F" w:rsidRDefault="002A2F25" w:rsidP="001E1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61F">
        <w:rPr>
          <w:rFonts w:ascii="Arial" w:hAnsi="Arial" w:cs="Arial"/>
          <w:color w:val="010000"/>
          <w:sz w:val="20"/>
        </w:rPr>
        <w:t>Investor group</w:t>
      </w:r>
    </w:p>
    <w:p w14:paraId="7E36FA59" w14:textId="77777777" w:rsidR="0081218A" w:rsidRPr="001C561F" w:rsidRDefault="002A2F25" w:rsidP="001E17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61F">
        <w:rPr>
          <w:rFonts w:ascii="Arial" w:hAnsi="Arial" w:cs="Arial"/>
          <w:color w:val="010000"/>
          <w:sz w:val="20"/>
        </w:rPr>
        <w:t>‎‎Article 2. Members of the Board of Directors, the Supervisory Board, and the Board of Management are responsible for implementing this Decision.</w:t>
      </w:r>
    </w:p>
    <w:sectPr w:rsidR="0081218A" w:rsidRPr="001C561F" w:rsidSect="00890A8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7523"/>
    <w:multiLevelType w:val="multilevel"/>
    <w:tmpl w:val="347E49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E2E3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8A"/>
    <w:rsid w:val="001C561F"/>
    <w:rsid w:val="001E175D"/>
    <w:rsid w:val="002A2F25"/>
    <w:rsid w:val="0081218A"/>
    <w:rsid w:val="008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6FA53"/>
  <w15:docId w15:val="{D16B70E1-AC47-428F-8B68-CB56424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2E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30"/>
      <w:sz w:val="30"/>
      <w:szCs w:val="3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A6482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color w:val="2E2E30"/>
    </w:rPr>
  </w:style>
  <w:style w:type="paragraph" w:customStyle="1" w:styleId="Vnbnnidung30">
    <w:name w:val="Văn bản nội dung (3)"/>
    <w:basedOn w:val="Normal"/>
    <w:link w:val="Vnbnnidung3"/>
    <w:pPr>
      <w:ind w:left="4900"/>
    </w:pPr>
    <w:rPr>
      <w:rFonts w:ascii="Times New Roman" w:eastAsia="Times New Roman" w:hAnsi="Times New Roman" w:cs="Times New Roman"/>
      <w:b/>
      <w:bCs/>
      <w:color w:val="2E2E30"/>
      <w:sz w:val="30"/>
      <w:szCs w:val="30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Times New Roman" w:eastAsia="Times New Roman" w:hAnsi="Times New Roman" w:cs="Times New Roman"/>
      <w:smallCaps/>
      <w:color w:val="BA6482"/>
      <w:sz w:val="40"/>
      <w:szCs w:val="4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IOyElxxDU0sEsPYHa3KmGfuAEg==">CgMxLjAyCGguZ2pkZ3hzOAByITFHaXYxaHZrVmgtMDNuMnRXNkZMRVFEVllEelYtUjdJaw==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4</cp:revision>
  <dcterms:created xsi:type="dcterms:W3CDTF">2024-01-25T03:30:00Z</dcterms:created>
  <dcterms:modified xsi:type="dcterms:W3CDTF">2024-01-26T04:06:00Z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8ff7cd2f33b93159fe195fbaf2ec0ea3b62b27991933d8283f6807c9052a653f</vt:lpwstr>
  </property>
</Properties>
</file>