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9387B" w14:textId="00983E88" w:rsidR="004B2A4E" w:rsidRPr="00E07273" w:rsidRDefault="004B2A4E" w:rsidP="00E07273">
      <w:pPr>
        <w:pStyle w:val="BodyText"/>
        <w:spacing w:after="120" w:line="360" w:lineRule="auto"/>
        <w:ind w:firstLine="0"/>
        <w:rPr>
          <w:rFonts w:ascii="Arial" w:hAnsi="Arial" w:cs="Arial"/>
          <w:b/>
          <w:color w:val="010000"/>
          <w:sz w:val="20"/>
        </w:rPr>
      </w:pPr>
      <w:bookmarkStart w:id="0" w:name="_GoBack"/>
      <w:bookmarkEnd w:id="0"/>
      <w:r w:rsidRPr="00E07273">
        <w:rPr>
          <w:rFonts w:ascii="Arial" w:hAnsi="Arial" w:cs="Arial"/>
          <w:b/>
          <w:color w:val="010000"/>
          <w:sz w:val="20"/>
        </w:rPr>
        <w:t>SPV: Board Resolution</w:t>
      </w:r>
    </w:p>
    <w:p w14:paraId="50E709A4" w14:textId="21C03D7B" w:rsidR="00BD6B7B" w:rsidRPr="00E07273" w:rsidRDefault="004B2A4E" w:rsidP="00E07273">
      <w:pPr>
        <w:pStyle w:val="BodyText"/>
        <w:spacing w:after="120" w:line="360" w:lineRule="auto"/>
        <w:ind w:firstLine="0"/>
        <w:rPr>
          <w:rFonts w:ascii="Arial" w:hAnsi="Arial" w:cs="Arial"/>
          <w:color w:val="010000"/>
          <w:sz w:val="20"/>
          <w:szCs w:val="26"/>
        </w:rPr>
      </w:pPr>
      <w:bookmarkStart w:id="1" w:name="_Hlk157077756"/>
      <w:r w:rsidRPr="00E07273">
        <w:rPr>
          <w:rFonts w:ascii="Arial" w:hAnsi="Arial" w:cs="Arial"/>
          <w:color w:val="010000"/>
          <w:sz w:val="20"/>
        </w:rPr>
        <w:t>On January 22, 2024, Special Aquatic Products Joint Stock Company announced Resolution No. 02/NQ-TDS-HDQT on the organization of the Annual General Meeting of Shareholders 2024 as follows:</w:t>
      </w:r>
    </w:p>
    <w:bookmarkEnd w:id="1"/>
    <w:p w14:paraId="1B4E568A" w14:textId="77777777" w:rsidR="00503DFD" w:rsidRPr="00E07273" w:rsidRDefault="002D1FFA" w:rsidP="00E07273">
      <w:pPr>
        <w:pStyle w:val="BodyText"/>
        <w:spacing w:after="120" w:line="360" w:lineRule="auto"/>
        <w:ind w:firstLine="0"/>
        <w:rPr>
          <w:rFonts w:ascii="Arial" w:hAnsi="Arial" w:cs="Arial"/>
          <w:color w:val="010000"/>
          <w:sz w:val="20"/>
        </w:rPr>
      </w:pPr>
      <w:r w:rsidRPr="00E07273">
        <w:rPr>
          <w:rFonts w:ascii="Arial" w:hAnsi="Arial" w:cs="Arial"/>
          <w:color w:val="010000"/>
          <w:sz w:val="20"/>
        </w:rPr>
        <w:t>‎‎Article 1. Approve the organization of the Annual General Meeting of Shareholders 2024 of Special Aquatic Products Joint Stock Company as follows:</w:t>
      </w:r>
    </w:p>
    <w:p w14:paraId="275A9CEA" w14:textId="77777777" w:rsidR="00503DFD" w:rsidRPr="00E07273" w:rsidRDefault="002D1FFA" w:rsidP="00E07273">
      <w:pPr>
        <w:pStyle w:val="BodyText"/>
        <w:numPr>
          <w:ilvl w:val="0"/>
          <w:numId w:val="2"/>
        </w:numPr>
        <w:tabs>
          <w:tab w:val="left" w:pos="1071"/>
        </w:tabs>
        <w:spacing w:after="120" w:line="360" w:lineRule="auto"/>
        <w:ind w:firstLine="0"/>
        <w:rPr>
          <w:rFonts w:ascii="Arial" w:hAnsi="Arial" w:cs="Arial"/>
          <w:color w:val="010000"/>
          <w:sz w:val="20"/>
        </w:rPr>
      </w:pPr>
      <w:r w:rsidRPr="00E07273">
        <w:rPr>
          <w:rFonts w:ascii="Arial" w:hAnsi="Arial" w:cs="Arial"/>
          <w:color w:val="010000"/>
          <w:sz w:val="20"/>
        </w:rPr>
        <w:t>Approve the record date for the list of shareholders entitles to attend the Annual General Meeting of Shareholders 2024: March 11, 2024 (Monday).</w:t>
      </w:r>
    </w:p>
    <w:p w14:paraId="5A427A00" w14:textId="77777777" w:rsidR="00503DFD" w:rsidRPr="00E07273" w:rsidRDefault="002D1FFA" w:rsidP="00E07273">
      <w:pPr>
        <w:pStyle w:val="BodyText"/>
        <w:numPr>
          <w:ilvl w:val="0"/>
          <w:numId w:val="2"/>
        </w:numPr>
        <w:tabs>
          <w:tab w:val="left" w:pos="1071"/>
        </w:tabs>
        <w:spacing w:after="120" w:line="360" w:lineRule="auto"/>
        <w:ind w:firstLine="0"/>
        <w:rPr>
          <w:rFonts w:ascii="Arial" w:hAnsi="Arial" w:cs="Arial"/>
          <w:color w:val="010000"/>
          <w:sz w:val="20"/>
        </w:rPr>
      </w:pPr>
      <w:r w:rsidRPr="00E07273">
        <w:rPr>
          <w:rFonts w:ascii="Arial" w:hAnsi="Arial" w:cs="Arial"/>
          <w:color w:val="010000"/>
          <w:sz w:val="20"/>
        </w:rPr>
        <w:t>Approve the time to organize the Annual General Meeting of Shareholders 2024 of Special Aquatic Products Joint Stock Company: April 10, 2024 (Wednesday).</w:t>
      </w:r>
    </w:p>
    <w:p w14:paraId="434F264B" w14:textId="77777777" w:rsidR="00503DFD" w:rsidRPr="00E07273" w:rsidRDefault="002D1FFA" w:rsidP="00E07273">
      <w:pPr>
        <w:pStyle w:val="BodyText"/>
        <w:numPr>
          <w:ilvl w:val="0"/>
          <w:numId w:val="2"/>
        </w:numPr>
        <w:tabs>
          <w:tab w:val="left" w:pos="1086"/>
        </w:tabs>
        <w:spacing w:after="120" w:line="360" w:lineRule="auto"/>
        <w:ind w:firstLine="0"/>
        <w:rPr>
          <w:rFonts w:ascii="Arial" w:hAnsi="Arial" w:cs="Arial"/>
          <w:color w:val="010000"/>
          <w:sz w:val="20"/>
        </w:rPr>
      </w:pPr>
      <w:r w:rsidRPr="00E07273">
        <w:rPr>
          <w:rFonts w:ascii="Arial" w:hAnsi="Arial" w:cs="Arial"/>
          <w:color w:val="010000"/>
          <w:sz w:val="20"/>
        </w:rPr>
        <w:t>Venue: The specific venue will be later announced.</w:t>
      </w:r>
    </w:p>
    <w:p w14:paraId="4E7CF259" w14:textId="77777777" w:rsidR="00503DFD" w:rsidRPr="00E07273" w:rsidRDefault="002D1FFA" w:rsidP="00E07273">
      <w:pPr>
        <w:pStyle w:val="BodyText"/>
        <w:spacing w:after="120" w:line="360" w:lineRule="auto"/>
        <w:ind w:firstLine="0"/>
        <w:rPr>
          <w:rFonts w:ascii="Arial" w:hAnsi="Arial" w:cs="Arial"/>
          <w:color w:val="010000"/>
          <w:sz w:val="20"/>
        </w:rPr>
      </w:pPr>
      <w:r w:rsidRPr="00E07273">
        <w:rPr>
          <w:rFonts w:ascii="Arial" w:hAnsi="Arial" w:cs="Arial"/>
          <w:color w:val="010000"/>
          <w:sz w:val="20"/>
        </w:rPr>
        <w:t>Article 2. The Chair of the Board of Directors is authorized to represent the Board of Directors to implement relevant procedures and sign relevant dossiers to organize the Annual General Meeting of Shareholders 2024 as per regulations.</w:t>
      </w:r>
    </w:p>
    <w:p w14:paraId="2A6A17C6" w14:textId="49D19671" w:rsidR="00503DFD" w:rsidRPr="00E07273" w:rsidRDefault="002D1FFA" w:rsidP="00E07273">
      <w:pPr>
        <w:pStyle w:val="BodyText"/>
        <w:tabs>
          <w:tab w:val="left" w:pos="6095"/>
        </w:tabs>
        <w:spacing w:after="120" w:line="360" w:lineRule="auto"/>
        <w:ind w:firstLine="0"/>
        <w:rPr>
          <w:rFonts w:ascii="Arial" w:hAnsi="Arial" w:cs="Arial"/>
          <w:color w:val="010000"/>
          <w:sz w:val="20"/>
        </w:rPr>
      </w:pPr>
      <w:r w:rsidRPr="00E07273">
        <w:rPr>
          <w:rFonts w:ascii="Arial" w:hAnsi="Arial" w:cs="Arial"/>
          <w:color w:val="010000"/>
          <w:sz w:val="20"/>
        </w:rPr>
        <w:t xml:space="preserve">‎‎Article 3. Assign the Board of Management of the Company to implement and prepare the content and documents for the Annual General Meeting of Shareholders 2024 and related contents and procedures to submit to the Board of Directors for approval. </w:t>
      </w:r>
    </w:p>
    <w:p w14:paraId="431EDFCB" w14:textId="77777777" w:rsidR="00503DFD" w:rsidRPr="00E07273" w:rsidRDefault="002D1FFA" w:rsidP="00E07273">
      <w:pPr>
        <w:pStyle w:val="BodyText"/>
        <w:spacing w:after="120" w:line="360" w:lineRule="auto"/>
        <w:ind w:firstLine="0"/>
        <w:rPr>
          <w:rFonts w:ascii="Arial" w:hAnsi="Arial" w:cs="Arial"/>
          <w:color w:val="010000"/>
          <w:sz w:val="20"/>
        </w:rPr>
      </w:pPr>
      <w:r w:rsidRPr="00E07273">
        <w:rPr>
          <w:rFonts w:ascii="Arial" w:hAnsi="Arial" w:cs="Arial"/>
          <w:color w:val="010000"/>
          <w:sz w:val="20"/>
        </w:rPr>
        <w:t>‎‎Article 4. This Board Resolution takes effect from the date of its signing. Members of the Board of Directors, the Board of Management of the Company and relevant departments are responsible for implementing this Resolution.</w:t>
      </w:r>
    </w:p>
    <w:sectPr w:rsidR="00503DFD" w:rsidRPr="00E07273" w:rsidSect="00E07273">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363B2" w14:textId="77777777" w:rsidR="00BB368E" w:rsidRDefault="00BB368E">
      <w:r>
        <w:separator/>
      </w:r>
    </w:p>
  </w:endnote>
  <w:endnote w:type="continuationSeparator" w:id="0">
    <w:p w14:paraId="5AF82F25" w14:textId="77777777" w:rsidR="00BB368E" w:rsidRDefault="00BB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23D46" w14:textId="77777777" w:rsidR="00BB368E" w:rsidRDefault="00BB368E"/>
  </w:footnote>
  <w:footnote w:type="continuationSeparator" w:id="0">
    <w:p w14:paraId="73987F4B" w14:textId="77777777" w:rsidR="00BB368E" w:rsidRDefault="00BB36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D307A"/>
    <w:multiLevelType w:val="multilevel"/>
    <w:tmpl w:val="0ADE3EF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147C52"/>
    <w:multiLevelType w:val="multilevel"/>
    <w:tmpl w:val="2BB65DF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FD"/>
    <w:rsid w:val="00080FB8"/>
    <w:rsid w:val="002D1FFA"/>
    <w:rsid w:val="00454028"/>
    <w:rsid w:val="004B2A4E"/>
    <w:rsid w:val="00503DFD"/>
    <w:rsid w:val="00554432"/>
    <w:rsid w:val="00BB368E"/>
    <w:rsid w:val="00BD6B7B"/>
    <w:rsid w:val="00E07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45B89"/>
  <w15:docId w15:val="{2E13A16B-E44A-491A-BE94-84046A26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2024-01-26T03:11:00Z</dcterms:created>
  <dcterms:modified xsi:type="dcterms:W3CDTF">2024-01-26T03:11:00Z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a1181cd763e325d19027420432eaa02b124cfffc53dfb8006696718ccfd2b63f</vt:lpwstr>
  </property>
</Properties>
</file>