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0FA3" w14:textId="77777777" w:rsidR="00E804FC" w:rsidRDefault="00803D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TN1122016: Periodic report on payment of principal and interest of corporate bonds in the public offering: From January 01, 2023 to December 31, 2023</w:t>
      </w:r>
    </w:p>
    <w:p w14:paraId="63EA0FA4" w14:textId="77777777" w:rsidR="00E804FC" w:rsidRDefault="00803D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23, 2024, TNS Holdings Service Trading Joint Stock Company announced Report No. 12/2024/CV-TNS on the payment of principal and interest of corporate bonds as follows:</w:t>
      </w:r>
      <w:r>
        <w:rPr>
          <w:rFonts w:ascii="Arial" w:hAnsi="Arial"/>
          <w:color w:val="010000"/>
          <w:sz w:val="20"/>
        </w:rPr>
        <w:tab/>
      </w:r>
    </w:p>
    <w:p w14:paraId="63EA0FA5" w14:textId="77777777" w:rsidR="00E804FC" w:rsidRDefault="00803D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payment of bond principal and interest</w:t>
      </w:r>
    </w:p>
    <w:p w14:paraId="63EA0FA6" w14:textId="77777777" w:rsidR="00E804FC" w:rsidRDefault="00803D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(Reporting period from January 1, 2023 to December 31, 2023)</w:t>
      </w:r>
    </w:p>
    <w:p w14:paraId="63EA0FA7" w14:textId="77777777" w:rsidR="00E804FC" w:rsidRDefault="00803D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2"/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155"/>
        <w:gridCol w:w="675"/>
        <w:gridCol w:w="1305"/>
        <w:gridCol w:w="1290"/>
        <w:gridCol w:w="1558"/>
        <w:gridCol w:w="1417"/>
        <w:gridCol w:w="970"/>
        <w:gridCol w:w="1620"/>
        <w:gridCol w:w="1710"/>
        <w:gridCol w:w="1590"/>
      </w:tblGrid>
      <w:tr w:rsidR="00E804FC" w14:paraId="63EA0FB0" w14:textId="77777777" w:rsidTr="00803D16">
        <w:trPr>
          <w:trHeight w:val="509"/>
        </w:trPr>
        <w:tc>
          <w:tcPr>
            <w:tcW w:w="67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8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67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A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B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Issue date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C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Maturity date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D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Opening balance</w:t>
            </w:r>
          </w:p>
        </w:tc>
        <w:tc>
          <w:tcPr>
            <w:tcW w:w="25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E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during the period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AF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balance at the end of the period</w:t>
            </w:r>
          </w:p>
        </w:tc>
      </w:tr>
      <w:tr w:rsidR="00E804FC" w14:paraId="63EA0FBC" w14:textId="77777777" w:rsidTr="00803D16">
        <w:trPr>
          <w:trHeight w:val="509"/>
        </w:trPr>
        <w:tc>
          <w:tcPr>
            <w:tcW w:w="67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1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2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3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4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5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6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7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8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A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B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</w:tr>
      <w:tr w:rsidR="00E804FC" w14:paraId="63EA0FC8" w14:textId="77777777" w:rsidTr="00803D16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D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E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TN1122016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BF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 years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0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2022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2" w14:textId="77777777" w:rsidR="00E804FC" w:rsidRDefault="00803D16" w:rsidP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490,800,000,000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3" w14:textId="4D6E3783" w:rsidR="00E804FC" w:rsidRDefault="00803D16" w:rsidP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14,522,300,832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4" w14:textId="77777777" w:rsidR="00E804FC" w:rsidRDefault="00803D16" w:rsidP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5" w14:textId="77777777" w:rsidR="00E804FC" w:rsidRDefault="00803D16" w:rsidP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51,801,584,160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6" w14:textId="77777777" w:rsidR="00E804FC" w:rsidRDefault="00803D16" w:rsidP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490,800,000,000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7" w14:textId="77777777" w:rsidR="00E804FC" w:rsidRDefault="00803D16" w:rsidP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11,654,146,849</w:t>
            </w:r>
          </w:p>
        </w:tc>
      </w:tr>
    </w:tbl>
    <w:p w14:paraId="63EA0FC9" w14:textId="77777777" w:rsidR="00E804FC" w:rsidRDefault="00803D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bond holdings by investors (Reporting period from January 1, 2023 to December 31, 2023)</w:t>
      </w:r>
    </w:p>
    <w:p w14:paraId="63EA0FCA" w14:textId="77777777" w:rsidR="00E804FC" w:rsidRDefault="00803D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1"/>
        <w:tblW w:w="13950" w:type="dxa"/>
        <w:tblLayout w:type="fixed"/>
        <w:tblLook w:val="0400" w:firstRow="0" w:lastRow="0" w:firstColumn="0" w:lastColumn="0" w:noHBand="0" w:noVBand="1"/>
      </w:tblPr>
      <w:tblGrid>
        <w:gridCol w:w="2483"/>
        <w:gridCol w:w="2436"/>
        <w:gridCol w:w="1085"/>
        <w:gridCol w:w="2620"/>
        <w:gridCol w:w="1423"/>
        <w:gridCol w:w="2402"/>
        <w:gridCol w:w="1501"/>
      </w:tblGrid>
      <w:tr w:rsidR="00E804FC" w14:paraId="63EA0FCF" w14:textId="77777777"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B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Type of Investor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C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D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in the period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CE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balance at the end of the period</w:t>
            </w:r>
          </w:p>
        </w:tc>
      </w:tr>
      <w:tr w:rsidR="00E804FC" w14:paraId="63EA0FD8" w14:textId="77777777"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0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2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  <w:p w14:paraId="63EA0FD3" w14:textId="77777777" w:rsidR="00E804FC" w:rsidRDefault="00E8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4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5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6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7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E804FC" w14:paraId="63EA0FE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I. Domestic investors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490,800,000,000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(50,000,000,000)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-10.19%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440,800,000,000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D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89.81%</w:t>
            </w:r>
          </w:p>
        </w:tc>
      </w:tr>
      <w:tr w:rsidR="00E804FC" w14:paraId="63EA0FE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 Institutional investors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450,800,000,000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91.85%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(10,000,000,000)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-2.04%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440,800,000,000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89.81%</w:t>
            </w:r>
          </w:p>
        </w:tc>
      </w:tr>
      <w:tr w:rsidR="00E804FC" w14:paraId="63EA0FF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a) Credit institutions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E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0FF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160,000,000,000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32.6%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(7,000,000,000)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-1.43%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153,000,000,000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31.17%</w:t>
            </w:r>
          </w:p>
        </w:tc>
      </w:tr>
      <w:tr w:rsidR="00E804FC" w14:paraId="63EA100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0FF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1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0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1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dd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 Other organizations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290,800,000,000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59.25%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(3,000,000,000)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-0.61%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287,800,000,000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58.64%</w:t>
            </w:r>
          </w:p>
        </w:tc>
      </w:tr>
      <w:tr w:rsidR="00E804FC" w14:paraId="63EA102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Individual investors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8.15%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(40,000,000,000)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-8.15%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1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2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II. Foreign investors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10.19%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10.19%</w:t>
            </w:r>
          </w:p>
        </w:tc>
      </w:tr>
      <w:tr w:rsidR="00E804FC" w14:paraId="63EA103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 Institutional investors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2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3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a) Credit institutions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4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b)  Investment fund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3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4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10.19%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10.19%</w:t>
            </w:r>
          </w:p>
        </w:tc>
      </w:tr>
      <w:tr w:rsidR="00E804FC" w14:paraId="63EA105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4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5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dd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 Other organizations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60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9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Individual investors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A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B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C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D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E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5F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E804FC" w14:paraId="63EA1068" w14:textId="77777777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1" w14:textId="77777777" w:rsidR="00E804FC" w:rsidRDefault="0080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2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490,800,000,000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3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4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5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6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490,800,000,000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A1067" w14:textId="77777777" w:rsidR="00E804FC" w:rsidRDefault="00803D16" w:rsidP="000D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</w:tbl>
    <w:p w14:paraId="63EA106A" w14:textId="2083F29D" w:rsidR="00E804FC" w:rsidRPr="00FA2D9E" w:rsidRDefault="00803D16" w:rsidP="004F0A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9E">
        <w:rPr>
          <w:rFonts w:ascii="Arial" w:hAnsi="Arial"/>
          <w:color w:val="010000"/>
          <w:sz w:val="20"/>
        </w:rPr>
        <w:t xml:space="preserve">Note: Outstanding balance at the end of the period: Figures in General list of securities owners receiving bond interest/principal </w:t>
      </w:r>
      <w:proofErr w:type="gramStart"/>
      <w:r w:rsidRPr="00FA2D9E">
        <w:rPr>
          <w:rFonts w:ascii="Arial" w:hAnsi="Arial"/>
          <w:color w:val="010000"/>
          <w:sz w:val="20"/>
        </w:rPr>
        <w:t>No</w:t>
      </w:r>
      <w:proofErr w:type="gramEnd"/>
      <w:r w:rsidRPr="00FA2D9E">
        <w:rPr>
          <w:rFonts w:ascii="Arial" w:hAnsi="Arial"/>
          <w:color w:val="010000"/>
          <w:sz w:val="20"/>
        </w:rPr>
        <w:t>.</w:t>
      </w:r>
      <w:r w:rsidR="00FA2D9E" w:rsidRPr="00FA2D9E">
        <w:rPr>
          <w:rFonts w:ascii="Arial" w:hAnsi="Arial"/>
          <w:color w:val="010000"/>
          <w:sz w:val="20"/>
        </w:rPr>
        <w:t xml:space="preserve"> </w:t>
      </w:r>
      <w:r w:rsidRPr="00FA2D9E">
        <w:rPr>
          <w:rFonts w:ascii="Arial" w:hAnsi="Arial"/>
          <w:color w:val="010000"/>
          <w:sz w:val="20"/>
        </w:rPr>
        <w:t xml:space="preserve">L062/2023-TN1122016/VSDC-DK dated September 12, 2023 prepared by VSDC. </w:t>
      </w:r>
      <w:bookmarkStart w:id="1" w:name="_GoBack"/>
      <w:bookmarkEnd w:id="1"/>
    </w:p>
    <w:sectPr w:rsidR="00E804FC" w:rsidRPr="00FA2D9E">
      <w:type w:val="continuous"/>
      <w:pgSz w:w="16840" w:h="11909" w:orient="landscape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38A"/>
    <w:multiLevelType w:val="multilevel"/>
    <w:tmpl w:val="B0008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0F5AF5"/>
    <w:multiLevelType w:val="multilevel"/>
    <w:tmpl w:val="7A2688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C"/>
    <w:rsid w:val="000D4EEE"/>
    <w:rsid w:val="004F0AE8"/>
    <w:rsid w:val="00564709"/>
    <w:rsid w:val="00803D16"/>
    <w:rsid w:val="00E804FC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0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64369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C64369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smallCaps/>
      <w:color w:val="C64369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i/>
      <w:i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mallCaps/>
      <w:color w:val="C64369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293" w:lineRule="auto"/>
      <w:ind w:left="660" w:hanging="9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64369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C64369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smallCaps/>
      <w:color w:val="C64369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i/>
      <w:i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mallCaps/>
      <w:color w:val="C64369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293" w:lineRule="auto"/>
      <w:ind w:left="660" w:hanging="9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oFW9SX5HD+9pg5lw86Pg8GNig==">CgMxLjAyCGguZ2pkZ3hzOAByITE0MjFIYmpmdFpuVXJNOVMxaHROSzB6MGg2WExYS19Tdw==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Tran Ha Anh</cp:lastModifiedBy>
  <cp:revision>5</cp:revision>
  <dcterms:created xsi:type="dcterms:W3CDTF">2024-01-24T03:45:00Z</dcterms:created>
  <dcterms:modified xsi:type="dcterms:W3CDTF">2024-01-25T03:56:00Z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47549eec8682c8143601aa883be9d6aec2e7badb4a7d58ec15946626c21181a5</vt:lpwstr>
  </property>
</Properties>
</file>