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34F83" w14:textId="77777777" w:rsidR="00BE3C63" w:rsidRPr="00B14061" w:rsidRDefault="00B14061" w:rsidP="005D0E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14061">
        <w:rPr>
          <w:rFonts w:ascii="Arial" w:hAnsi="Arial" w:cs="Arial"/>
          <w:b/>
          <w:color w:val="010000"/>
          <w:sz w:val="20"/>
        </w:rPr>
        <w:t>VSN: Board Resolution</w:t>
      </w:r>
    </w:p>
    <w:p w14:paraId="4F734F84" w14:textId="4A9FBCF3" w:rsidR="00BE3C63" w:rsidRPr="00B14061" w:rsidRDefault="00B14061" w:rsidP="005D0E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14061">
        <w:rPr>
          <w:rFonts w:ascii="Arial" w:hAnsi="Arial" w:cs="Arial"/>
          <w:color w:val="010000"/>
          <w:sz w:val="20"/>
        </w:rPr>
        <w:t xml:space="preserve">On January 23, 2024, </w:t>
      </w:r>
      <w:proofErr w:type="spellStart"/>
      <w:r w:rsidRPr="00B14061">
        <w:rPr>
          <w:rFonts w:ascii="Arial" w:hAnsi="Arial" w:cs="Arial"/>
          <w:color w:val="010000"/>
          <w:sz w:val="20"/>
        </w:rPr>
        <w:t>Vissan</w:t>
      </w:r>
      <w:proofErr w:type="spellEnd"/>
      <w:r w:rsidRPr="00B14061">
        <w:rPr>
          <w:rFonts w:ascii="Arial" w:hAnsi="Arial" w:cs="Arial"/>
          <w:color w:val="010000"/>
          <w:sz w:val="20"/>
        </w:rPr>
        <w:t xml:space="preserve"> Joint Stock Company announced Resolution No. 335/NQHDQT-VISSAN on terminating the operation</w:t>
      </w:r>
      <w:r w:rsidR="000A584C">
        <w:rPr>
          <w:rFonts w:ascii="Arial" w:hAnsi="Arial" w:cs="Arial"/>
          <w:color w:val="010000"/>
          <w:sz w:val="20"/>
        </w:rPr>
        <w:t>s of the Company’s b</w:t>
      </w:r>
      <w:r w:rsidRPr="00B14061">
        <w:rPr>
          <w:rFonts w:ascii="Arial" w:hAnsi="Arial" w:cs="Arial"/>
          <w:color w:val="010000"/>
          <w:sz w:val="20"/>
        </w:rPr>
        <w:t>ranch as follows:</w:t>
      </w:r>
    </w:p>
    <w:p w14:paraId="4F734F85" w14:textId="23762A7E" w:rsidR="00BE3C63" w:rsidRPr="00B14061" w:rsidRDefault="00B14061" w:rsidP="005D0E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14061">
        <w:rPr>
          <w:rFonts w:ascii="Arial" w:hAnsi="Arial" w:cs="Arial"/>
          <w:color w:val="010000"/>
          <w:sz w:val="20"/>
        </w:rPr>
        <w:t xml:space="preserve">‎‎Article 1. Terminate the operation of the Company’s Branch - </w:t>
      </w:r>
      <w:proofErr w:type="spellStart"/>
      <w:r w:rsidRPr="00B14061">
        <w:rPr>
          <w:rFonts w:ascii="Arial" w:hAnsi="Arial" w:cs="Arial"/>
          <w:color w:val="010000"/>
          <w:sz w:val="20"/>
        </w:rPr>
        <w:t>Binh</w:t>
      </w:r>
      <w:proofErr w:type="spellEnd"/>
      <w:r w:rsidRPr="00B14061">
        <w:rPr>
          <w:rFonts w:ascii="Arial" w:hAnsi="Arial" w:cs="Arial"/>
          <w:color w:val="010000"/>
          <w:sz w:val="20"/>
        </w:rPr>
        <w:t xml:space="preserve"> Duong Branch (tax code 0300105356-136), address No. 312, </w:t>
      </w:r>
      <w:proofErr w:type="spellStart"/>
      <w:r w:rsidRPr="00B14061">
        <w:rPr>
          <w:rFonts w:ascii="Arial" w:hAnsi="Arial" w:cs="Arial"/>
          <w:color w:val="010000"/>
          <w:sz w:val="20"/>
        </w:rPr>
        <w:t>Thich</w:t>
      </w:r>
      <w:proofErr w:type="spellEnd"/>
      <w:r w:rsidRPr="00B14061">
        <w:rPr>
          <w:rFonts w:ascii="Arial" w:hAnsi="Arial" w:cs="Arial"/>
          <w:color w:val="010000"/>
          <w:sz w:val="20"/>
        </w:rPr>
        <w:t xml:space="preserve"> Quang Duc</w:t>
      </w:r>
      <w:r w:rsidR="000A584C">
        <w:rPr>
          <w:rFonts w:ascii="Arial" w:hAnsi="Arial" w:cs="Arial"/>
          <w:color w:val="010000"/>
          <w:sz w:val="20"/>
        </w:rPr>
        <w:t xml:space="preserve"> Road</w:t>
      </w:r>
      <w:r w:rsidRPr="00B14061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B14061">
        <w:rPr>
          <w:rFonts w:ascii="Arial" w:hAnsi="Arial" w:cs="Arial"/>
          <w:color w:val="010000"/>
          <w:sz w:val="20"/>
        </w:rPr>
        <w:t>Phu</w:t>
      </w:r>
      <w:proofErr w:type="spellEnd"/>
      <w:r w:rsidRPr="00B14061">
        <w:rPr>
          <w:rFonts w:ascii="Arial" w:hAnsi="Arial" w:cs="Arial"/>
          <w:color w:val="010000"/>
          <w:sz w:val="20"/>
        </w:rPr>
        <w:t xml:space="preserve"> Cuong Ward, Thu </w:t>
      </w:r>
      <w:proofErr w:type="spellStart"/>
      <w:r w:rsidRPr="00B14061">
        <w:rPr>
          <w:rFonts w:ascii="Arial" w:hAnsi="Arial" w:cs="Arial"/>
          <w:color w:val="010000"/>
          <w:sz w:val="20"/>
        </w:rPr>
        <w:t>Dau</w:t>
      </w:r>
      <w:proofErr w:type="spellEnd"/>
      <w:r w:rsidRPr="00B14061">
        <w:rPr>
          <w:rFonts w:ascii="Arial" w:hAnsi="Arial" w:cs="Arial"/>
          <w:color w:val="010000"/>
          <w:sz w:val="20"/>
        </w:rPr>
        <w:t xml:space="preserve"> Mot City, </w:t>
      </w:r>
      <w:proofErr w:type="spellStart"/>
      <w:r w:rsidRPr="00B14061">
        <w:rPr>
          <w:rFonts w:ascii="Arial" w:hAnsi="Arial" w:cs="Arial"/>
          <w:color w:val="010000"/>
          <w:sz w:val="20"/>
        </w:rPr>
        <w:t>Binh</w:t>
      </w:r>
      <w:proofErr w:type="spellEnd"/>
      <w:r w:rsidRPr="00B14061">
        <w:rPr>
          <w:rFonts w:ascii="Arial" w:hAnsi="Arial" w:cs="Arial"/>
          <w:color w:val="010000"/>
          <w:sz w:val="20"/>
        </w:rPr>
        <w:t xml:space="preserve"> Duong Province.</w:t>
      </w:r>
    </w:p>
    <w:p w14:paraId="4F734F86" w14:textId="470D875F" w:rsidR="00BE3C63" w:rsidRPr="00B14061" w:rsidRDefault="00B14061" w:rsidP="005D0E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14061">
        <w:rPr>
          <w:rFonts w:ascii="Arial" w:hAnsi="Arial" w:cs="Arial"/>
          <w:color w:val="010000"/>
          <w:sz w:val="20"/>
        </w:rPr>
        <w:t xml:space="preserve">‎‎Article 2. Assign the </w:t>
      </w:r>
      <w:r w:rsidR="000A584C">
        <w:rPr>
          <w:rFonts w:ascii="Arial" w:hAnsi="Arial" w:cs="Arial"/>
          <w:color w:val="010000"/>
          <w:sz w:val="20"/>
        </w:rPr>
        <w:t>Managing Director</w:t>
      </w:r>
      <w:r w:rsidRPr="00B14061">
        <w:rPr>
          <w:rFonts w:ascii="Arial" w:hAnsi="Arial" w:cs="Arial"/>
          <w:color w:val="010000"/>
          <w:sz w:val="20"/>
        </w:rPr>
        <w:t xml:space="preserve"> to organize and implement all work related to the content approved by the Board of Directors in Article 1 </w:t>
      </w:r>
      <w:r w:rsidR="000A584C">
        <w:rPr>
          <w:rFonts w:ascii="Arial" w:hAnsi="Arial" w:cs="Arial"/>
          <w:color w:val="010000"/>
          <w:sz w:val="20"/>
        </w:rPr>
        <w:t>as per regulations</w:t>
      </w:r>
      <w:r w:rsidR="00474BD9" w:rsidRPr="00B14061">
        <w:rPr>
          <w:rFonts w:ascii="Arial" w:hAnsi="Arial" w:cs="Arial"/>
          <w:color w:val="010000"/>
          <w:sz w:val="20"/>
        </w:rPr>
        <w:t xml:space="preserve"> of the </w:t>
      </w:r>
      <w:r w:rsidR="000A584C">
        <w:rPr>
          <w:rFonts w:ascii="Arial" w:hAnsi="Arial" w:cs="Arial"/>
          <w:color w:val="010000"/>
          <w:sz w:val="20"/>
        </w:rPr>
        <w:t>Company and applicable laws</w:t>
      </w:r>
      <w:r w:rsidRPr="00B14061">
        <w:rPr>
          <w:rFonts w:ascii="Arial" w:hAnsi="Arial" w:cs="Arial"/>
          <w:color w:val="010000"/>
          <w:sz w:val="20"/>
        </w:rPr>
        <w:t>, ensuring the effectiveness of the Company.</w:t>
      </w:r>
    </w:p>
    <w:p w14:paraId="4F734F87" w14:textId="7212E931" w:rsidR="00BE3C63" w:rsidRPr="00B14061" w:rsidRDefault="00B14061" w:rsidP="005D0E2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14061">
        <w:rPr>
          <w:rFonts w:ascii="Arial" w:hAnsi="Arial" w:cs="Arial"/>
          <w:color w:val="010000"/>
          <w:sz w:val="20"/>
        </w:rPr>
        <w:t xml:space="preserve">‎‎Article 3. This </w:t>
      </w:r>
      <w:r w:rsidR="000A584C">
        <w:rPr>
          <w:rFonts w:ascii="Arial" w:hAnsi="Arial" w:cs="Arial"/>
          <w:color w:val="010000"/>
          <w:sz w:val="20"/>
        </w:rPr>
        <w:t xml:space="preserve">Board </w:t>
      </w:r>
      <w:r w:rsidRPr="00B14061">
        <w:rPr>
          <w:rFonts w:ascii="Arial" w:hAnsi="Arial" w:cs="Arial"/>
          <w:color w:val="010000"/>
          <w:sz w:val="20"/>
        </w:rPr>
        <w:t xml:space="preserve">Resolution takes effect from the date of its signing. Members of the Board of Directors, </w:t>
      </w:r>
      <w:r w:rsidR="000A584C">
        <w:rPr>
          <w:rFonts w:ascii="Arial" w:hAnsi="Arial" w:cs="Arial"/>
          <w:color w:val="010000"/>
          <w:sz w:val="20"/>
        </w:rPr>
        <w:t>Managing Director,</w:t>
      </w:r>
      <w:r w:rsidRPr="00B14061">
        <w:rPr>
          <w:rFonts w:ascii="Arial" w:hAnsi="Arial" w:cs="Arial"/>
          <w:color w:val="010000"/>
          <w:sz w:val="20"/>
        </w:rPr>
        <w:t xml:space="preserve"> </w:t>
      </w:r>
      <w:r w:rsidR="000A584C">
        <w:rPr>
          <w:rFonts w:ascii="Arial" w:hAnsi="Arial" w:cs="Arial"/>
          <w:color w:val="010000"/>
          <w:sz w:val="20"/>
        </w:rPr>
        <w:t>fun</w:t>
      </w:r>
      <w:bookmarkStart w:id="0" w:name="_GoBack"/>
      <w:bookmarkEnd w:id="0"/>
      <w:r w:rsidR="000A584C">
        <w:rPr>
          <w:rFonts w:ascii="Arial" w:hAnsi="Arial" w:cs="Arial"/>
          <w:color w:val="010000"/>
          <w:sz w:val="20"/>
        </w:rPr>
        <w:t>ctional</w:t>
      </w:r>
      <w:r w:rsidRPr="00B14061">
        <w:rPr>
          <w:rFonts w:ascii="Arial" w:hAnsi="Arial" w:cs="Arial"/>
          <w:color w:val="010000"/>
          <w:sz w:val="20"/>
        </w:rPr>
        <w:t xml:space="preserve"> departments</w:t>
      </w:r>
      <w:r w:rsidR="00C54F7E" w:rsidRPr="00B14061">
        <w:rPr>
          <w:rFonts w:ascii="Arial" w:hAnsi="Arial" w:cs="Arial"/>
          <w:color w:val="010000"/>
          <w:sz w:val="20"/>
        </w:rPr>
        <w:t>, subsidiaries</w:t>
      </w:r>
      <w:r w:rsidRPr="00B14061">
        <w:rPr>
          <w:rFonts w:ascii="Arial" w:hAnsi="Arial" w:cs="Arial"/>
          <w:color w:val="010000"/>
          <w:sz w:val="20"/>
        </w:rPr>
        <w:t xml:space="preserve"> and related individuals are responsible for the implementation of this Resolution.</w:t>
      </w:r>
    </w:p>
    <w:sectPr w:rsidR="00BE3C63" w:rsidRPr="00B14061" w:rsidSect="005D0E21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63"/>
    <w:rsid w:val="000A584C"/>
    <w:rsid w:val="00474BD9"/>
    <w:rsid w:val="005D0E21"/>
    <w:rsid w:val="00B14061"/>
    <w:rsid w:val="00BE3C63"/>
    <w:rsid w:val="00C5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34F83"/>
  <w15:docId w15:val="{CA6C1FCB-4C92-42D5-AB83-E92AF4D6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B0913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400"/>
    </w:pPr>
    <w:rPr>
      <w:rFonts w:ascii="Times New Roman" w:eastAsia="Times New Roman" w:hAnsi="Times New Roman" w:cs="Times New Roman"/>
      <w:color w:val="0B0913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BBpG+MGsXcA7HuXpA/QWt9M7bg==">CgMxLjA4AHIhMXJlSGFFUXhsa2Zka3k4NFpPMThMSHNwZHNQdi1TWVFG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2024-01-26T04:51:00Z</dcterms:created>
  <dcterms:modified xsi:type="dcterms:W3CDTF">2024-01-26T04:51:00Z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8143548589bbb85c35ab3a0a8f108bd394c11ef1c42a7f808bd6fb1cb4382aa3</vt:lpwstr>
  </property>
</Properties>
</file>