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B3C52" w:rsidRPr="00782A74" w:rsidRDefault="00250E10" w:rsidP="007617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82A74">
        <w:rPr>
          <w:rFonts w:ascii="Arial" w:hAnsi="Arial" w:cs="Arial"/>
          <w:b/>
          <w:color w:val="010000"/>
          <w:sz w:val="20"/>
        </w:rPr>
        <w:t xml:space="preserve">BID121027: Information disclosure on </w:t>
      </w:r>
      <w:bookmarkStart w:id="0" w:name="_GoBack"/>
      <w:r w:rsidRPr="00782A74">
        <w:rPr>
          <w:rFonts w:ascii="Arial" w:hAnsi="Arial" w:cs="Arial"/>
          <w:b/>
          <w:color w:val="010000"/>
          <w:sz w:val="20"/>
        </w:rPr>
        <w:t xml:space="preserve">transactions with related party (BIDV Phu Tho Insurance Company) </w:t>
      </w:r>
    </w:p>
    <w:p w14:paraId="00000002" w14:textId="671632E6" w:rsidR="00EB3C52" w:rsidRPr="00782A74" w:rsidRDefault="00250E10" w:rsidP="007617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A74">
        <w:rPr>
          <w:rFonts w:ascii="Arial" w:hAnsi="Arial" w:cs="Arial"/>
          <w:color w:val="010000"/>
          <w:sz w:val="20"/>
        </w:rPr>
        <w:t xml:space="preserve">On January 24, 2024, Joint Stock Commercial Bank for Investment and Development of Vietnam announced Official Dispatch No. 487/BIDV-TKHDQT on the transaction with </w:t>
      </w:r>
      <w:r w:rsidR="00782A74" w:rsidRPr="00782A74">
        <w:rPr>
          <w:rFonts w:ascii="Arial" w:hAnsi="Arial" w:cs="Arial"/>
          <w:color w:val="010000"/>
          <w:sz w:val="20"/>
        </w:rPr>
        <w:t xml:space="preserve">the </w:t>
      </w:r>
      <w:r w:rsidRPr="00782A74">
        <w:rPr>
          <w:rFonts w:ascii="Arial" w:hAnsi="Arial" w:cs="Arial"/>
          <w:color w:val="010000"/>
          <w:sz w:val="20"/>
        </w:rPr>
        <w:t>related party, as follows:</w:t>
      </w:r>
    </w:p>
    <w:p w14:paraId="00000003" w14:textId="77777777" w:rsidR="00EB3C52" w:rsidRPr="00782A74" w:rsidRDefault="00250E10" w:rsidP="007617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A74">
        <w:rPr>
          <w:rFonts w:ascii="Arial" w:hAnsi="Arial" w:cs="Arial"/>
          <w:color w:val="010000"/>
          <w:sz w:val="20"/>
        </w:rPr>
        <w:t>On January 23, 2024, the Board of Directors of Joint Stock Commercial Bank for Investment and Development of Vietnam promulgated Decision No. 69/QD-BIDV. Accordingly, BIDV's Board of Directors approved the plan and contract to lease a part of the unused area at Phu Tho Branch, Son Tay Branch, the tenant is BIDV Phu Tho Insurance Company.</w:t>
      </w:r>
      <w:bookmarkEnd w:id="0"/>
    </w:p>
    <w:sectPr w:rsidR="00EB3C52" w:rsidRPr="00782A74" w:rsidSect="00250E1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2"/>
    <w:rsid w:val="00250E10"/>
    <w:rsid w:val="00576F23"/>
    <w:rsid w:val="007617C2"/>
    <w:rsid w:val="00782A74"/>
    <w:rsid w:val="00E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180"/>
    </w:pPr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Mclc0">
    <w:name w:val="Mục lục"/>
    <w:basedOn w:val="Normal"/>
    <w:link w:val="Mcl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180"/>
    </w:pPr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Mclc0">
    <w:name w:val="Mục lục"/>
    <w:basedOn w:val="Normal"/>
    <w:link w:val="Mcl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1q+4aG3k/+p7eNgKGsaRiQeQA==">CgMxLjAyCGguZ2pkZ3hzOAByITE1aDZkQkZaRE5jTFF2S1kwX25QZkZ1YjNiTXBGeFM5dQ==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540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4</cp:revision>
  <dcterms:created xsi:type="dcterms:W3CDTF">2024-01-26T04:22:00Z</dcterms:created>
  <dcterms:modified xsi:type="dcterms:W3CDTF">2024-01-29T03:57:00Z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58d0521396b8e21f026db08b7b7680c17fe9393edd7e28cb7e29cd111fecb920</vt:lpwstr>
  </property>
</Properties>
</file>