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3305A" w14:textId="5FE7E6B2" w:rsidR="00497F24" w:rsidRDefault="002A0637" w:rsidP="00A835C9">
      <w:pPr>
        <w:tabs>
          <w:tab w:val="left" w:pos="360"/>
        </w:tabs>
        <w:spacing w:after="120" w:line="360" w:lineRule="auto"/>
        <w:rPr>
          <w:rFonts w:ascii="Arial" w:eastAsia="Arial" w:hAnsi="Arial" w:cs="Arial"/>
          <w:b/>
          <w:sz w:val="20"/>
          <w:szCs w:val="20"/>
        </w:rPr>
      </w:pPr>
      <w:r>
        <w:rPr>
          <w:rFonts w:ascii="Arial" w:hAnsi="Arial"/>
          <w:b/>
          <w:sz w:val="20"/>
        </w:rPr>
        <w:t>BST: Annual Corporate Governance Report 2023</w:t>
      </w:r>
    </w:p>
    <w:p w14:paraId="08F2E5A2" w14:textId="77777777" w:rsidR="00497F24" w:rsidRDefault="002A0637" w:rsidP="00A835C9">
      <w:pPr>
        <w:tabs>
          <w:tab w:val="left" w:pos="360"/>
        </w:tabs>
        <w:spacing w:after="120" w:line="360" w:lineRule="auto"/>
        <w:rPr>
          <w:rFonts w:ascii="Arial" w:eastAsia="Arial" w:hAnsi="Arial" w:cs="Arial"/>
          <w:sz w:val="20"/>
          <w:szCs w:val="20"/>
        </w:rPr>
      </w:pPr>
      <w:r>
        <w:rPr>
          <w:rFonts w:ascii="Arial" w:hAnsi="Arial"/>
          <w:sz w:val="20"/>
        </w:rPr>
        <w:t xml:space="preserve">On January 23, 2024, Binh </w:t>
      </w:r>
      <w:proofErr w:type="spellStart"/>
      <w:r>
        <w:rPr>
          <w:rFonts w:ascii="Arial" w:hAnsi="Arial"/>
          <w:sz w:val="20"/>
        </w:rPr>
        <w:t>Thuan</w:t>
      </w:r>
      <w:proofErr w:type="spellEnd"/>
      <w:r>
        <w:rPr>
          <w:rFonts w:ascii="Arial" w:hAnsi="Arial"/>
          <w:sz w:val="20"/>
        </w:rPr>
        <w:t xml:space="preserve"> Book and Equipment JSC announced Report No. 30/QTCT-2024 on the corporate governance in 2023 as follows:</w:t>
      </w:r>
    </w:p>
    <w:p w14:paraId="696031C5" w14:textId="77777777" w:rsidR="00497F24" w:rsidRDefault="002A0637" w:rsidP="00A835C9">
      <w:pPr>
        <w:numPr>
          <w:ilvl w:val="0"/>
          <w:numId w:val="9"/>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Name of listed company: Binh </w:t>
      </w:r>
      <w:proofErr w:type="spellStart"/>
      <w:r>
        <w:rPr>
          <w:rFonts w:ascii="Arial" w:hAnsi="Arial"/>
          <w:sz w:val="20"/>
        </w:rPr>
        <w:t>Thuan</w:t>
      </w:r>
      <w:proofErr w:type="spellEnd"/>
      <w:r>
        <w:rPr>
          <w:rFonts w:ascii="Arial" w:hAnsi="Arial"/>
          <w:sz w:val="20"/>
        </w:rPr>
        <w:t xml:space="preserve"> Book and Equipment JSC</w:t>
      </w:r>
    </w:p>
    <w:p w14:paraId="2A623C11" w14:textId="77777777" w:rsidR="00497F24" w:rsidRDefault="002A0637" w:rsidP="00A835C9">
      <w:pPr>
        <w:numPr>
          <w:ilvl w:val="0"/>
          <w:numId w:val="9"/>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Head office address: No. 70 Nguyen Van </w:t>
      </w:r>
      <w:proofErr w:type="spellStart"/>
      <w:r>
        <w:rPr>
          <w:rFonts w:ascii="Arial" w:hAnsi="Arial"/>
          <w:sz w:val="20"/>
        </w:rPr>
        <w:t>Troi</w:t>
      </w:r>
      <w:proofErr w:type="spellEnd"/>
      <w:r>
        <w:rPr>
          <w:rFonts w:ascii="Arial" w:hAnsi="Arial"/>
          <w:sz w:val="20"/>
        </w:rPr>
        <w:t xml:space="preserve"> Street, Phan </w:t>
      </w:r>
      <w:proofErr w:type="spellStart"/>
      <w:r>
        <w:rPr>
          <w:rFonts w:ascii="Arial" w:hAnsi="Arial"/>
          <w:sz w:val="20"/>
        </w:rPr>
        <w:t>Thiet</w:t>
      </w:r>
      <w:proofErr w:type="spellEnd"/>
      <w:r>
        <w:rPr>
          <w:rFonts w:ascii="Arial" w:hAnsi="Arial"/>
          <w:sz w:val="20"/>
        </w:rPr>
        <w:t xml:space="preserve"> City, Binh </w:t>
      </w:r>
      <w:proofErr w:type="spellStart"/>
      <w:r>
        <w:rPr>
          <w:rFonts w:ascii="Arial" w:hAnsi="Arial"/>
          <w:sz w:val="20"/>
        </w:rPr>
        <w:t>Thuan</w:t>
      </w:r>
      <w:proofErr w:type="spellEnd"/>
      <w:r>
        <w:rPr>
          <w:rFonts w:ascii="Arial" w:hAnsi="Arial"/>
          <w:sz w:val="20"/>
        </w:rPr>
        <w:t xml:space="preserve"> Province. </w:t>
      </w:r>
    </w:p>
    <w:p w14:paraId="15A7286D" w14:textId="77777777" w:rsidR="00497F24" w:rsidRDefault="002A0637" w:rsidP="00A835C9">
      <w:pPr>
        <w:numPr>
          <w:ilvl w:val="0"/>
          <w:numId w:val="9"/>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Tel: 0252 3816118 </w:t>
      </w:r>
      <w:r>
        <w:rPr>
          <w:rFonts w:ascii="Arial" w:hAnsi="Arial"/>
          <w:sz w:val="20"/>
        </w:rPr>
        <w:tab/>
        <w:t xml:space="preserve">Email: </w:t>
      </w:r>
      <w:hyperlink r:id="rId7">
        <w:r>
          <w:rPr>
            <w:rFonts w:ascii="Arial" w:hAnsi="Arial"/>
            <w:color w:val="0563C1"/>
            <w:sz w:val="20"/>
            <w:u w:val="single"/>
          </w:rPr>
          <w:t>stbbinhthuan@gmail.com</w:t>
        </w:r>
      </w:hyperlink>
    </w:p>
    <w:p w14:paraId="48C6A5AE" w14:textId="77777777" w:rsidR="00497F24" w:rsidRDefault="002A0637" w:rsidP="00A835C9">
      <w:pPr>
        <w:numPr>
          <w:ilvl w:val="0"/>
          <w:numId w:val="9"/>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Charter capital: VND 11,000,000,000.</w:t>
      </w:r>
    </w:p>
    <w:p w14:paraId="07CED403" w14:textId="77777777" w:rsidR="00497F24" w:rsidRDefault="002A0637" w:rsidP="00A835C9">
      <w:pPr>
        <w:numPr>
          <w:ilvl w:val="0"/>
          <w:numId w:val="9"/>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Securities code: BST</w:t>
      </w:r>
    </w:p>
    <w:p w14:paraId="24A83BBA" w14:textId="77777777" w:rsidR="00497F24" w:rsidRDefault="002A0637" w:rsidP="00A835C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tbl>
      <w:tblPr>
        <w:tblStyle w:val="a"/>
        <w:tblW w:w="9016" w:type="dxa"/>
        <w:tblLayout w:type="fixed"/>
        <w:tblLook w:val="0400" w:firstRow="0" w:lastRow="0" w:firstColumn="0" w:lastColumn="0" w:noHBand="0" w:noVBand="1"/>
      </w:tblPr>
      <w:tblGrid>
        <w:gridCol w:w="674"/>
        <w:gridCol w:w="2925"/>
        <w:gridCol w:w="1452"/>
        <w:gridCol w:w="3965"/>
      </w:tblGrid>
      <w:tr w:rsidR="00497F24" w14:paraId="4F55BE48" w14:textId="77777777" w:rsidTr="00A835C9">
        <w:trPr>
          <w:trHeight w:val="422"/>
        </w:trPr>
        <w:tc>
          <w:tcPr>
            <w:tcW w:w="674" w:type="dxa"/>
            <w:tcBorders>
              <w:top w:val="single" w:sz="4" w:space="0" w:color="000000"/>
              <w:left w:val="single" w:sz="4" w:space="0" w:color="000000"/>
            </w:tcBorders>
            <w:shd w:val="clear" w:color="auto" w:fill="FFFFFF"/>
            <w:tcMar>
              <w:top w:w="0" w:type="dxa"/>
              <w:bottom w:w="0" w:type="dxa"/>
            </w:tcMar>
            <w:vAlign w:val="center"/>
          </w:tcPr>
          <w:p w14:paraId="650810B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925" w:type="dxa"/>
            <w:tcBorders>
              <w:top w:val="single" w:sz="4" w:space="0" w:color="000000"/>
              <w:left w:val="single" w:sz="4" w:space="0" w:color="000000"/>
            </w:tcBorders>
            <w:shd w:val="clear" w:color="auto" w:fill="FFFFFF"/>
            <w:tcMar>
              <w:top w:w="0" w:type="dxa"/>
              <w:bottom w:w="0" w:type="dxa"/>
            </w:tcMar>
            <w:vAlign w:val="center"/>
          </w:tcPr>
          <w:p w14:paraId="0176BEB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General Mandate/ Decision No.</w:t>
            </w:r>
          </w:p>
        </w:tc>
        <w:tc>
          <w:tcPr>
            <w:tcW w:w="1452" w:type="dxa"/>
            <w:tcBorders>
              <w:top w:val="single" w:sz="4" w:space="0" w:color="000000"/>
              <w:left w:val="single" w:sz="4" w:space="0" w:color="000000"/>
            </w:tcBorders>
            <w:shd w:val="clear" w:color="auto" w:fill="FFFFFF"/>
            <w:tcMar>
              <w:top w:w="0" w:type="dxa"/>
              <w:bottom w:w="0" w:type="dxa"/>
            </w:tcMar>
            <w:vAlign w:val="center"/>
          </w:tcPr>
          <w:p w14:paraId="437E16D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w:t>
            </w:r>
          </w:p>
        </w:tc>
        <w:tc>
          <w:tcPr>
            <w:tcW w:w="396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7400D9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Content</w:t>
            </w:r>
          </w:p>
        </w:tc>
      </w:tr>
      <w:tr w:rsidR="00497F24" w14:paraId="787FF367" w14:textId="77777777" w:rsidTr="00A835C9">
        <w:trPr>
          <w:trHeight w:val="755"/>
        </w:trPr>
        <w:tc>
          <w:tcPr>
            <w:tcW w:w="67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771AFF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92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F7962F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 33/NQ-DHCD-2023</w:t>
            </w:r>
          </w:p>
        </w:tc>
        <w:tc>
          <w:tcPr>
            <w:tcW w:w="145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ED6605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April 12, 2023</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2CE8C2A5" w14:textId="6C0D7175" w:rsidR="00497F24" w:rsidRDefault="00A835C9"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Annual General Mandate 2023</w:t>
            </w:r>
          </w:p>
        </w:tc>
      </w:tr>
    </w:tbl>
    <w:p w14:paraId="0BF26D8C" w14:textId="77777777" w:rsidR="00497F24" w:rsidRDefault="002A0637" w:rsidP="00A835C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The Board of Directors (Annual Report):</w:t>
      </w:r>
    </w:p>
    <w:p w14:paraId="6E6138DF" w14:textId="77777777" w:rsidR="00497F24" w:rsidRDefault="002A0637" w:rsidP="00A835C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Information about members of the Board of Directors: Term 2020-2024</w:t>
      </w:r>
    </w:p>
    <w:tbl>
      <w:tblPr>
        <w:tblStyle w:val="a0"/>
        <w:tblW w:w="9016" w:type="dxa"/>
        <w:tblLayout w:type="fixed"/>
        <w:tblLook w:val="0400" w:firstRow="0" w:lastRow="0" w:firstColumn="0" w:lastColumn="0" w:noHBand="0" w:noVBand="1"/>
      </w:tblPr>
      <w:tblGrid>
        <w:gridCol w:w="608"/>
        <w:gridCol w:w="2537"/>
        <w:gridCol w:w="1233"/>
        <w:gridCol w:w="1453"/>
        <w:gridCol w:w="1237"/>
        <w:gridCol w:w="954"/>
        <w:gridCol w:w="994"/>
      </w:tblGrid>
      <w:tr w:rsidR="00497F24" w14:paraId="1DE78678" w14:textId="77777777">
        <w:trPr>
          <w:trHeight w:val="1404"/>
        </w:trPr>
        <w:tc>
          <w:tcPr>
            <w:tcW w:w="608" w:type="dxa"/>
            <w:tcBorders>
              <w:top w:val="single" w:sz="4" w:space="0" w:color="000000"/>
              <w:left w:val="single" w:sz="4" w:space="0" w:color="000000"/>
            </w:tcBorders>
            <w:shd w:val="clear" w:color="auto" w:fill="FFFFFF"/>
            <w:tcMar>
              <w:top w:w="0" w:type="dxa"/>
              <w:bottom w:w="0" w:type="dxa"/>
            </w:tcMar>
            <w:vAlign w:val="center"/>
          </w:tcPr>
          <w:p w14:paraId="22CFB8E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537" w:type="dxa"/>
            <w:tcBorders>
              <w:top w:val="single" w:sz="4" w:space="0" w:color="000000"/>
              <w:left w:val="single" w:sz="4" w:space="0" w:color="000000"/>
            </w:tcBorders>
            <w:shd w:val="clear" w:color="auto" w:fill="FFFFFF"/>
            <w:tcMar>
              <w:top w:w="0" w:type="dxa"/>
              <w:bottom w:w="0" w:type="dxa"/>
            </w:tcMar>
            <w:vAlign w:val="center"/>
          </w:tcPr>
          <w:p w14:paraId="15F4389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233" w:type="dxa"/>
            <w:tcBorders>
              <w:top w:val="single" w:sz="4" w:space="0" w:color="000000"/>
              <w:left w:val="single" w:sz="4" w:space="0" w:color="000000"/>
            </w:tcBorders>
            <w:shd w:val="clear" w:color="auto" w:fill="FFFFFF"/>
            <w:tcMar>
              <w:top w:w="0" w:type="dxa"/>
              <w:bottom w:w="0" w:type="dxa"/>
            </w:tcMar>
            <w:vAlign w:val="center"/>
          </w:tcPr>
          <w:p w14:paraId="552B390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Position</w:t>
            </w:r>
          </w:p>
        </w:tc>
        <w:tc>
          <w:tcPr>
            <w:tcW w:w="1453" w:type="dxa"/>
            <w:tcBorders>
              <w:top w:val="single" w:sz="4" w:space="0" w:color="000000"/>
              <w:left w:val="single" w:sz="4" w:space="0" w:color="000000"/>
            </w:tcBorders>
            <w:shd w:val="clear" w:color="auto" w:fill="FFFFFF"/>
            <w:tcMar>
              <w:top w:w="0" w:type="dxa"/>
              <w:bottom w:w="0" w:type="dxa"/>
            </w:tcMar>
            <w:vAlign w:val="center"/>
          </w:tcPr>
          <w:p w14:paraId="7637319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appointment/dismissal as member of the Board of Directors</w:t>
            </w:r>
          </w:p>
        </w:tc>
        <w:tc>
          <w:tcPr>
            <w:tcW w:w="1237" w:type="dxa"/>
            <w:tcBorders>
              <w:top w:val="single" w:sz="4" w:space="0" w:color="000000"/>
              <w:left w:val="single" w:sz="4" w:space="0" w:color="000000"/>
            </w:tcBorders>
            <w:shd w:val="clear" w:color="auto" w:fill="FFFFFF"/>
            <w:tcMar>
              <w:top w:w="0" w:type="dxa"/>
              <w:bottom w:w="0" w:type="dxa"/>
            </w:tcMar>
            <w:vAlign w:val="center"/>
          </w:tcPr>
          <w:p w14:paraId="3E7606E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meetings attended by the Board of Directors</w:t>
            </w:r>
          </w:p>
        </w:tc>
        <w:tc>
          <w:tcPr>
            <w:tcW w:w="954" w:type="dxa"/>
            <w:tcBorders>
              <w:top w:val="single" w:sz="4" w:space="0" w:color="000000"/>
              <w:left w:val="single" w:sz="4" w:space="0" w:color="000000"/>
            </w:tcBorders>
            <w:shd w:val="clear" w:color="auto" w:fill="FFFFFF"/>
            <w:tcMar>
              <w:top w:w="0" w:type="dxa"/>
              <w:bottom w:w="0" w:type="dxa"/>
            </w:tcMar>
            <w:vAlign w:val="center"/>
          </w:tcPr>
          <w:p w14:paraId="50F2D95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Attendance rate</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F8935F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Reason for absence</w:t>
            </w:r>
          </w:p>
        </w:tc>
      </w:tr>
      <w:tr w:rsidR="00497F24" w14:paraId="7DED7408" w14:textId="77777777">
        <w:trPr>
          <w:trHeight w:val="598"/>
        </w:trPr>
        <w:tc>
          <w:tcPr>
            <w:tcW w:w="608" w:type="dxa"/>
            <w:tcBorders>
              <w:top w:val="single" w:sz="4" w:space="0" w:color="000000"/>
              <w:left w:val="single" w:sz="4" w:space="0" w:color="000000"/>
            </w:tcBorders>
            <w:shd w:val="clear" w:color="auto" w:fill="FFFFFF"/>
            <w:tcMar>
              <w:top w:w="0" w:type="dxa"/>
              <w:bottom w:w="0" w:type="dxa"/>
            </w:tcMar>
            <w:vAlign w:val="center"/>
          </w:tcPr>
          <w:p w14:paraId="561E5F3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537" w:type="dxa"/>
            <w:tcBorders>
              <w:top w:val="single" w:sz="4" w:space="0" w:color="000000"/>
              <w:left w:val="single" w:sz="4" w:space="0" w:color="000000"/>
            </w:tcBorders>
            <w:shd w:val="clear" w:color="auto" w:fill="FFFFFF"/>
            <w:tcMar>
              <w:top w:w="0" w:type="dxa"/>
              <w:bottom w:w="0" w:type="dxa"/>
            </w:tcMar>
            <w:vAlign w:val="center"/>
          </w:tcPr>
          <w:p w14:paraId="6638A975"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Tran Van Hung</w:t>
            </w:r>
          </w:p>
        </w:tc>
        <w:tc>
          <w:tcPr>
            <w:tcW w:w="1233" w:type="dxa"/>
            <w:tcBorders>
              <w:top w:val="single" w:sz="4" w:space="0" w:color="000000"/>
              <w:left w:val="single" w:sz="4" w:space="0" w:color="000000"/>
            </w:tcBorders>
            <w:shd w:val="clear" w:color="auto" w:fill="FFFFFF"/>
            <w:tcMar>
              <w:top w:w="0" w:type="dxa"/>
              <w:bottom w:w="0" w:type="dxa"/>
            </w:tcMar>
            <w:vAlign w:val="center"/>
          </w:tcPr>
          <w:p w14:paraId="2AF632D5" w14:textId="2BFAA35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The Chair of the Board of Directors</w:t>
            </w:r>
          </w:p>
        </w:tc>
        <w:tc>
          <w:tcPr>
            <w:tcW w:w="1453" w:type="dxa"/>
            <w:tcBorders>
              <w:top w:val="single" w:sz="4" w:space="0" w:color="000000"/>
              <w:left w:val="single" w:sz="4" w:space="0" w:color="000000"/>
            </w:tcBorders>
            <w:shd w:val="clear" w:color="auto" w:fill="FFFFFF"/>
            <w:tcMar>
              <w:top w:w="0" w:type="dxa"/>
              <w:bottom w:w="0" w:type="dxa"/>
            </w:tcMar>
            <w:vAlign w:val="center"/>
          </w:tcPr>
          <w:p w14:paraId="4208EE1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237" w:type="dxa"/>
            <w:tcBorders>
              <w:top w:val="single" w:sz="4" w:space="0" w:color="000000"/>
              <w:left w:val="single" w:sz="4" w:space="0" w:color="000000"/>
            </w:tcBorders>
            <w:shd w:val="clear" w:color="auto" w:fill="FFFFFF"/>
            <w:tcMar>
              <w:top w:w="0" w:type="dxa"/>
              <w:bottom w:w="0" w:type="dxa"/>
            </w:tcMar>
            <w:vAlign w:val="center"/>
          </w:tcPr>
          <w:p w14:paraId="6BA2EAF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tcBorders>
            <w:shd w:val="clear" w:color="auto" w:fill="FFFFFF"/>
            <w:tcMar>
              <w:top w:w="0" w:type="dxa"/>
              <w:bottom w:w="0" w:type="dxa"/>
            </w:tcMar>
            <w:vAlign w:val="center"/>
          </w:tcPr>
          <w:p w14:paraId="641C837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17844A1" w14:textId="786166B8"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68BCEFFA" w14:textId="77777777">
        <w:trPr>
          <w:trHeight w:val="598"/>
        </w:trPr>
        <w:tc>
          <w:tcPr>
            <w:tcW w:w="608" w:type="dxa"/>
            <w:tcBorders>
              <w:top w:val="single" w:sz="4" w:space="0" w:color="000000"/>
              <w:left w:val="single" w:sz="4" w:space="0" w:color="000000"/>
            </w:tcBorders>
            <w:shd w:val="clear" w:color="auto" w:fill="FFFFFF"/>
            <w:tcMar>
              <w:top w:w="0" w:type="dxa"/>
              <w:bottom w:w="0" w:type="dxa"/>
            </w:tcMar>
            <w:vAlign w:val="center"/>
          </w:tcPr>
          <w:p w14:paraId="198942C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w:t>
            </w:r>
          </w:p>
        </w:tc>
        <w:tc>
          <w:tcPr>
            <w:tcW w:w="2537" w:type="dxa"/>
            <w:tcBorders>
              <w:top w:val="single" w:sz="4" w:space="0" w:color="000000"/>
              <w:left w:val="single" w:sz="4" w:space="0" w:color="000000"/>
            </w:tcBorders>
            <w:shd w:val="clear" w:color="auto" w:fill="FFFFFF"/>
            <w:tcMar>
              <w:top w:w="0" w:type="dxa"/>
              <w:bottom w:w="0" w:type="dxa"/>
            </w:tcMar>
            <w:vAlign w:val="center"/>
          </w:tcPr>
          <w:p w14:paraId="41D4AD6E"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Vu Bui Bien</w:t>
            </w:r>
          </w:p>
        </w:tc>
        <w:tc>
          <w:tcPr>
            <w:tcW w:w="1233" w:type="dxa"/>
            <w:tcBorders>
              <w:top w:val="single" w:sz="4" w:space="0" w:color="000000"/>
              <w:left w:val="single" w:sz="4" w:space="0" w:color="000000"/>
            </w:tcBorders>
            <w:shd w:val="clear" w:color="auto" w:fill="FFFFFF"/>
            <w:tcMar>
              <w:top w:w="0" w:type="dxa"/>
              <w:bottom w:w="0" w:type="dxa"/>
            </w:tcMar>
            <w:vAlign w:val="center"/>
          </w:tcPr>
          <w:p w14:paraId="170E3193"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453" w:type="dxa"/>
            <w:tcBorders>
              <w:top w:val="single" w:sz="4" w:space="0" w:color="000000"/>
              <w:left w:val="single" w:sz="4" w:space="0" w:color="000000"/>
            </w:tcBorders>
            <w:shd w:val="clear" w:color="auto" w:fill="FFFFFF"/>
            <w:tcMar>
              <w:top w:w="0" w:type="dxa"/>
              <w:bottom w:w="0" w:type="dxa"/>
            </w:tcMar>
            <w:vAlign w:val="center"/>
          </w:tcPr>
          <w:p w14:paraId="16909B5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237" w:type="dxa"/>
            <w:tcBorders>
              <w:top w:val="single" w:sz="4" w:space="0" w:color="000000"/>
              <w:left w:val="single" w:sz="4" w:space="0" w:color="000000"/>
            </w:tcBorders>
            <w:shd w:val="clear" w:color="auto" w:fill="FFFFFF"/>
            <w:tcMar>
              <w:top w:w="0" w:type="dxa"/>
              <w:bottom w:w="0" w:type="dxa"/>
            </w:tcMar>
            <w:vAlign w:val="center"/>
          </w:tcPr>
          <w:p w14:paraId="44A4F2C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tcBorders>
            <w:shd w:val="clear" w:color="auto" w:fill="FFFFFF"/>
            <w:tcMar>
              <w:top w:w="0" w:type="dxa"/>
              <w:bottom w:w="0" w:type="dxa"/>
            </w:tcMar>
            <w:vAlign w:val="center"/>
          </w:tcPr>
          <w:p w14:paraId="0702E51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F98053" w14:textId="02CFF8DB"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4C8FCC9C" w14:textId="77777777">
        <w:trPr>
          <w:trHeight w:val="587"/>
        </w:trPr>
        <w:tc>
          <w:tcPr>
            <w:tcW w:w="608" w:type="dxa"/>
            <w:tcBorders>
              <w:top w:val="single" w:sz="4" w:space="0" w:color="000000"/>
              <w:left w:val="single" w:sz="4" w:space="0" w:color="000000"/>
            </w:tcBorders>
            <w:shd w:val="clear" w:color="auto" w:fill="FFFFFF"/>
            <w:tcMar>
              <w:top w:w="0" w:type="dxa"/>
              <w:bottom w:w="0" w:type="dxa"/>
            </w:tcMar>
            <w:vAlign w:val="center"/>
          </w:tcPr>
          <w:p w14:paraId="334F458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2537" w:type="dxa"/>
            <w:tcBorders>
              <w:top w:val="single" w:sz="4" w:space="0" w:color="000000"/>
              <w:left w:val="single" w:sz="4" w:space="0" w:color="000000"/>
            </w:tcBorders>
            <w:shd w:val="clear" w:color="auto" w:fill="FFFFFF"/>
            <w:tcMar>
              <w:top w:w="0" w:type="dxa"/>
              <w:bottom w:w="0" w:type="dxa"/>
            </w:tcMar>
            <w:vAlign w:val="center"/>
          </w:tcPr>
          <w:p w14:paraId="032B219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Van So</w:t>
            </w:r>
          </w:p>
        </w:tc>
        <w:tc>
          <w:tcPr>
            <w:tcW w:w="1233" w:type="dxa"/>
            <w:tcBorders>
              <w:top w:val="single" w:sz="4" w:space="0" w:color="000000"/>
              <w:left w:val="single" w:sz="4" w:space="0" w:color="000000"/>
            </w:tcBorders>
            <w:shd w:val="clear" w:color="auto" w:fill="FFFFFF"/>
            <w:tcMar>
              <w:top w:w="0" w:type="dxa"/>
              <w:bottom w:w="0" w:type="dxa"/>
            </w:tcMar>
            <w:vAlign w:val="center"/>
          </w:tcPr>
          <w:p w14:paraId="28B5482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453" w:type="dxa"/>
            <w:tcBorders>
              <w:top w:val="single" w:sz="4" w:space="0" w:color="000000"/>
              <w:left w:val="single" w:sz="4" w:space="0" w:color="000000"/>
            </w:tcBorders>
            <w:shd w:val="clear" w:color="auto" w:fill="FFFFFF"/>
            <w:tcMar>
              <w:top w:w="0" w:type="dxa"/>
              <w:bottom w:w="0" w:type="dxa"/>
            </w:tcMar>
            <w:vAlign w:val="center"/>
          </w:tcPr>
          <w:p w14:paraId="4D9D918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237" w:type="dxa"/>
            <w:tcBorders>
              <w:top w:val="single" w:sz="4" w:space="0" w:color="000000"/>
              <w:left w:val="single" w:sz="4" w:space="0" w:color="000000"/>
            </w:tcBorders>
            <w:shd w:val="clear" w:color="auto" w:fill="FFFFFF"/>
            <w:tcMar>
              <w:top w:w="0" w:type="dxa"/>
              <w:bottom w:w="0" w:type="dxa"/>
            </w:tcMar>
            <w:vAlign w:val="center"/>
          </w:tcPr>
          <w:p w14:paraId="30E5C47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tcBorders>
            <w:shd w:val="clear" w:color="auto" w:fill="FFFFFF"/>
            <w:tcMar>
              <w:top w:w="0" w:type="dxa"/>
              <w:bottom w:w="0" w:type="dxa"/>
            </w:tcMar>
            <w:vAlign w:val="center"/>
          </w:tcPr>
          <w:p w14:paraId="79AEAE7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D20C0C2" w14:textId="03021C18"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781F7FDD" w14:textId="77777777">
        <w:trPr>
          <w:trHeight w:val="605"/>
        </w:trPr>
        <w:tc>
          <w:tcPr>
            <w:tcW w:w="608" w:type="dxa"/>
            <w:tcBorders>
              <w:top w:val="single" w:sz="4" w:space="0" w:color="000000"/>
              <w:left w:val="single" w:sz="4" w:space="0" w:color="000000"/>
            </w:tcBorders>
            <w:shd w:val="clear" w:color="auto" w:fill="FFFFFF"/>
            <w:tcMar>
              <w:top w:w="0" w:type="dxa"/>
              <w:bottom w:w="0" w:type="dxa"/>
            </w:tcMar>
            <w:vAlign w:val="center"/>
          </w:tcPr>
          <w:p w14:paraId="43A9595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4</w:t>
            </w:r>
          </w:p>
        </w:tc>
        <w:tc>
          <w:tcPr>
            <w:tcW w:w="2537" w:type="dxa"/>
            <w:tcBorders>
              <w:top w:val="single" w:sz="4" w:space="0" w:color="000000"/>
              <w:left w:val="single" w:sz="4" w:space="0" w:color="000000"/>
            </w:tcBorders>
            <w:shd w:val="clear" w:color="auto" w:fill="FFFFFF"/>
            <w:tcMar>
              <w:top w:w="0" w:type="dxa"/>
              <w:bottom w:w="0" w:type="dxa"/>
            </w:tcMar>
            <w:vAlign w:val="center"/>
          </w:tcPr>
          <w:p w14:paraId="52D5EC59"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Nguyen Minh Ha</w:t>
            </w:r>
          </w:p>
        </w:tc>
        <w:tc>
          <w:tcPr>
            <w:tcW w:w="1233" w:type="dxa"/>
            <w:tcBorders>
              <w:top w:val="single" w:sz="4" w:space="0" w:color="000000"/>
              <w:left w:val="single" w:sz="4" w:space="0" w:color="000000"/>
            </w:tcBorders>
            <w:shd w:val="clear" w:color="auto" w:fill="FFFFFF"/>
            <w:tcMar>
              <w:top w:w="0" w:type="dxa"/>
              <w:bottom w:w="0" w:type="dxa"/>
            </w:tcMar>
            <w:vAlign w:val="center"/>
          </w:tcPr>
          <w:p w14:paraId="73D8E89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453" w:type="dxa"/>
            <w:tcBorders>
              <w:top w:val="single" w:sz="4" w:space="0" w:color="000000"/>
              <w:left w:val="single" w:sz="4" w:space="0" w:color="000000"/>
            </w:tcBorders>
            <w:shd w:val="clear" w:color="auto" w:fill="FFFFFF"/>
            <w:tcMar>
              <w:top w:w="0" w:type="dxa"/>
              <w:bottom w:w="0" w:type="dxa"/>
            </w:tcMar>
            <w:vAlign w:val="center"/>
          </w:tcPr>
          <w:p w14:paraId="635F2BD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237" w:type="dxa"/>
            <w:tcBorders>
              <w:top w:val="single" w:sz="4" w:space="0" w:color="000000"/>
              <w:left w:val="single" w:sz="4" w:space="0" w:color="000000"/>
            </w:tcBorders>
            <w:shd w:val="clear" w:color="auto" w:fill="FFFFFF"/>
            <w:tcMar>
              <w:top w:w="0" w:type="dxa"/>
              <w:bottom w:w="0" w:type="dxa"/>
            </w:tcMar>
            <w:vAlign w:val="center"/>
          </w:tcPr>
          <w:p w14:paraId="55229CD1"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tcBorders>
            <w:shd w:val="clear" w:color="auto" w:fill="FFFFFF"/>
            <w:tcMar>
              <w:top w:w="0" w:type="dxa"/>
              <w:bottom w:w="0" w:type="dxa"/>
            </w:tcMar>
            <w:vAlign w:val="center"/>
          </w:tcPr>
          <w:p w14:paraId="2BE6EE7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FF2FEA3" w14:textId="2CA7104D"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00BC9974" w14:textId="77777777">
        <w:trPr>
          <w:trHeight w:val="601"/>
        </w:trPr>
        <w:tc>
          <w:tcPr>
            <w:tcW w:w="608" w:type="dxa"/>
            <w:tcBorders>
              <w:top w:val="single" w:sz="4" w:space="0" w:color="000000"/>
              <w:left w:val="single" w:sz="4" w:space="0" w:color="000000"/>
            </w:tcBorders>
            <w:shd w:val="clear" w:color="auto" w:fill="FFFFFF"/>
            <w:tcMar>
              <w:top w:w="0" w:type="dxa"/>
              <w:bottom w:w="0" w:type="dxa"/>
            </w:tcMar>
            <w:vAlign w:val="center"/>
          </w:tcPr>
          <w:p w14:paraId="6B793A8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5</w:t>
            </w:r>
          </w:p>
        </w:tc>
        <w:tc>
          <w:tcPr>
            <w:tcW w:w="2537" w:type="dxa"/>
            <w:tcBorders>
              <w:top w:val="single" w:sz="4" w:space="0" w:color="000000"/>
              <w:left w:val="single" w:sz="4" w:space="0" w:color="000000"/>
            </w:tcBorders>
            <w:shd w:val="clear" w:color="auto" w:fill="FFFFFF"/>
            <w:tcMar>
              <w:top w:w="0" w:type="dxa"/>
              <w:bottom w:w="0" w:type="dxa"/>
            </w:tcMar>
            <w:vAlign w:val="center"/>
          </w:tcPr>
          <w:p w14:paraId="24C6D643"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Le Trung Phi</w:t>
            </w:r>
          </w:p>
        </w:tc>
        <w:tc>
          <w:tcPr>
            <w:tcW w:w="1233" w:type="dxa"/>
            <w:tcBorders>
              <w:top w:val="single" w:sz="4" w:space="0" w:color="000000"/>
              <w:left w:val="single" w:sz="4" w:space="0" w:color="000000"/>
            </w:tcBorders>
            <w:shd w:val="clear" w:color="auto" w:fill="FFFFFF"/>
            <w:tcMar>
              <w:top w:w="0" w:type="dxa"/>
              <w:bottom w:w="0" w:type="dxa"/>
            </w:tcMar>
            <w:vAlign w:val="center"/>
          </w:tcPr>
          <w:p w14:paraId="7B16890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453" w:type="dxa"/>
            <w:tcBorders>
              <w:top w:val="single" w:sz="4" w:space="0" w:color="000000"/>
              <w:left w:val="single" w:sz="4" w:space="0" w:color="000000"/>
            </w:tcBorders>
            <w:shd w:val="clear" w:color="auto" w:fill="FFFFFF"/>
            <w:tcMar>
              <w:top w:w="0" w:type="dxa"/>
              <w:bottom w:w="0" w:type="dxa"/>
            </w:tcMar>
            <w:vAlign w:val="center"/>
          </w:tcPr>
          <w:p w14:paraId="2A92BBD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April 12, 2023</w:t>
            </w:r>
          </w:p>
        </w:tc>
        <w:tc>
          <w:tcPr>
            <w:tcW w:w="1237" w:type="dxa"/>
            <w:tcBorders>
              <w:top w:val="single" w:sz="4" w:space="0" w:color="000000"/>
              <w:left w:val="single" w:sz="4" w:space="0" w:color="000000"/>
            </w:tcBorders>
            <w:shd w:val="clear" w:color="auto" w:fill="FFFFFF"/>
            <w:tcMar>
              <w:top w:w="0" w:type="dxa"/>
              <w:bottom w:w="0" w:type="dxa"/>
            </w:tcMar>
            <w:vAlign w:val="center"/>
          </w:tcPr>
          <w:p w14:paraId="5A3CDDE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tcBorders>
            <w:shd w:val="clear" w:color="auto" w:fill="FFFFFF"/>
            <w:tcMar>
              <w:top w:w="0" w:type="dxa"/>
              <w:bottom w:w="0" w:type="dxa"/>
            </w:tcMar>
            <w:vAlign w:val="center"/>
          </w:tcPr>
          <w:p w14:paraId="6C18D21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A0EB181" w14:textId="67EBF3C5"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 xml:space="preserve">Appointed on April </w:t>
            </w:r>
            <w:r>
              <w:rPr>
                <w:rFonts w:ascii="Arial" w:hAnsi="Arial"/>
                <w:sz w:val="20"/>
              </w:rPr>
              <w:lastRenderedPageBreak/>
              <w:t>12, 2023</w:t>
            </w:r>
          </w:p>
        </w:tc>
      </w:tr>
      <w:tr w:rsidR="00497F24" w14:paraId="38E1D5B3" w14:textId="77777777">
        <w:trPr>
          <w:trHeight w:val="1084"/>
        </w:trPr>
        <w:tc>
          <w:tcPr>
            <w:tcW w:w="6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E57A6B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6</w:t>
            </w:r>
          </w:p>
        </w:tc>
        <w:tc>
          <w:tcPr>
            <w:tcW w:w="253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3A3C7CB"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Nguyen </w:t>
            </w:r>
            <w:proofErr w:type="spellStart"/>
            <w:r>
              <w:rPr>
                <w:rFonts w:ascii="Arial" w:hAnsi="Arial"/>
                <w:sz w:val="20"/>
              </w:rPr>
              <w:t>Khoa</w:t>
            </w:r>
            <w:proofErr w:type="spellEnd"/>
            <w:r>
              <w:rPr>
                <w:rFonts w:ascii="Arial" w:hAnsi="Arial"/>
                <w:sz w:val="20"/>
              </w:rPr>
              <w:t xml:space="preserve"> </w:t>
            </w:r>
            <w:proofErr w:type="spellStart"/>
            <w:r>
              <w:rPr>
                <w:rFonts w:ascii="Arial" w:hAnsi="Arial"/>
                <w:sz w:val="20"/>
              </w:rPr>
              <w:t>Tuyen</w:t>
            </w:r>
            <w:proofErr w:type="spellEnd"/>
          </w:p>
        </w:tc>
        <w:tc>
          <w:tcPr>
            <w:tcW w:w="123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D34B21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Member/Secretariat/Information employee</w:t>
            </w:r>
          </w:p>
        </w:tc>
        <w:tc>
          <w:tcPr>
            <w:tcW w:w="14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9A0825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23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B5B5C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95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0B492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7B9AAFF" w14:textId="5DADB9A6"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Dismissal date on April 12, 2023</w:t>
            </w:r>
          </w:p>
        </w:tc>
      </w:tr>
    </w:tbl>
    <w:p w14:paraId="2860A9F7" w14:textId="77777777" w:rsidR="00497F24" w:rsidRDefault="002A0637" w:rsidP="00A835C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 xml:space="preserve"> Board Resolutions/Board Decisions:</w:t>
      </w:r>
    </w:p>
    <w:tbl>
      <w:tblPr>
        <w:tblStyle w:val="a1"/>
        <w:tblW w:w="8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7"/>
        <w:gridCol w:w="2847"/>
        <w:gridCol w:w="1458"/>
        <w:gridCol w:w="3942"/>
      </w:tblGrid>
      <w:tr w:rsidR="00497F24" w14:paraId="170C231C" w14:textId="77777777">
        <w:trPr>
          <w:trHeight w:val="518"/>
        </w:trPr>
        <w:tc>
          <w:tcPr>
            <w:tcW w:w="722" w:type="dxa"/>
            <w:shd w:val="clear" w:color="auto" w:fill="FFFFFF"/>
            <w:tcMar>
              <w:top w:w="0" w:type="dxa"/>
              <w:bottom w:w="0" w:type="dxa"/>
            </w:tcMar>
            <w:vAlign w:val="center"/>
          </w:tcPr>
          <w:p w14:paraId="1F6520B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854" w:type="dxa"/>
            <w:gridSpan w:val="2"/>
            <w:shd w:val="clear" w:color="auto" w:fill="FFFFFF"/>
            <w:tcMar>
              <w:top w:w="0" w:type="dxa"/>
              <w:bottom w:w="0" w:type="dxa"/>
            </w:tcMar>
            <w:vAlign w:val="center"/>
          </w:tcPr>
          <w:p w14:paraId="05A4672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Resolution/ Decision No.</w:t>
            </w:r>
          </w:p>
        </w:tc>
        <w:tc>
          <w:tcPr>
            <w:tcW w:w="1458" w:type="dxa"/>
            <w:shd w:val="clear" w:color="auto" w:fill="FFFFFF"/>
            <w:tcMar>
              <w:top w:w="0" w:type="dxa"/>
              <w:bottom w:w="0" w:type="dxa"/>
            </w:tcMar>
            <w:vAlign w:val="center"/>
          </w:tcPr>
          <w:p w14:paraId="0F16A4E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w:t>
            </w:r>
          </w:p>
        </w:tc>
        <w:tc>
          <w:tcPr>
            <w:tcW w:w="3942" w:type="dxa"/>
            <w:shd w:val="clear" w:color="auto" w:fill="FFFFFF"/>
            <w:tcMar>
              <w:top w:w="0" w:type="dxa"/>
              <w:bottom w:w="0" w:type="dxa"/>
            </w:tcMar>
            <w:vAlign w:val="center"/>
          </w:tcPr>
          <w:p w14:paraId="72C1FCC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Content</w:t>
            </w:r>
          </w:p>
        </w:tc>
      </w:tr>
      <w:tr w:rsidR="00497F24" w14:paraId="24685673" w14:textId="77777777">
        <w:trPr>
          <w:trHeight w:val="810"/>
        </w:trPr>
        <w:tc>
          <w:tcPr>
            <w:tcW w:w="722" w:type="dxa"/>
            <w:shd w:val="clear" w:color="auto" w:fill="FFFFFF"/>
            <w:tcMar>
              <w:top w:w="0" w:type="dxa"/>
              <w:bottom w:w="0" w:type="dxa"/>
            </w:tcMar>
            <w:vAlign w:val="center"/>
          </w:tcPr>
          <w:p w14:paraId="47ABAC8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854" w:type="dxa"/>
            <w:gridSpan w:val="2"/>
            <w:shd w:val="clear" w:color="auto" w:fill="FFFFFF"/>
            <w:tcMar>
              <w:top w:w="0" w:type="dxa"/>
              <w:bottom w:w="0" w:type="dxa"/>
            </w:tcMar>
            <w:vAlign w:val="center"/>
          </w:tcPr>
          <w:p w14:paraId="2006C290"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02/ NQ-HDQT</w:t>
            </w:r>
          </w:p>
        </w:tc>
        <w:tc>
          <w:tcPr>
            <w:tcW w:w="1458" w:type="dxa"/>
            <w:shd w:val="clear" w:color="auto" w:fill="FFFFFF"/>
            <w:tcMar>
              <w:top w:w="0" w:type="dxa"/>
              <w:bottom w:w="0" w:type="dxa"/>
            </w:tcMar>
            <w:vAlign w:val="center"/>
          </w:tcPr>
          <w:p w14:paraId="3E62CA08"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January 06, 2023</w:t>
            </w:r>
          </w:p>
        </w:tc>
        <w:tc>
          <w:tcPr>
            <w:tcW w:w="3942" w:type="dxa"/>
            <w:shd w:val="clear" w:color="auto" w:fill="FFFFFF"/>
            <w:tcMar>
              <w:top w:w="0" w:type="dxa"/>
              <w:bottom w:w="0" w:type="dxa"/>
            </w:tcMar>
            <w:vAlign w:val="center"/>
          </w:tcPr>
          <w:p w14:paraId="6EED65D4"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Dividend prepayment in 2022. Rate 11%/dividend, payment date: February 16, 2023</w:t>
            </w:r>
          </w:p>
        </w:tc>
      </w:tr>
      <w:tr w:rsidR="00497F24" w14:paraId="78348DE2" w14:textId="77777777">
        <w:trPr>
          <w:trHeight w:val="1627"/>
        </w:trPr>
        <w:tc>
          <w:tcPr>
            <w:tcW w:w="722" w:type="dxa"/>
            <w:shd w:val="clear" w:color="auto" w:fill="FFFFFF"/>
            <w:tcMar>
              <w:top w:w="0" w:type="dxa"/>
              <w:bottom w:w="0" w:type="dxa"/>
            </w:tcMar>
            <w:vAlign w:val="center"/>
          </w:tcPr>
          <w:p w14:paraId="51C94AED"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2854" w:type="dxa"/>
            <w:gridSpan w:val="2"/>
            <w:shd w:val="clear" w:color="auto" w:fill="FFFFFF"/>
            <w:tcMar>
              <w:top w:w="0" w:type="dxa"/>
              <w:bottom w:w="0" w:type="dxa"/>
            </w:tcMar>
            <w:vAlign w:val="center"/>
          </w:tcPr>
          <w:p w14:paraId="324C3513"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19/ NQ-HDQT</w:t>
            </w:r>
          </w:p>
        </w:tc>
        <w:tc>
          <w:tcPr>
            <w:tcW w:w="1458" w:type="dxa"/>
            <w:shd w:val="clear" w:color="auto" w:fill="FFFFFF"/>
            <w:tcMar>
              <w:top w:w="0" w:type="dxa"/>
              <w:bottom w:w="0" w:type="dxa"/>
            </w:tcMar>
            <w:vAlign w:val="center"/>
          </w:tcPr>
          <w:p w14:paraId="309CDE9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February 17, 2023</w:t>
            </w:r>
          </w:p>
        </w:tc>
        <w:tc>
          <w:tcPr>
            <w:tcW w:w="3942" w:type="dxa"/>
            <w:shd w:val="clear" w:color="auto" w:fill="FFFFFF"/>
            <w:tcMar>
              <w:top w:w="0" w:type="dxa"/>
              <w:bottom w:w="0" w:type="dxa"/>
            </w:tcMar>
            <w:vAlign w:val="center"/>
          </w:tcPr>
          <w:p w14:paraId="0D14F62B"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Record the list of shareholders attending the Annual General Meeting of Shareholders 2023 on April 12, 2023 Venue: Binh Minh Hotel, No. 211 Le </w:t>
            </w:r>
            <w:proofErr w:type="spellStart"/>
            <w:r>
              <w:rPr>
                <w:rFonts w:ascii="Arial" w:hAnsi="Arial"/>
                <w:sz w:val="20"/>
              </w:rPr>
              <w:t>Loi</w:t>
            </w:r>
            <w:proofErr w:type="spellEnd"/>
            <w:r>
              <w:rPr>
                <w:rFonts w:ascii="Arial" w:hAnsi="Arial"/>
                <w:sz w:val="20"/>
              </w:rPr>
              <w:t xml:space="preserve"> Street, Phan </w:t>
            </w:r>
            <w:proofErr w:type="spellStart"/>
            <w:r>
              <w:rPr>
                <w:rFonts w:ascii="Arial" w:hAnsi="Arial"/>
                <w:sz w:val="20"/>
              </w:rPr>
              <w:t>Thiet</w:t>
            </w:r>
            <w:proofErr w:type="spellEnd"/>
            <w:r>
              <w:rPr>
                <w:rFonts w:ascii="Arial" w:hAnsi="Arial"/>
                <w:sz w:val="20"/>
              </w:rPr>
              <w:t xml:space="preserve"> City - Binh </w:t>
            </w:r>
            <w:proofErr w:type="spellStart"/>
            <w:r>
              <w:rPr>
                <w:rFonts w:ascii="Arial" w:hAnsi="Arial"/>
                <w:sz w:val="20"/>
              </w:rPr>
              <w:t>Thuan</w:t>
            </w:r>
            <w:proofErr w:type="spellEnd"/>
            <w:r>
              <w:rPr>
                <w:rFonts w:ascii="Arial" w:hAnsi="Arial"/>
                <w:sz w:val="20"/>
              </w:rPr>
              <w:t xml:space="preserve"> Province.</w:t>
            </w:r>
          </w:p>
        </w:tc>
      </w:tr>
      <w:tr w:rsidR="00497F24" w14:paraId="73D15795" w14:textId="77777777">
        <w:trPr>
          <w:trHeight w:val="3542"/>
        </w:trPr>
        <w:tc>
          <w:tcPr>
            <w:tcW w:w="722" w:type="dxa"/>
            <w:shd w:val="clear" w:color="auto" w:fill="FFFFFF"/>
            <w:tcMar>
              <w:top w:w="0" w:type="dxa"/>
              <w:bottom w:w="0" w:type="dxa"/>
            </w:tcMar>
            <w:vAlign w:val="center"/>
          </w:tcPr>
          <w:p w14:paraId="1334152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w:t>
            </w:r>
          </w:p>
        </w:tc>
        <w:tc>
          <w:tcPr>
            <w:tcW w:w="2854" w:type="dxa"/>
            <w:gridSpan w:val="2"/>
            <w:shd w:val="clear" w:color="auto" w:fill="FFFFFF"/>
            <w:tcMar>
              <w:top w:w="0" w:type="dxa"/>
              <w:bottom w:w="0" w:type="dxa"/>
            </w:tcMar>
            <w:vAlign w:val="center"/>
          </w:tcPr>
          <w:p w14:paraId="501B80E8"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15/NQ-HDQT-2023</w:t>
            </w:r>
          </w:p>
        </w:tc>
        <w:tc>
          <w:tcPr>
            <w:tcW w:w="1458" w:type="dxa"/>
            <w:shd w:val="clear" w:color="auto" w:fill="FFFFFF"/>
            <w:tcMar>
              <w:top w:w="0" w:type="dxa"/>
              <w:bottom w:w="0" w:type="dxa"/>
            </w:tcMar>
            <w:vAlign w:val="center"/>
          </w:tcPr>
          <w:p w14:paraId="4A2D3007"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23, 2023</w:t>
            </w:r>
          </w:p>
        </w:tc>
        <w:tc>
          <w:tcPr>
            <w:tcW w:w="3942" w:type="dxa"/>
            <w:shd w:val="clear" w:color="auto" w:fill="FFFFFF"/>
            <w:tcMar>
              <w:top w:w="0" w:type="dxa"/>
              <w:bottom w:w="0" w:type="dxa"/>
            </w:tcMar>
            <w:vAlign w:val="center"/>
          </w:tcPr>
          <w:p w14:paraId="42985E06"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Business results in 2022:</w:t>
            </w:r>
          </w:p>
          <w:p w14:paraId="6A5BF214"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Revenue: VND 101,021,801,166</w:t>
            </w:r>
          </w:p>
          <w:p w14:paraId="6462EAAA" w14:textId="77777777" w:rsidR="00497F24" w:rsidRDefault="002A0637" w:rsidP="00A835C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Profit before tax: VND 2,606,248,720</w:t>
            </w:r>
          </w:p>
          <w:p w14:paraId="41D17032" w14:textId="77777777" w:rsidR="00497F24" w:rsidRDefault="002A0637" w:rsidP="00A835C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Dividend (12%) Remuneration of the Board of Directors and the Supervisory Board: Profit before tax 7%</w:t>
            </w:r>
          </w:p>
          <w:p w14:paraId="1ACA1259"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Financial Business plan in 2023.</w:t>
            </w:r>
          </w:p>
          <w:p w14:paraId="552E8E30" w14:textId="77777777" w:rsidR="00497F24" w:rsidRDefault="002A0637" w:rsidP="00A835C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Revenue: VND 104,000,000,000</w:t>
            </w:r>
          </w:p>
          <w:p w14:paraId="7611A791" w14:textId="77777777" w:rsidR="00497F24" w:rsidRDefault="002A0637" w:rsidP="00A835C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Profit before tax VND 2,300,000,000</w:t>
            </w:r>
          </w:p>
          <w:p w14:paraId="1E56679B" w14:textId="77777777" w:rsidR="00497F24" w:rsidRDefault="002A0637" w:rsidP="00A835C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Dividend 12%; Remuneration of the Board of Directors and the Supervisory Board: Profit before tax 7%</w:t>
            </w:r>
          </w:p>
        </w:tc>
      </w:tr>
      <w:tr w:rsidR="00497F24" w14:paraId="353134FD" w14:textId="77777777">
        <w:trPr>
          <w:trHeight w:val="1098"/>
        </w:trPr>
        <w:tc>
          <w:tcPr>
            <w:tcW w:w="729" w:type="dxa"/>
            <w:gridSpan w:val="2"/>
            <w:shd w:val="clear" w:color="auto" w:fill="FFFFFF"/>
            <w:tcMar>
              <w:top w:w="0" w:type="dxa"/>
              <w:bottom w:w="0" w:type="dxa"/>
            </w:tcMar>
            <w:vAlign w:val="center"/>
          </w:tcPr>
          <w:p w14:paraId="4119EAC3"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2847" w:type="dxa"/>
            <w:shd w:val="clear" w:color="auto" w:fill="FFFFFF"/>
            <w:tcMar>
              <w:top w:w="0" w:type="dxa"/>
              <w:bottom w:w="0" w:type="dxa"/>
            </w:tcMar>
            <w:vAlign w:val="center"/>
          </w:tcPr>
          <w:p w14:paraId="1A500998"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28/NQ-HDQT</w:t>
            </w:r>
          </w:p>
        </w:tc>
        <w:tc>
          <w:tcPr>
            <w:tcW w:w="1458" w:type="dxa"/>
            <w:shd w:val="clear" w:color="auto" w:fill="FFFFFF"/>
            <w:tcMar>
              <w:top w:w="0" w:type="dxa"/>
              <w:bottom w:w="0" w:type="dxa"/>
            </w:tcMar>
            <w:vAlign w:val="center"/>
          </w:tcPr>
          <w:p w14:paraId="0B8CBC07"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March 28, 2023</w:t>
            </w:r>
          </w:p>
        </w:tc>
        <w:tc>
          <w:tcPr>
            <w:tcW w:w="3942" w:type="dxa"/>
            <w:shd w:val="clear" w:color="auto" w:fill="FFFFFF"/>
            <w:tcMar>
              <w:top w:w="0" w:type="dxa"/>
              <w:bottom w:w="0" w:type="dxa"/>
            </w:tcMar>
            <w:vAlign w:val="center"/>
          </w:tcPr>
          <w:p w14:paraId="311607AD"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The Board of Directors received the resignation as a member of the Board of Directors, term 2020- 2024 from</w:t>
            </w:r>
            <w:r>
              <w:rPr>
                <w:rFonts w:ascii="Arial" w:hAnsi="Arial"/>
                <w:sz w:val="20"/>
              </w:rPr>
              <w:cr/>
            </w:r>
            <w:r>
              <w:rPr>
                <w:rFonts w:ascii="Arial" w:hAnsi="Arial"/>
                <w:sz w:val="20"/>
              </w:rPr>
              <w:br/>
              <w:t xml:space="preserve"> Mr. Nguyen </w:t>
            </w:r>
            <w:proofErr w:type="spellStart"/>
            <w:r>
              <w:rPr>
                <w:rFonts w:ascii="Arial" w:hAnsi="Arial"/>
                <w:sz w:val="20"/>
              </w:rPr>
              <w:t>Khoa</w:t>
            </w:r>
            <w:proofErr w:type="spellEnd"/>
            <w:r>
              <w:rPr>
                <w:rFonts w:ascii="Arial" w:hAnsi="Arial"/>
                <w:sz w:val="20"/>
              </w:rPr>
              <w:t xml:space="preserve"> </w:t>
            </w:r>
            <w:proofErr w:type="spellStart"/>
            <w:r>
              <w:rPr>
                <w:rFonts w:ascii="Arial" w:hAnsi="Arial"/>
                <w:sz w:val="20"/>
              </w:rPr>
              <w:t>Tuyen</w:t>
            </w:r>
            <w:proofErr w:type="spellEnd"/>
          </w:p>
        </w:tc>
      </w:tr>
      <w:tr w:rsidR="00497F24" w14:paraId="38A3BBC7" w14:textId="77777777">
        <w:trPr>
          <w:trHeight w:val="544"/>
        </w:trPr>
        <w:tc>
          <w:tcPr>
            <w:tcW w:w="729" w:type="dxa"/>
            <w:gridSpan w:val="2"/>
            <w:shd w:val="clear" w:color="auto" w:fill="FFFFFF"/>
            <w:tcMar>
              <w:top w:w="0" w:type="dxa"/>
              <w:bottom w:w="0" w:type="dxa"/>
            </w:tcMar>
            <w:vAlign w:val="center"/>
          </w:tcPr>
          <w:p w14:paraId="3BCAB02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7</w:t>
            </w:r>
          </w:p>
        </w:tc>
        <w:tc>
          <w:tcPr>
            <w:tcW w:w="2847" w:type="dxa"/>
            <w:shd w:val="clear" w:color="auto" w:fill="FFFFFF"/>
            <w:tcMar>
              <w:top w:w="0" w:type="dxa"/>
              <w:bottom w:w="0" w:type="dxa"/>
            </w:tcMar>
            <w:vAlign w:val="center"/>
          </w:tcPr>
          <w:p w14:paraId="69D433EF"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25/NQ-HDQT</w:t>
            </w:r>
          </w:p>
        </w:tc>
        <w:tc>
          <w:tcPr>
            <w:tcW w:w="1458" w:type="dxa"/>
            <w:shd w:val="clear" w:color="auto" w:fill="FFFFFF"/>
            <w:tcMar>
              <w:top w:w="0" w:type="dxa"/>
              <w:bottom w:w="0" w:type="dxa"/>
            </w:tcMar>
            <w:vAlign w:val="center"/>
          </w:tcPr>
          <w:p w14:paraId="0CD95662"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April 14, 2023</w:t>
            </w:r>
          </w:p>
        </w:tc>
        <w:tc>
          <w:tcPr>
            <w:tcW w:w="3942" w:type="dxa"/>
            <w:shd w:val="clear" w:color="auto" w:fill="FFFFFF"/>
            <w:tcMar>
              <w:top w:w="0" w:type="dxa"/>
              <w:bottom w:w="0" w:type="dxa"/>
            </w:tcMar>
            <w:vAlign w:val="center"/>
          </w:tcPr>
          <w:p w14:paraId="08D39910"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The remuneration standards for the Board of Directors, Board of Supervisors, </w:t>
            </w:r>
            <w:r>
              <w:rPr>
                <w:rFonts w:ascii="Arial" w:hAnsi="Arial"/>
                <w:sz w:val="20"/>
              </w:rPr>
              <w:lastRenderedPageBreak/>
              <w:t>and Secretariats.</w:t>
            </w:r>
          </w:p>
        </w:tc>
      </w:tr>
      <w:tr w:rsidR="00497F24" w14:paraId="175C1C91" w14:textId="77777777">
        <w:trPr>
          <w:trHeight w:val="3125"/>
        </w:trPr>
        <w:tc>
          <w:tcPr>
            <w:tcW w:w="729" w:type="dxa"/>
            <w:gridSpan w:val="2"/>
            <w:shd w:val="clear" w:color="auto" w:fill="FFFFFF"/>
            <w:tcMar>
              <w:top w:w="0" w:type="dxa"/>
              <w:bottom w:w="0" w:type="dxa"/>
            </w:tcMar>
            <w:vAlign w:val="center"/>
          </w:tcPr>
          <w:p w14:paraId="7C678746"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2847" w:type="dxa"/>
            <w:shd w:val="clear" w:color="auto" w:fill="FFFFFF"/>
            <w:tcMar>
              <w:top w:w="0" w:type="dxa"/>
              <w:bottom w:w="0" w:type="dxa"/>
            </w:tcMar>
            <w:vAlign w:val="center"/>
          </w:tcPr>
          <w:p w14:paraId="2ABD7B4C"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65/NQ-HDQT-2023</w:t>
            </w:r>
          </w:p>
        </w:tc>
        <w:tc>
          <w:tcPr>
            <w:tcW w:w="1458" w:type="dxa"/>
            <w:shd w:val="clear" w:color="auto" w:fill="FFFFFF"/>
            <w:tcMar>
              <w:top w:w="0" w:type="dxa"/>
              <w:bottom w:w="0" w:type="dxa"/>
            </w:tcMar>
            <w:vAlign w:val="center"/>
          </w:tcPr>
          <w:p w14:paraId="422FD79E"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August 14, 2023</w:t>
            </w:r>
          </w:p>
        </w:tc>
        <w:tc>
          <w:tcPr>
            <w:tcW w:w="3942" w:type="dxa"/>
            <w:shd w:val="clear" w:color="auto" w:fill="FFFFFF"/>
            <w:tcMar>
              <w:top w:w="0" w:type="dxa"/>
              <w:bottom w:w="0" w:type="dxa"/>
            </w:tcMar>
            <w:vAlign w:val="center"/>
          </w:tcPr>
          <w:p w14:paraId="406FAD67"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Result of activities in the first 6 months of 2023 Revenue: VND 33,961,600,254, reaching 32.7% of annual plan; Profit before tax: VND 986,147,853, reaching 42.9%; approve business plan in Q3/2023:  Revenue in Q3/2023: VND 56,000,000,000 (Accumulated for 9 months of VND 90 billion); profit before tax in Q3/2023: VND 1,000,000,000 Accumulated 9 months of VND 2 billion</w:t>
            </w:r>
          </w:p>
        </w:tc>
      </w:tr>
      <w:tr w:rsidR="00497F24" w14:paraId="33504738" w14:textId="77777777">
        <w:trPr>
          <w:trHeight w:val="2498"/>
        </w:trPr>
        <w:tc>
          <w:tcPr>
            <w:tcW w:w="729" w:type="dxa"/>
            <w:gridSpan w:val="2"/>
            <w:shd w:val="clear" w:color="auto" w:fill="FFFFFF"/>
            <w:tcMar>
              <w:top w:w="0" w:type="dxa"/>
              <w:bottom w:w="0" w:type="dxa"/>
            </w:tcMar>
            <w:vAlign w:val="center"/>
          </w:tcPr>
          <w:p w14:paraId="43C0997A"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2847" w:type="dxa"/>
            <w:shd w:val="clear" w:color="auto" w:fill="FFFFFF"/>
            <w:tcMar>
              <w:top w:w="0" w:type="dxa"/>
              <w:bottom w:w="0" w:type="dxa"/>
            </w:tcMar>
            <w:vAlign w:val="center"/>
          </w:tcPr>
          <w:p w14:paraId="4ECCBD01"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186/NQ-HDQT-2023</w:t>
            </w:r>
          </w:p>
        </w:tc>
        <w:tc>
          <w:tcPr>
            <w:tcW w:w="1458" w:type="dxa"/>
            <w:shd w:val="clear" w:color="auto" w:fill="FFFFFF"/>
            <w:tcMar>
              <w:top w:w="0" w:type="dxa"/>
              <w:bottom w:w="0" w:type="dxa"/>
            </w:tcMar>
            <w:vAlign w:val="center"/>
          </w:tcPr>
          <w:p w14:paraId="1F7BA77B"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October 17, 2023</w:t>
            </w:r>
          </w:p>
        </w:tc>
        <w:tc>
          <w:tcPr>
            <w:tcW w:w="3942" w:type="dxa"/>
            <w:shd w:val="clear" w:color="auto" w:fill="FFFFFF"/>
            <w:tcMar>
              <w:top w:w="0" w:type="dxa"/>
              <w:bottom w:w="0" w:type="dxa"/>
            </w:tcMar>
            <w:vAlign w:val="center"/>
          </w:tcPr>
          <w:p w14:paraId="65D4E489"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Business results in the first 9 months of 2023: Revenue : VND 81,846,228,370, reaching 78.7% of annual plan; Profit before tax: VND 2,088,804,021, reaching 91% of annual plan, Business plan in Q4 and in 2023: Revenue in Q4/2023: VND 18,200,000,000 billion and profit before tax in Q4/2023: VND 211,000,000</w:t>
            </w:r>
          </w:p>
        </w:tc>
      </w:tr>
      <w:tr w:rsidR="00497F24" w14:paraId="47E39171" w14:textId="77777777">
        <w:trPr>
          <w:trHeight w:val="839"/>
        </w:trPr>
        <w:tc>
          <w:tcPr>
            <w:tcW w:w="729" w:type="dxa"/>
            <w:gridSpan w:val="2"/>
            <w:shd w:val="clear" w:color="auto" w:fill="FFFFFF"/>
            <w:tcMar>
              <w:top w:w="0" w:type="dxa"/>
              <w:bottom w:w="0" w:type="dxa"/>
            </w:tcMar>
            <w:vAlign w:val="center"/>
          </w:tcPr>
          <w:p w14:paraId="29C8F4F4"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2847" w:type="dxa"/>
            <w:shd w:val="clear" w:color="auto" w:fill="FFFFFF"/>
            <w:tcMar>
              <w:top w:w="0" w:type="dxa"/>
              <w:bottom w:w="0" w:type="dxa"/>
            </w:tcMar>
            <w:vAlign w:val="center"/>
          </w:tcPr>
          <w:p w14:paraId="1D6A04AB"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No. 325/NQ-HDQT</w:t>
            </w:r>
          </w:p>
        </w:tc>
        <w:tc>
          <w:tcPr>
            <w:tcW w:w="1458" w:type="dxa"/>
            <w:shd w:val="clear" w:color="auto" w:fill="FFFFFF"/>
            <w:tcMar>
              <w:top w:w="0" w:type="dxa"/>
              <w:bottom w:w="0" w:type="dxa"/>
            </w:tcMar>
            <w:vAlign w:val="center"/>
          </w:tcPr>
          <w:p w14:paraId="0741C74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December 28, 2023</w:t>
            </w:r>
          </w:p>
        </w:tc>
        <w:tc>
          <w:tcPr>
            <w:tcW w:w="3942" w:type="dxa"/>
            <w:shd w:val="clear" w:color="auto" w:fill="FFFFFF"/>
            <w:tcMar>
              <w:top w:w="0" w:type="dxa"/>
              <w:bottom w:w="0" w:type="dxa"/>
            </w:tcMar>
            <w:vAlign w:val="center"/>
          </w:tcPr>
          <w:p w14:paraId="01878AC6" w14:textId="77777777" w:rsidR="00497F24" w:rsidRDefault="002A0637" w:rsidP="00A835C9">
            <w:pPr>
              <w:numPr>
                <w:ilvl w:val="0"/>
                <w:numId w:val="10"/>
              </w:num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Dividend payment in February 2022, Dividend prepayment in 2023 (with the rate of 13%/capital charter)</w:t>
            </w:r>
          </w:p>
        </w:tc>
      </w:tr>
    </w:tbl>
    <w:p w14:paraId="004F68C8" w14:textId="77777777" w:rsidR="00497F24" w:rsidRDefault="00497F24"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
    <w:p w14:paraId="01737F9A" w14:textId="77777777" w:rsidR="00497F24" w:rsidRDefault="002A0637" w:rsidP="00A835C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The Supervisory Board;</w:t>
      </w:r>
    </w:p>
    <w:p w14:paraId="46F2DA3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gramStart"/>
      <w:r>
        <w:rPr>
          <w:rFonts w:ascii="Arial" w:hAnsi="Arial"/>
          <w:sz w:val="20"/>
        </w:rPr>
        <w:t>1 Information</w:t>
      </w:r>
      <w:proofErr w:type="gramEnd"/>
      <w:r>
        <w:rPr>
          <w:rFonts w:ascii="Arial" w:hAnsi="Arial"/>
          <w:sz w:val="20"/>
        </w:rPr>
        <w:t xml:space="preserve"> about the members of the Supervisory Board: Term 2020-2024</w:t>
      </w:r>
    </w:p>
    <w:tbl>
      <w:tblPr>
        <w:tblStyle w:val="a2"/>
        <w:tblW w:w="9016" w:type="dxa"/>
        <w:tblLayout w:type="fixed"/>
        <w:tblLook w:val="0400" w:firstRow="0" w:lastRow="0" w:firstColumn="0" w:lastColumn="0" w:noHBand="0" w:noVBand="1"/>
      </w:tblPr>
      <w:tblGrid>
        <w:gridCol w:w="737"/>
        <w:gridCol w:w="2598"/>
        <w:gridCol w:w="896"/>
        <w:gridCol w:w="1590"/>
        <w:gridCol w:w="1051"/>
        <w:gridCol w:w="1168"/>
        <w:gridCol w:w="976"/>
      </w:tblGrid>
      <w:tr w:rsidR="00497F24" w14:paraId="0B1A5D70" w14:textId="77777777">
        <w:trPr>
          <w:trHeight w:val="1994"/>
        </w:trPr>
        <w:tc>
          <w:tcPr>
            <w:tcW w:w="737" w:type="dxa"/>
            <w:tcBorders>
              <w:top w:val="single" w:sz="4" w:space="0" w:color="000000"/>
              <w:left w:val="single" w:sz="4" w:space="0" w:color="000000"/>
            </w:tcBorders>
            <w:shd w:val="clear" w:color="auto" w:fill="FFFFFF"/>
            <w:tcMar>
              <w:top w:w="0" w:type="dxa"/>
              <w:bottom w:w="0" w:type="dxa"/>
            </w:tcMar>
            <w:vAlign w:val="center"/>
          </w:tcPr>
          <w:p w14:paraId="6DAB2D3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598" w:type="dxa"/>
            <w:tcBorders>
              <w:top w:val="single" w:sz="4" w:space="0" w:color="000000"/>
              <w:left w:val="single" w:sz="4" w:space="0" w:color="000000"/>
            </w:tcBorders>
            <w:shd w:val="clear" w:color="auto" w:fill="FFFFFF"/>
            <w:tcMar>
              <w:top w:w="0" w:type="dxa"/>
              <w:bottom w:w="0" w:type="dxa"/>
            </w:tcMar>
            <w:vAlign w:val="center"/>
          </w:tcPr>
          <w:p w14:paraId="5AF267F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Members of the Supervisory Board</w:t>
            </w:r>
          </w:p>
        </w:tc>
        <w:tc>
          <w:tcPr>
            <w:tcW w:w="896" w:type="dxa"/>
            <w:tcBorders>
              <w:top w:val="single" w:sz="4" w:space="0" w:color="000000"/>
              <w:left w:val="single" w:sz="4" w:space="0" w:color="000000"/>
            </w:tcBorders>
            <w:shd w:val="clear" w:color="auto" w:fill="FFFFFF"/>
            <w:tcMar>
              <w:top w:w="0" w:type="dxa"/>
              <w:bottom w:w="0" w:type="dxa"/>
            </w:tcMar>
            <w:vAlign w:val="center"/>
          </w:tcPr>
          <w:p w14:paraId="208BC94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Position</w:t>
            </w:r>
          </w:p>
        </w:tc>
        <w:tc>
          <w:tcPr>
            <w:tcW w:w="1590" w:type="dxa"/>
            <w:tcBorders>
              <w:top w:val="single" w:sz="4" w:space="0" w:color="000000"/>
              <w:left w:val="single" w:sz="4" w:space="0" w:color="000000"/>
            </w:tcBorders>
            <w:shd w:val="clear" w:color="auto" w:fill="FFFFFF"/>
            <w:tcMar>
              <w:top w:w="0" w:type="dxa"/>
              <w:bottom w:w="0" w:type="dxa"/>
            </w:tcMar>
            <w:vAlign w:val="center"/>
          </w:tcPr>
          <w:p w14:paraId="2DB63C8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appointment/dismissal as member of the Supervisory Board</w:t>
            </w:r>
          </w:p>
        </w:tc>
        <w:tc>
          <w:tcPr>
            <w:tcW w:w="1051" w:type="dxa"/>
            <w:tcBorders>
              <w:top w:val="single" w:sz="4" w:space="0" w:color="000000"/>
              <w:left w:val="single" w:sz="4" w:space="0" w:color="000000"/>
            </w:tcBorders>
            <w:shd w:val="clear" w:color="auto" w:fill="FFFFFF"/>
            <w:tcMar>
              <w:top w:w="0" w:type="dxa"/>
              <w:bottom w:w="0" w:type="dxa"/>
            </w:tcMar>
            <w:vAlign w:val="center"/>
          </w:tcPr>
          <w:p w14:paraId="433CF1A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meetings which the Supervisory Board has attended</w:t>
            </w:r>
          </w:p>
        </w:tc>
        <w:tc>
          <w:tcPr>
            <w:tcW w:w="1168" w:type="dxa"/>
            <w:tcBorders>
              <w:top w:val="single" w:sz="4" w:space="0" w:color="000000"/>
              <w:left w:val="single" w:sz="4" w:space="0" w:color="000000"/>
            </w:tcBorders>
            <w:shd w:val="clear" w:color="auto" w:fill="FFFFFF"/>
            <w:tcMar>
              <w:top w:w="0" w:type="dxa"/>
              <w:bottom w:w="0" w:type="dxa"/>
            </w:tcMar>
            <w:vAlign w:val="center"/>
          </w:tcPr>
          <w:p w14:paraId="140FF2C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Attendance rate</w:t>
            </w:r>
          </w:p>
        </w:tc>
        <w:tc>
          <w:tcPr>
            <w:tcW w:w="97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2E29FD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Reason for absence</w:t>
            </w:r>
          </w:p>
        </w:tc>
      </w:tr>
      <w:tr w:rsidR="00497F24" w14:paraId="4DADBEA7" w14:textId="77777777">
        <w:trPr>
          <w:trHeight w:val="691"/>
        </w:trPr>
        <w:tc>
          <w:tcPr>
            <w:tcW w:w="737" w:type="dxa"/>
            <w:tcBorders>
              <w:top w:val="single" w:sz="4" w:space="0" w:color="000000"/>
              <w:left w:val="single" w:sz="4" w:space="0" w:color="000000"/>
            </w:tcBorders>
            <w:shd w:val="clear" w:color="auto" w:fill="FFFFFF"/>
            <w:tcMar>
              <w:top w:w="0" w:type="dxa"/>
              <w:bottom w:w="0" w:type="dxa"/>
            </w:tcMar>
            <w:vAlign w:val="center"/>
          </w:tcPr>
          <w:p w14:paraId="0D7F47D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598" w:type="dxa"/>
            <w:tcBorders>
              <w:top w:val="single" w:sz="4" w:space="0" w:color="000000"/>
              <w:left w:val="single" w:sz="4" w:space="0" w:color="000000"/>
            </w:tcBorders>
            <w:shd w:val="clear" w:color="auto" w:fill="FFFFFF"/>
            <w:tcMar>
              <w:top w:w="0" w:type="dxa"/>
              <w:bottom w:w="0" w:type="dxa"/>
            </w:tcMar>
            <w:vAlign w:val="center"/>
          </w:tcPr>
          <w:p w14:paraId="66F4A946"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Do Huy Kien</w:t>
            </w:r>
          </w:p>
        </w:tc>
        <w:tc>
          <w:tcPr>
            <w:tcW w:w="896" w:type="dxa"/>
            <w:tcBorders>
              <w:top w:val="single" w:sz="4" w:space="0" w:color="000000"/>
              <w:left w:val="single" w:sz="4" w:space="0" w:color="000000"/>
            </w:tcBorders>
            <w:shd w:val="clear" w:color="auto" w:fill="FFFFFF"/>
            <w:tcMar>
              <w:top w:w="0" w:type="dxa"/>
              <w:bottom w:w="0" w:type="dxa"/>
            </w:tcMar>
            <w:vAlign w:val="center"/>
          </w:tcPr>
          <w:p w14:paraId="530EC0E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Chief of the Supervisory Board</w:t>
            </w:r>
          </w:p>
        </w:tc>
        <w:tc>
          <w:tcPr>
            <w:tcW w:w="1590" w:type="dxa"/>
            <w:tcBorders>
              <w:top w:val="single" w:sz="4" w:space="0" w:color="000000"/>
              <w:left w:val="single" w:sz="4" w:space="0" w:color="000000"/>
            </w:tcBorders>
            <w:shd w:val="clear" w:color="auto" w:fill="FFFFFF"/>
            <w:tcMar>
              <w:top w:w="0" w:type="dxa"/>
              <w:bottom w:w="0" w:type="dxa"/>
            </w:tcMar>
            <w:vAlign w:val="center"/>
          </w:tcPr>
          <w:p w14:paraId="780BACB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051" w:type="dxa"/>
            <w:tcBorders>
              <w:top w:val="single" w:sz="4" w:space="0" w:color="000000"/>
              <w:left w:val="single" w:sz="4" w:space="0" w:color="000000"/>
            </w:tcBorders>
            <w:shd w:val="clear" w:color="auto" w:fill="FFFFFF"/>
            <w:tcMar>
              <w:top w:w="0" w:type="dxa"/>
              <w:bottom w:w="0" w:type="dxa"/>
            </w:tcMar>
            <w:vAlign w:val="center"/>
          </w:tcPr>
          <w:p w14:paraId="72EDF54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1/1</w:t>
            </w:r>
          </w:p>
        </w:tc>
        <w:tc>
          <w:tcPr>
            <w:tcW w:w="1168" w:type="dxa"/>
            <w:tcBorders>
              <w:top w:val="single" w:sz="4" w:space="0" w:color="000000"/>
              <w:left w:val="single" w:sz="4" w:space="0" w:color="000000"/>
            </w:tcBorders>
            <w:shd w:val="clear" w:color="auto" w:fill="FFFFFF"/>
            <w:tcMar>
              <w:top w:w="0" w:type="dxa"/>
              <w:bottom w:w="0" w:type="dxa"/>
            </w:tcMar>
            <w:vAlign w:val="center"/>
          </w:tcPr>
          <w:p w14:paraId="2DE73D98"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100%</w:t>
            </w:r>
          </w:p>
        </w:tc>
        <w:tc>
          <w:tcPr>
            <w:tcW w:w="97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7366AD9" w14:textId="66C01739"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2448F2B7" w14:textId="77777777">
        <w:trPr>
          <w:trHeight w:val="590"/>
        </w:trPr>
        <w:tc>
          <w:tcPr>
            <w:tcW w:w="737" w:type="dxa"/>
            <w:tcBorders>
              <w:top w:val="single" w:sz="4" w:space="0" w:color="000000"/>
              <w:left w:val="single" w:sz="4" w:space="0" w:color="000000"/>
            </w:tcBorders>
            <w:shd w:val="clear" w:color="auto" w:fill="FFFFFF"/>
            <w:tcMar>
              <w:top w:w="0" w:type="dxa"/>
              <w:bottom w:w="0" w:type="dxa"/>
            </w:tcMar>
            <w:vAlign w:val="center"/>
          </w:tcPr>
          <w:p w14:paraId="1D77F2D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2</w:t>
            </w:r>
          </w:p>
        </w:tc>
        <w:tc>
          <w:tcPr>
            <w:tcW w:w="2598" w:type="dxa"/>
            <w:tcBorders>
              <w:top w:val="single" w:sz="4" w:space="0" w:color="000000"/>
              <w:left w:val="single" w:sz="4" w:space="0" w:color="000000"/>
            </w:tcBorders>
            <w:shd w:val="clear" w:color="auto" w:fill="FFFFFF"/>
            <w:tcMar>
              <w:top w:w="0" w:type="dxa"/>
              <w:bottom w:w="0" w:type="dxa"/>
            </w:tcMar>
            <w:vAlign w:val="center"/>
          </w:tcPr>
          <w:p w14:paraId="1DAD2590"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w:t>
            </w:r>
            <w:proofErr w:type="spellStart"/>
            <w:r>
              <w:rPr>
                <w:rFonts w:ascii="Arial" w:hAnsi="Arial"/>
                <w:sz w:val="20"/>
              </w:rPr>
              <w:t>Vuong</w:t>
            </w:r>
            <w:proofErr w:type="spellEnd"/>
            <w:r>
              <w:rPr>
                <w:rFonts w:ascii="Arial" w:hAnsi="Arial"/>
                <w:sz w:val="20"/>
              </w:rPr>
              <w:t xml:space="preserve"> Tri Thinh</w:t>
            </w:r>
          </w:p>
        </w:tc>
        <w:tc>
          <w:tcPr>
            <w:tcW w:w="896" w:type="dxa"/>
            <w:tcBorders>
              <w:top w:val="single" w:sz="4" w:space="0" w:color="000000"/>
              <w:left w:val="single" w:sz="4" w:space="0" w:color="000000"/>
            </w:tcBorders>
            <w:shd w:val="clear" w:color="auto" w:fill="FFFFFF"/>
            <w:tcMar>
              <w:top w:w="0" w:type="dxa"/>
              <w:bottom w:w="0" w:type="dxa"/>
            </w:tcMar>
            <w:vAlign w:val="center"/>
          </w:tcPr>
          <w:p w14:paraId="1686C2E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590" w:type="dxa"/>
            <w:tcBorders>
              <w:top w:val="single" w:sz="4" w:space="0" w:color="000000"/>
              <w:left w:val="single" w:sz="4" w:space="0" w:color="000000"/>
            </w:tcBorders>
            <w:shd w:val="clear" w:color="auto" w:fill="FFFFFF"/>
            <w:tcMar>
              <w:top w:w="0" w:type="dxa"/>
              <w:bottom w:w="0" w:type="dxa"/>
            </w:tcMar>
            <w:vAlign w:val="center"/>
          </w:tcPr>
          <w:p w14:paraId="4AEFFD9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051" w:type="dxa"/>
            <w:tcBorders>
              <w:top w:val="single" w:sz="4" w:space="0" w:color="000000"/>
              <w:left w:val="single" w:sz="4" w:space="0" w:color="000000"/>
            </w:tcBorders>
            <w:shd w:val="clear" w:color="auto" w:fill="FFFFFF"/>
            <w:tcMar>
              <w:top w:w="0" w:type="dxa"/>
              <w:bottom w:w="0" w:type="dxa"/>
            </w:tcMar>
            <w:vAlign w:val="center"/>
          </w:tcPr>
          <w:p w14:paraId="73E09CB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1/1</w:t>
            </w:r>
          </w:p>
        </w:tc>
        <w:tc>
          <w:tcPr>
            <w:tcW w:w="1168" w:type="dxa"/>
            <w:tcBorders>
              <w:top w:val="single" w:sz="4" w:space="0" w:color="000000"/>
              <w:left w:val="single" w:sz="4" w:space="0" w:color="000000"/>
            </w:tcBorders>
            <w:shd w:val="clear" w:color="auto" w:fill="FFFFFF"/>
            <w:tcMar>
              <w:top w:w="0" w:type="dxa"/>
              <w:bottom w:w="0" w:type="dxa"/>
            </w:tcMar>
            <w:vAlign w:val="center"/>
          </w:tcPr>
          <w:p w14:paraId="0AE8F2EC"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100%</w:t>
            </w:r>
          </w:p>
        </w:tc>
        <w:tc>
          <w:tcPr>
            <w:tcW w:w="97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9058841" w14:textId="4AB6740A"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r w:rsidR="00497F24" w14:paraId="527BE73D" w14:textId="77777777">
        <w:trPr>
          <w:trHeight w:val="612"/>
        </w:trPr>
        <w:tc>
          <w:tcPr>
            <w:tcW w:w="73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D942CC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259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87718A"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Le Trung </w:t>
            </w:r>
            <w:proofErr w:type="spellStart"/>
            <w:r>
              <w:rPr>
                <w:rFonts w:ascii="Arial" w:hAnsi="Arial"/>
                <w:sz w:val="20"/>
              </w:rPr>
              <w:t>Nhan</w:t>
            </w:r>
            <w:proofErr w:type="spellEnd"/>
          </w:p>
        </w:tc>
        <w:tc>
          <w:tcPr>
            <w:tcW w:w="89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F1B966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w:t>
            </w:r>
          </w:p>
        </w:tc>
        <w:tc>
          <w:tcPr>
            <w:tcW w:w="159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06583A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c>
          <w:tcPr>
            <w:tcW w:w="105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179354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1/1</w:t>
            </w:r>
          </w:p>
        </w:tc>
        <w:tc>
          <w:tcPr>
            <w:tcW w:w="116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FEA050"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100%</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520B2E6" w14:textId="7CC33658"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Appointed on May 28, 2020</w:t>
            </w:r>
          </w:p>
        </w:tc>
      </w:tr>
    </w:tbl>
    <w:p w14:paraId="4B243B96" w14:textId="77777777" w:rsidR="00497F24" w:rsidRDefault="002A0637" w:rsidP="00A835C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6" w:type="dxa"/>
        <w:tblLayout w:type="fixed"/>
        <w:tblLook w:val="0400" w:firstRow="0" w:lastRow="0" w:firstColumn="0" w:lastColumn="0" w:noHBand="0" w:noVBand="1"/>
      </w:tblPr>
      <w:tblGrid>
        <w:gridCol w:w="808"/>
        <w:gridCol w:w="2474"/>
        <w:gridCol w:w="1639"/>
        <w:gridCol w:w="2113"/>
        <w:gridCol w:w="1982"/>
      </w:tblGrid>
      <w:tr w:rsidR="00497F24" w14:paraId="5FE70938" w14:textId="77777777">
        <w:trPr>
          <w:trHeight w:val="763"/>
        </w:trPr>
        <w:tc>
          <w:tcPr>
            <w:tcW w:w="808" w:type="dxa"/>
            <w:tcBorders>
              <w:top w:val="single" w:sz="4" w:space="0" w:color="000000"/>
              <w:left w:val="single" w:sz="4" w:space="0" w:color="000000"/>
            </w:tcBorders>
            <w:shd w:val="clear" w:color="auto" w:fill="FFFFFF"/>
            <w:tcMar>
              <w:top w:w="0" w:type="dxa"/>
              <w:bottom w:w="0" w:type="dxa"/>
            </w:tcMar>
            <w:vAlign w:val="center"/>
          </w:tcPr>
          <w:p w14:paraId="480EC60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w:t>
            </w:r>
          </w:p>
        </w:tc>
        <w:tc>
          <w:tcPr>
            <w:tcW w:w="2474" w:type="dxa"/>
            <w:tcBorders>
              <w:top w:val="single" w:sz="4" w:space="0" w:color="000000"/>
              <w:left w:val="single" w:sz="4" w:space="0" w:color="000000"/>
            </w:tcBorders>
            <w:shd w:val="clear" w:color="auto" w:fill="FFFFFF"/>
            <w:tcMar>
              <w:top w:w="0" w:type="dxa"/>
              <w:bottom w:w="0" w:type="dxa"/>
            </w:tcMar>
            <w:vAlign w:val="center"/>
          </w:tcPr>
          <w:p w14:paraId="79CFE0E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Members of the Executive Board</w:t>
            </w:r>
          </w:p>
        </w:tc>
        <w:tc>
          <w:tcPr>
            <w:tcW w:w="1639" w:type="dxa"/>
            <w:tcBorders>
              <w:top w:val="single" w:sz="4" w:space="0" w:color="000000"/>
              <w:left w:val="single" w:sz="4" w:space="0" w:color="000000"/>
            </w:tcBorders>
            <w:shd w:val="clear" w:color="auto" w:fill="FFFFFF"/>
            <w:tcMar>
              <w:top w:w="0" w:type="dxa"/>
              <w:bottom w:w="0" w:type="dxa"/>
            </w:tcMar>
            <w:vAlign w:val="center"/>
          </w:tcPr>
          <w:p w14:paraId="36F38FA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birth</w:t>
            </w:r>
          </w:p>
        </w:tc>
        <w:tc>
          <w:tcPr>
            <w:tcW w:w="2113" w:type="dxa"/>
            <w:tcBorders>
              <w:top w:val="single" w:sz="4" w:space="0" w:color="000000"/>
              <w:left w:val="single" w:sz="4" w:space="0" w:color="000000"/>
            </w:tcBorders>
            <w:shd w:val="clear" w:color="auto" w:fill="FFFFFF"/>
            <w:tcMar>
              <w:top w:w="0" w:type="dxa"/>
              <w:bottom w:w="0" w:type="dxa"/>
            </w:tcMar>
            <w:vAlign w:val="center"/>
          </w:tcPr>
          <w:p w14:paraId="38DBBBA3"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Professional Qualification</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0BA233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appointment/dismissal as member of the Executive Board</w:t>
            </w:r>
          </w:p>
        </w:tc>
      </w:tr>
      <w:tr w:rsidR="00497F24" w14:paraId="6C866301" w14:textId="77777777">
        <w:trPr>
          <w:trHeight w:val="731"/>
        </w:trPr>
        <w:tc>
          <w:tcPr>
            <w:tcW w:w="808" w:type="dxa"/>
            <w:tcBorders>
              <w:top w:val="single" w:sz="4" w:space="0" w:color="000000"/>
              <w:left w:val="single" w:sz="4" w:space="0" w:color="000000"/>
            </w:tcBorders>
            <w:shd w:val="clear" w:color="auto" w:fill="FFFFFF"/>
            <w:tcMar>
              <w:top w:w="0" w:type="dxa"/>
              <w:bottom w:w="0" w:type="dxa"/>
            </w:tcMar>
            <w:vAlign w:val="center"/>
          </w:tcPr>
          <w:p w14:paraId="3D59814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474" w:type="dxa"/>
            <w:tcBorders>
              <w:top w:val="single" w:sz="4" w:space="0" w:color="000000"/>
              <w:left w:val="single" w:sz="4" w:space="0" w:color="000000"/>
            </w:tcBorders>
            <w:shd w:val="clear" w:color="auto" w:fill="FFFFFF"/>
            <w:tcMar>
              <w:top w:w="0" w:type="dxa"/>
              <w:bottom w:w="0" w:type="dxa"/>
            </w:tcMar>
            <w:vAlign w:val="center"/>
          </w:tcPr>
          <w:p w14:paraId="2DC296FB"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Mr. Nguyen Minh Ha</w:t>
            </w:r>
          </w:p>
        </w:tc>
        <w:tc>
          <w:tcPr>
            <w:tcW w:w="1639" w:type="dxa"/>
            <w:tcBorders>
              <w:top w:val="single" w:sz="4" w:space="0" w:color="000000"/>
              <w:left w:val="single" w:sz="4" w:space="0" w:color="000000"/>
            </w:tcBorders>
            <w:shd w:val="clear" w:color="auto" w:fill="FFFFFF"/>
            <w:tcMar>
              <w:top w:w="0" w:type="dxa"/>
              <w:bottom w:w="0" w:type="dxa"/>
            </w:tcMar>
            <w:vAlign w:val="center"/>
          </w:tcPr>
          <w:p w14:paraId="1D26E883"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July 15, 1971</w:t>
            </w:r>
          </w:p>
        </w:tc>
        <w:tc>
          <w:tcPr>
            <w:tcW w:w="2113" w:type="dxa"/>
            <w:tcBorders>
              <w:top w:val="single" w:sz="4" w:space="0" w:color="000000"/>
              <w:left w:val="single" w:sz="4" w:space="0" w:color="000000"/>
            </w:tcBorders>
            <w:shd w:val="clear" w:color="auto" w:fill="FFFFFF"/>
            <w:tcMar>
              <w:top w:w="0" w:type="dxa"/>
              <w:bottom w:w="0" w:type="dxa"/>
            </w:tcMar>
            <w:vAlign w:val="center"/>
          </w:tcPr>
          <w:p w14:paraId="78B2AE7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University of Technology and Education</w:t>
            </w:r>
          </w:p>
        </w:tc>
        <w:tc>
          <w:tcPr>
            <w:tcW w:w="198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9DB48D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r>
      <w:tr w:rsidR="00497F24" w14:paraId="117C1001" w14:textId="77777777">
        <w:trPr>
          <w:trHeight w:val="749"/>
        </w:trPr>
        <w:tc>
          <w:tcPr>
            <w:tcW w:w="8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A9103C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w:t>
            </w:r>
          </w:p>
        </w:tc>
        <w:tc>
          <w:tcPr>
            <w:tcW w:w="247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84B41EA"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Huu</w:t>
            </w:r>
            <w:proofErr w:type="spellEnd"/>
            <w:r>
              <w:rPr>
                <w:rFonts w:ascii="Arial" w:hAnsi="Arial"/>
                <w:sz w:val="20"/>
              </w:rPr>
              <w:t xml:space="preserve"> Son</w:t>
            </w:r>
          </w:p>
        </w:tc>
        <w:tc>
          <w:tcPr>
            <w:tcW w:w="163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A2C6647"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April 25, 1978</w:t>
            </w:r>
          </w:p>
        </w:tc>
        <w:tc>
          <w:tcPr>
            <w:tcW w:w="21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5C9B71"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Bachelor of Science in Biochemistry</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FC41C3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October 01, 2020</w:t>
            </w:r>
          </w:p>
        </w:tc>
      </w:tr>
    </w:tbl>
    <w:p w14:paraId="17E1FED1" w14:textId="77777777" w:rsidR="00497F24" w:rsidRDefault="002A0637" w:rsidP="00A835C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sz w:val="20"/>
          <w:szCs w:val="20"/>
        </w:rPr>
      </w:pPr>
      <w:r>
        <w:rPr>
          <w:rFonts w:ascii="Arial" w:hAnsi="Arial"/>
          <w:sz w:val="20"/>
        </w:rPr>
        <w:t xml:space="preserve"> Chief Accountant:</w:t>
      </w:r>
    </w:p>
    <w:tbl>
      <w:tblPr>
        <w:tblStyle w:val="a4"/>
        <w:tblW w:w="9230" w:type="dxa"/>
        <w:tblLayout w:type="fixed"/>
        <w:tblLook w:val="0400" w:firstRow="0" w:lastRow="0" w:firstColumn="0" w:lastColumn="0" w:noHBand="0" w:noVBand="1"/>
      </w:tblPr>
      <w:tblGrid>
        <w:gridCol w:w="2441"/>
        <w:gridCol w:w="1609"/>
        <w:gridCol w:w="2444"/>
        <w:gridCol w:w="2736"/>
      </w:tblGrid>
      <w:tr w:rsidR="00497F24" w14:paraId="5BD63B16" w14:textId="77777777">
        <w:trPr>
          <w:trHeight w:val="608"/>
        </w:trPr>
        <w:tc>
          <w:tcPr>
            <w:tcW w:w="2441" w:type="dxa"/>
            <w:tcBorders>
              <w:top w:val="single" w:sz="4" w:space="0" w:color="000000"/>
              <w:left w:val="single" w:sz="4" w:space="0" w:color="000000"/>
            </w:tcBorders>
            <w:shd w:val="clear" w:color="auto" w:fill="FFFFFF"/>
            <w:tcMar>
              <w:top w:w="0" w:type="dxa"/>
              <w:bottom w:w="0" w:type="dxa"/>
            </w:tcMar>
            <w:vAlign w:val="center"/>
          </w:tcPr>
          <w:p w14:paraId="53F9573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Full name</w:t>
            </w:r>
          </w:p>
        </w:tc>
        <w:tc>
          <w:tcPr>
            <w:tcW w:w="1609" w:type="dxa"/>
            <w:tcBorders>
              <w:top w:val="single" w:sz="4" w:space="0" w:color="000000"/>
              <w:left w:val="single" w:sz="4" w:space="0" w:color="000000"/>
            </w:tcBorders>
            <w:shd w:val="clear" w:color="auto" w:fill="FFFFFF"/>
            <w:tcMar>
              <w:top w:w="0" w:type="dxa"/>
              <w:bottom w:w="0" w:type="dxa"/>
            </w:tcMar>
            <w:vAlign w:val="center"/>
          </w:tcPr>
          <w:p w14:paraId="1F94ABA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birth</w:t>
            </w:r>
          </w:p>
        </w:tc>
        <w:tc>
          <w:tcPr>
            <w:tcW w:w="2444" w:type="dxa"/>
            <w:tcBorders>
              <w:top w:val="single" w:sz="4" w:space="0" w:color="000000"/>
              <w:left w:val="single" w:sz="4" w:space="0" w:color="000000"/>
            </w:tcBorders>
            <w:shd w:val="clear" w:color="auto" w:fill="FFFFFF"/>
            <w:tcMar>
              <w:top w:w="0" w:type="dxa"/>
              <w:bottom w:w="0" w:type="dxa"/>
            </w:tcMar>
            <w:vAlign w:val="center"/>
          </w:tcPr>
          <w:p w14:paraId="258A267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Professional Qualification</w:t>
            </w:r>
          </w:p>
        </w:tc>
        <w:tc>
          <w:tcPr>
            <w:tcW w:w="273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FF2ACA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Date of appointment / dismissal</w:t>
            </w:r>
          </w:p>
        </w:tc>
      </w:tr>
      <w:tr w:rsidR="00497F24" w14:paraId="0EF28116" w14:textId="77777777">
        <w:trPr>
          <w:trHeight w:val="605"/>
        </w:trPr>
        <w:tc>
          <w:tcPr>
            <w:tcW w:w="244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4A5B294"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Khoa</w:t>
            </w:r>
            <w:proofErr w:type="spellEnd"/>
            <w:r>
              <w:rPr>
                <w:rFonts w:ascii="Arial" w:hAnsi="Arial"/>
                <w:sz w:val="20"/>
              </w:rPr>
              <w:t xml:space="preserve"> </w:t>
            </w:r>
            <w:proofErr w:type="spellStart"/>
            <w:r>
              <w:rPr>
                <w:rFonts w:ascii="Arial" w:hAnsi="Arial"/>
                <w:sz w:val="20"/>
              </w:rPr>
              <w:t>Tuyen</w:t>
            </w:r>
            <w:proofErr w:type="spellEnd"/>
          </w:p>
        </w:tc>
        <w:tc>
          <w:tcPr>
            <w:tcW w:w="160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3C0ADB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October 01, 1968</w:t>
            </w:r>
          </w:p>
        </w:tc>
        <w:tc>
          <w:tcPr>
            <w:tcW w:w="244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1D4DFB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Bachelor of Accounting</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E96EC4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May 28, 2020</w:t>
            </w:r>
          </w:p>
        </w:tc>
      </w:tr>
    </w:tbl>
    <w:p w14:paraId="56C29E5D" w14:textId="77777777" w:rsidR="00497F24" w:rsidRDefault="002A0637" w:rsidP="00D51D3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Training on corporate governance</w:t>
      </w:r>
    </w:p>
    <w:p w14:paraId="0342485B" w14:textId="77777777" w:rsidR="00497F24" w:rsidRDefault="002A0637" w:rsidP="00D51D3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List of affiliated person of the public company in 2023 and transactions between affiliated persons of the Company and the Company itself:</w:t>
      </w:r>
    </w:p>
    <w:p w14:paraId="20DE741F" w14:textId="77777777" w:rsidR="00497F24" w:rsidRDefault="002A0637" w:rsidP="00D51D3F">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shareholders, PDMR and affiliated persons of PDMR </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2069"/>
        <w:gridCol w:w="1017"/>
        <w:gridCol w:w="1133"/>
        <w:gridCol w:w="864"/>
        <w:gridCol w:w="602"/>
        <w:gridCol w:w="798"/>
        <w:gridCol w:w="1571"/>
        <w:gridCol w:w="564"/>
      </w:tblGrid>
      <w:tr w:rsidR="00497F24" w14:paraId="08E25BFB" w14:textId="77777777">
        <w:trPr>
          <w:trHeight w:val="3860"/>
        </w:trPr>
        <w:tc>
          <w:tcPr>
            <w:tcW w:w="398" w:type="dxa"/>
            <w:shd w:val="clear" w:color="auto" w:fill="FFFFFF"/>
            <w:tcMar>
              <w:top w:w="0" w:type="dxa"/>
              <w:bottom w:w="0" w:type="dxa"/>
            </w:tcMar>
            <w:vAlign w:val="center"/>
          </w:tcPr>
          <w:p w14:paraId="1119916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No.</w:t>
            </w:r>
          </w:p>
        </w:tc>
        <w:tc>
          <w:tcPr>
            <w:tcW w:w="2069" w:type="dxa"/>
            <w:shd w:val="clear" w:color="auto" w:fill="FFFFFF"/>
            <w:tcMar>
              <w:top w:w="0" w:type="dxa"/>
              <w:bottom w:w="0" w:type="dxa"/>
            </w:tcMar>
            <w:vAlign w:val="center"/>
          </w:tcPr>
          <w:p w14:paraId="1CECA3A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Name of organization/individual</w:t>
            </w:r>
          </w:p>
        </w:tc>
        <w:tc>
          <w:tcPr>
            <w:tcW w:w="1017" w:type="dxa"/>
            <w:shd w:val="clear" w:color="auto" w:fill="FFFFFF"/>
            <w:tcMar>
              <w:top w:w="0" w:type="dxa"/>
              <w:bottom w:w="0" w:type="dxa"/>
            </w:tcMar>
            <w:vAlign w:val="center"/>
          </w:tcPr>
          <w:p w14:paraId="3D4EA86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Relations with the Company</w:t>
            </w:r>
          </w:p>
        </w:tc>
        <w:tc>
          <w:tcPr>
            <w:tcW w:w="1133" w:type="dxa"/>
            <w:shd w:val="clear" w:color="auto" w:fill="FFFFFF"/>
            <w:tcMar>
              <w:top w:w="0" w:type="dxa"/>
              <w:bottom w:w="0" w:type="dxa"/>
            </w:tcMar>
            <w:vAlign w:val="center"/>
          </w:tcPr>
          <w:p w14:paraId="0D9EC7B1"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NSH No.* , Date of issue, Place of issue</w:t>
            </w:r>
          </w:p>
        </w:tc>
        <w:tc>
          <w:tcPr>
            <w:tcW w:w="864" w:type="dxa"/>
            <w:shd w:val="clear" w:color="auto" w:fill="FFFFFF"/>
            <w:tcMar>
              <w:top w:w="0" w:type="dxa"/>
              <w:bottom w:w="0" w:type="dxa"/>
            </w:tcMar>
            <w:vAlign w:val="center"/>
          </w:tcPr>
          <w:p w14:paraId="1F5F901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Head office address/Contact address</w:t>
            </w:r>
          </w:p>
        </w:tc>
        <w:tc>
          <w:tcPr>
            <w:tcW w:w="602" w:type="dxa"/>
            <w:shd w:val="clear" w:color="auto" w:fill="FFFFFF"/>
            <w:tcMar>
              <w:top w:w="0" w:type="dxa"/>
              <w:bottom w:w="0" w:type="dxa"/>
            </w:tcMar>
            <w:vAlign w:val="center"/>
          </w:tcPr>
          <w:p w14:paraId="3027A47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Time of transaction</w:t>
            </w:r>
          </w:p>
        </w:tc>
        <w:tc>
          <w:tcPr>
            <w:tcW w:w="798" w:type="dxa"/>
            <w:shd w:val="clear" w:color="auto" w:fill="FFFFFF"/>
            <w:tcMar>
              <w:top w:w="0" w:type="dxa"/>
              <w:bottom w:w="0" w:type="dxa"/>
            </w:tcMar>
            <w:vAlign w:val="center"/>
          </w:tcPr>
          <w:p w14:paraId="7BDC2D9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General Mandate/Decision of the General Meeting of Shareholder or Board Resolution/Decision (if any, specify the issuance date)</w:t>
            </w:r>
          </w:p>
        </w:tc>
        <w:tc>
          <w:tcPr>
            <w:tcW w:w="1571" w:type="dxa"/>
            <w:shd w:val="clear" w:color="auto" w:fill="FFFFFF"/>
            <w:tcMar>
              <w:top w:w="0" w:type="dxa"/>
              <w:bottom w:w="0" w:type="dxa"/>
            </w:tcMar>
            <w:vAlign w:val="center"/>
          </w:tcPr>
          <w:p w14:paraId="48CE9A1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Content, quantity, total value of transaction</w:t>
            </w:r>
          </w:p>
        </w:tc>
        <w:tc>
          <w:tcPr>
            <w:tcW w:w="564" w:type="dxa"/>
            <w:shd w:val="clear" w:color="auto" w:fill="FFFFFF"/>
            <w:tcMar>
              <w:top w:w="0" w:type="dxa"/>
              <w:bottom w:w="0" w:type="dxa"/>
            </w:tcMar>
            <w:vAlign w:val="center"/>
          </w:tcPr>
          <w:p w14:paraId="38FACEF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Note</w:t>
            </w:r>
          </w:p>
        </w:tc>
      </w:tr>
      <w:tr w:rsidR="00497F24" w14:paraId="216F0062" w14:textId="77777777">
        <w:trPr>
          <w:trHeight w:val="929"/>
        </w:trPr>
        <w:tc>
          <w:tcPr>
            <w:tcW w:w="398" w:type="dxa"/>
            <w:shd w:val="clear" w:color="auto" w:fill="FFFFFF"/>
            <w:tcMar>
              <w:top w:w="0" w:type="dxa"/>
              <w:bottom w:w="0" w:type="dxa"/>
            </w:tcMar>
            <w:vAlign w:val="center"/>
          </w:tcPr>
          <w:p w14:paraId="6EEF70E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069" w:type="dxa"/>
            <w:shd w:val="clear" w:color="auto" w:fill="FFFFFF"/>
            <w:tcMar>
              <w:top w:w="0" w:type="dxa"/>
              <w:bottom w:w="0" w:type="dxa"/>
            </w:tcMar>
            <w:vAlign w:val="center"/>
          </w:tcPr>
          <w:p w14:paraId="72CACA52"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SOUTHERN BOOKS &amp; EDUCATIONAL EQUIPMENT JSC</w:t>
            </w:r>
          </w:p>
        </w:tc>
        <w:tc>
          <w:tcPr>
            <w:tcW w:w="1017" w:type="dxa"/>
            <w:shd w:val="clear" w:color="auto" w:fill="FFFFFF"/>
            <w:tcMar>
              <w:top w:w="0" w:type="dxa"/>
              <w:bottom w:w="0" w:type="dxa"/>
            </w:tcMar>
            <w:vAlign w:val="center"/>
          </w:tcPr>
          <w:p w14:paraId="68C0906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Joint venture company</w:t>
            </w:r>
          </w:p>
        </w:tc>
        <w:tc>
          <w:tcPr>
            <w:tcW w:w="1133" w:type="dxa"/>
            <w:shd w:val="clear" w:color="auto" w:fill="FFFFFF"/>
            <w:tcMar>
              <w:top w:w="0" w:type="dxa"/>
              <w:bottom w:w="0" w:type="dxa"/>
            </w:tcMar>
            <w:vAlign w:val="center"/>
          </w:tcPr>
          <w:p w14:paraId="3E71309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0309902130</w:t>
            </w:r>
          </w:p>
        </w:tc>
        <w:tc>
          <w:tcPr>
            <w:tcW w:w="864" w:type="dxa"/>
            <w:shd w:val="clear" w:color="auto" w:fill="FFFFFF"/>
            <w:tcMar>
              <w:top w:w="0" w:type="dxa"/>
              <w:bottom w:w="0" w:type="dxa"/>
            </w:tcMar>
            <w:vAlign w:val="center"/>
          </w:tcPr>
          <w:p w14:paraId="1762C56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231 Nguyen Van Cu Street, Ward 4, District 5, HCMC</w:t>
            </w:r>
          </w:p>
        </w:tc>
        <w:tc>
          <w:tcPr>
            <w:tcW w:w="602" w:type="dxa"/>
            <w:shd w:val="clear" w:color="auto" w:fill="FFFFFF"/>
            <w:tcMar>
              <w:top w:w="0" w:type="dxa"/>
              <w:bottom w:w="0" w:type="dxa"/>
            </w:tcMar>
            <w:vAlign w:val="center"/>
          </w:tcPr>
          <w:p w14:paraId="433C26D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2023</w:t>
            </w:r>
          </w:p>
        </w:tc>
        <w:tc>
          <w:tcPr>
            <w:tcW w:w="798" w:type="dxa"/>
            <w:shd w:val="clear" w:color="auto" w:fill="FFFFFF"/>
            <w:tcMar>
              <w:top w:w="0" w:type="dxa"/>
              <w:bottom w:w="0" w:type="dxa"/>
            </w:tcMar>
            <w:vAlign w:val="center"/>
          </w:tcPr>
          <w:p w14:paraId="75AAA379"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1571" w:type="dxa"/>
            <w:shd w:val="clear" w:color="auto" w:fill="FFFFFF"/>
            <w:tcMar>
              <w:top w:w="0" w:type="dxa"/>
              <w:bottom w:w="0" w:type="dxa"/>
            </w:tcMar>
            <w:vAlign w:val="center"/>
          </w:tcPr>
          <w:p w14:paraId="0FEA3E32" w14:textId="6808D583"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books, equipment: VND 49,203,615,221</w:t>
            </w:r>
          </w:p>
        </w:tc>
        <w:tc>
          <w:tcPr>
            <w:tcW w:w="564" w:type="dxa"/>
            <w:shd w:val="clear" w:color="auto" w:fill="FFFFFF"/>
            <w:tcMar>
              <w:top w:w="0" w:type="dxa"/>
              <w:bottom w:w="0" w:type="dxa"/>
            </w:tcMar>
          </w:tcPr>
          <w:p w14:paraId="2860B791" w14:textId="77777777" w:rsidR="00497F24" w:rsidRDefault="00497F24" w:rsidP="00A835C9">
            <w:pPr>
              <w:tabs>
                <w:tab w:val="left" w:pos="360"/>
              </w:tabs>
              <w:spacing w:after="120" w:line="360" w:lineRule="auto"/>
              <w:rPr>
                <w:rFonts w:ascii="Arial" w:eastAsia="Arial" w:hAnsi="Arial" w:cs="Arial"/>
                <w:sz w:val="20"/>
                <w:szCs w:val="20"/>
              </w:rPr>
            </w:pPr>
          </w:p>
        </w:tc>
      </w:tr>
      <w:tr w:rsidR="00497F24" w14:paraId="3CA9F357" w14:textId="77777777">
        <w:trPr>
          <w:trHeight w:val="936"/>
        </w:trPr>
        <w:tc>
          <w:tcPr>
            <w:tcW w:w="398" w:type="dxa"/>
            <w:shd w:val="clear" w:color="auto" w:fill="FFFFFF"/>
            <w:tcMar>
              <w:top w:w="0" w:type="dxa"/>
              <w:bottom w:w="0" w:type="dxa"/>
            </w:tcMar>
            <w:vAlign w:val="center"/>
          </w:tcPr>
          <w:p w14:paraId="3A6E66C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w:t>
            </w:r>
          </w:p>
        </w:tc>
        <w:tc>
          <w:tcPr>
            <w:tcW w:w="2069" w:type="dxa"/>
            <w:shd w:val="clear" w:color="auto" w:fill="FFFFFF"/>
            <w:tcMar>
              <w:top w:w="0" w:type="dxa"/>
              <w:bottom w:w="0" w:type="dxa"/>
            </w:tcMar>
            <w:vAlign w:val="center"/>
          </w:tcPr>
          <w:p w14:paraId="3868A19A"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Phuong Nam Education Investment and Development JSC</w:t>
            </w:r>
          </w:p>
        </w:tc>
        <w:tc>
          <w:tcPr>
            <w:tcW w:w="1017" w:type="dxa"/>
            <w:shd w:val="clear" w:color="auto" w:fill="FFFFFF"/>
            <w:tcMar>
              <w:top w:w="0" w:type="dxa"/>
              <w:bottom w:w="0" w:type="dxa"/>
            </w:tcMar>
            <w:vAlign w:val="center"/>
          </w:tcPr>
          <w:p w14:paraId="210C603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Joint venture company</w:t>
            </w:r>
          </w:p>
        </w:tc>
        <w:tc>
          <w:tcPr>
            <w:tcW w:w="1133" w:type="dxa"/>
            <w:shd w:val="clear" w:color="auto" w:fill="FFFFFF"/>
            <w:tcMar>
              <w:top w:w="0" w:type="dxa"/>
              <w:bottom w:w="0" w:type="dxa"/>
            </w:tcMar>
            <w:vAlign w:val="center"/>
          </w:tcPr>
          <w:p w14:paraId="72D424E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0304952106</w:t>
            </w:r>
          </w:p>
        </w:tc>
        <w:tc>
          <w:tcPr>
            <w:tcW w:w="864" w:type="dxa"/>
            <w:shd w:val="clear" w:color="auto" w:fill="FFFFFF"/>
            <w:tcMar>
              <w:top w:w="0" w:type="dxa"/>
              <w:bottom w:w="0" w:type="dxa"/>
            </w:tcMar>
            <w:vAlign w:val="center"/>
          </w:tcPr>
          <w:p w14:paraId="4F99771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231 Nguyen Van Cu Street, Ward 4, District 5, HCMC</w:t>
            </w:r>
          </w:p>
        </w:tc>
        <w:tc>
          <w:tcPr>
            <w:tcW w:w="602" w:type="dxa"/>
            <w:shd w:val="clear" w:color="auto" w:fill="FFFFFF"/>
            <w:tcMar>
              <w:top w:w="0" w:type="dxa"/>
              <w:bottom w:w="0" w:type="dxa"/>
            </w:tcMar>
            <w:vAlign w:val="center"/>
          </w:tcPr>
          <w:p w14:paraId="4D7B2CE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2023</w:t>
            </w:r>
          </w:p>
        </w:tc>
        <w:tc>
          <w:tcPr>
            <w:tcW w:w="798" w:type="dxa"/>
            <w:shd w:val="clear" w:color="auto" w:fill="FFFFFF"/>
            <w:tcMar>
              <w:top w:w="0" w:type="dxa"/>
              <w:bottom w:w="0" w:type="dxa"/>
            </w:tcMar>
            <w:vAlign w:val="center"/>
          </w:tcPr>
          <w:p w14:paraId="0977BCC5"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1571" w:type="dxa"/>
            <w:shd w:val="clear" w:color="auto" w:fill="FFFFFF"/>
            <w:tcMar>
              <w:top w:w="0" w:type="dxa"/>
              <w:bottom w:w="0" w:type="dxa"/>
            </w:tcMar>
            <w:vAlign w:val="center"/>
          </w:tcPr>
          <w:p w14:paraId="58CBF018" w14:textId="35F3F30F"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books, equipment: VND 13,856,578,080</w:t>
            </w:r>
          </w:p>
        </w:tc>
        <w:tc>
          <w:tcPr>
            <w:tcW w:w="564" w:type="dxa"/>
            <w:shd w:val="clear" w:color="auto" w:fill="FFFFFF"/>
            <w:tcMar>
              <w:top w:w="0" w:type="dxa"/>
              <w:bottom w:w="0" w:type="dxa"/>
            </w:tcMar>
          </w:tcPr>
          <w:p w14:paraId="22C6B8BD" w14:textId="77777777" w:rsidR="00497F24" w:rsidRDefault="00497F24" w:rsidP="00A835C9">
            <w:pPr>
              <w:tabs>
                <w:tab w:val="left" w:pos="360"/>
              </w:tabs>
              <w:spacing w:after="120" w:line="360" w:lineRule="auto"/>
              <w:rPr>
                <w:rFonts w:ascii="Arial" w:eastAsia="Arial" w:hAnsi="Arial" w:cs="Arial"/>
                <w:sz w:val="20"/>
                <w:szCs w:val="20"/>
              </w:rPr>
            </w:pPr>
          </w:p>
        </w:tc>
      </w:tr>
      <w:tr w:rsidR="00497F24" w14:paraId="194E3F1B" w14:textId="77777777">
        <w:trPr>
          <w:trHeight w:val="742"/>
        </w:trPr>
        <w:tc>
          <w:tcPr>
            <w:tcW w:w="398" w:type="dxa"/>
            <w:shd w:val="clear" w:color="auto" w:fill="FFFFFF"/>
            <w:tcMar>
              <w:top w:w="0" w:type="dxa"/>
              <w:bottom w:w="0" w:type="dxa"/>
            </w:tcMar>
            <w:vAlign w:val="center"/>
          </w:tcPr>
          <w:p w14:paraId="5EE931C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2069" w:type="dxa"/>
            <w:shd w:val="clear" w:color="auto" w:fill="FFFFFF"/>
            <w:tcMar>
              <w:top w:w="0" w:type="dxa"/>
              <w:bottom w:w="0" w:type="dxa"/>
            </w:tcMar>
          </w:tcPr>
          <w:p w14:paraId="3327DC6A"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Book and Educational Equipment Joint Stock Company of Ho Chi Minh City</w:t>
            </w:r>
          </w:p>
        </w:tc>
        <w:tc>
          <w:tcPr>
            <w:tcW w:w="1017" w:type="dxa"/>
            <w:shd w:val="clear" w:color="auto" w:fill="FFFFFF"/>
            <w:tcMar>
              <w:top w:w="0" w:type="dxa"/>
              <w:bottom w:w="0" w:type="dxa"/>
            </w:tcMar>
            <w:vAlign w:val="center"/>
          </w:tcPr>
          <w:p w14:paraId="1B3F93A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Joint venture company</w:t>
            </w:r>
          </w:p>
        </w:tc>
        <w:tc>
          <w:tcPr>
            <w:tcW w:w="1133" w:type="dxa"/>
            <w:shd w:val="clear" w:color="auto" w:fill="FFFFFF"/>
            <w:tcMar>
              <w:top w:w="0" w:type="dxa"/>
              <w:bottom w:w="0" w:type="dxa"/>
            </w:tcMar>
            <w:vAlign w:val="center"/>
          </w:tcPr>
          <w:p w14:paraId="7110D3B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0301325347</w:t>
            </w:r>
          </w:p>
        </w:tc>
        <w:tc>
          <w:tcPr>
            <w:tcW w:w="864" w:type="dxa"/>
            <w:shd w:val="clear" w:color="auto" w:fill="FFFFFF"/>
            <w:tcMar>
              <w:top w:w="0" w:type="dxa"/>
              <w:bottom w:w="0" w:type="dxa"/>
            </w:tcMar>
            <w:vAlign w:val="center"/>
          </w:tcPr>
          <w:p w14:paraId="2D9645E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 xml:space="preserve">223 Nguyen Tri Phuong Street, Ward 9, </w:t>
            </w:r>
            <w:r>
              <w:rPr>
                <w:rFonts w:ascii="Arial" w:hAnsi="Arial"/>
                <w:sz w:val="20"/>
              </w:rPr>
              <w:lastRenderedPageBreak/>
              <w:t>District 5, HCMC</w:t>
            </w:r>
          </w:p>
        </w:tc>
        <w:tc>
          <w:tcPr>
            <w:tcW w:w="602" w:type="dxa"/>
            <w:shd w:val="clear" w:color="auto" w:fill="FFFFFF"/>
            <w:tcMar>
              <w:top w:w="0" w:type="dxa"/>
              <w:bottom w:w="0" w:type="dxa"/>
            </w:tcMar>
            <w:vAlign w:val="center"/>
          </w:tcPr>
          <w:p w14:paraId="7905957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2023</w:t>
            </w:r>
          </w:p>
        </w:tc>
        <w:tc>
          <w:tcPr>
            <w:tcW w:w="798" w:type="dxa"/>
            <w:shd w:val="clear" w:color="auto" w:fill="FFFFFF"/>
            <w:tcMar>
              <w:top w:w="0" w:type="dxa"/>
              <w:bottom w:w="0" w:type="dxa"/>
            </w:tcMar>
            <w:vAlign w:val="center"/>
          </w:tcPr>
          <w:p w14:paraId="66433C62"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1571" w:type="dxa"/>
            <w:shd w:val="clear" w:color="auto" w:fill="FFFFFF"/>
            <w:tcMar>
              <w:top w:w="0" w:type="dxa"/>
              <w:bottom w:w="0" w:type="dxa"/>
            </w:tcMar>
            <w:vAlign w:val="center"/>
          </w:tcPr>
          <w:p w14:paraId="40FCEE83" w14:textId="6AC05293"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equipment: VND 3,928,337,276.</w:t>
            </w:r>
          </w:p>
        </w:tc>
        <w:tc>
          <w:tcPr>
            <w:tcW w:w="564" w:type="dxa"/>
            <w:shd w:val="clear" w:color="auto" w:fill="FFFFFF"/>
            <w:tcMar>
              <w:top w:w="0" w:type="dxa"/>
              <w:bottom w:w="0" w:type="dxa"/>
            </w:tcMar>
          </w:tcPr>
          <w:p w14:paraId="4256DC4D" w14:textId="77777777" w:rsidR="00497F24" w:rsidRDefault="00497F24" w:rsidP="00A835C9">
            <w:pPr>
              <w:tabs>
                <w:tab w:val="left" w:pos="360"/>
              </w:tabs>
              <w:spacing w:after="120" w:line="360" w:lineRule="auto"/>
              <w:rPr>
                <w:rFonts w:ascii="Arial" w:eastAsia="Arial" w:hAnsi="Arial" w:cs="Arial"/>
                <w:sz w:val="20"/>
                <w:szCs w:val="20"/>
              </w:rPr>
            </w:pPr>
          </w:p>
        </w:tc>
      </w:tr>
    </w:tbl>
    <w:p w14:paraId="12178992" w14:textId="77777777" w:rsidR="00497F24" w:rsidRDefault="002A0637" w:rsidP="00D51D3F">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lastRenderedPageBreak/>
        <w:t>Transactions between PD</w:t>
      </w:r>
      <w:bookmarkStart w:id="0" w:name="_GoBack"/>
      <w:r>
        <w:rPr>
          <w:rFonts w:ascii="Arial" w:hAnsi="Arial"/>
          <w:sz w:val="20"/>
        </w:rPr>
        <w:t>MR of the listed company, affiliated persons of PDMR and subsidiaries or companies controlled by the listed company: None</w:t>
      </w:r>
    </w:p>
    <w:p w14:paraId="2C056D73" w14:textId="77777777" w:rsidR="00497F24" w:rsidRDefault="002A0637" w:rsidP="00D51D3F">
      <w:pPr>
        <w:numPr>
          <w:ilvl w:val="0"/>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 xml:space="preserve">Transactions between the Company and other entities: Buy shares of Binh </w:t>
      </w:r>
      <w:proofErr w:type="spellStart"/>
      <w:r>
        <w:rPr>
          <w:rFonts w:ascii="Arial" w:hAnsi="Arial"/>
          <w:sz w:val="20"/>
        </w:rPr>
        <w:t>Thuan</w:t>
      </w:r>
      <w:proofErr w:type="spellEnd"/>
      <w:r>
        <w:rPr>
          <w:rFonts w:ascii="Arial" w:hAnsi="Arial"/>
          <w:sz w:val="20"/>
        </w:rPr>
        <w:t xml:space="preserve"> Environmental Urban Service Joint Stock Company (42,792 shares, equivalent to VND 427,920,000); buy shares of Binh Duong Educational Book and Equipment Joint Stock Company (30,000 shares, equivalent to VND 300,000,000).</w:t>
      </w:r>
    </w:p>
    <w:p w14:paraId="67448C39" w14:textId="77777777" w:rsidR="00497F24" w:rsidRDefault="002A0637" w:rsidP="00D51D3F">
      <w:pPr>
        <w:numPr>
          <w:ilvl w:val="1"/>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4BC4506E" w14:textId="77777777" w:rsidR="00497F24" w:rsidRDefault="002A0637" w:rsidP="00D51D3F">
      <w:pPr>
        <w:numPr>
          <w:ilvl w:val="1"/>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 None</w:t>
      </w:r>
    </w:p>
    <w:p w14:paraId="454E711D" w14:textId="77777777" w:rsidR="00497F24" w:rsidRDefault="002A0637" w:rsidP="00D51D3F">
      <w:pPr>
        <w:numPr>
          <w:ilvl w:val="1"/>
          <w:numId w:val="2"/>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Other transactions of the Company (if any) can bring material or non-material benefits to members of the Board of Directors, members of the Supervisory Board, the Executive Manager (General Manager): None</w:t>
      </w:r>
    </w:p>
    <w:p w14:paraId="6D56479D" w14:textId="77777777" w:rsidR="00497F24" w:rsidRDefault="002A0637" w:rsidP="00D51D3F">
      <w:pPr>
        <w:numPr>
          <w:ilvl w:val="0"/>
          <w:numId w:val="1"/>
        </w:numPr>
        <w:pBdr>
          <w:top w:val="nil"/>
          <w:left w:val="nil"/>
          <w:bottom w:val="nil"/>
          <w:right w:val="nil"/>
          <w:between w:val="nil"/>
        </w:pBdr>
        <w:tabs>
          <w:tab w:val="left" w:pos="360"/>
        </w:tabs>
        <w:spacing w:after="120" w:line="360" w:lineRule="auto"/>
        <w:jc w:val="both"/>
        <w:rPr>
          <w:rFonts w:ascii="Arial" w:eastAsia="Arial" w:hAnsi="Arial" w:cs="Arial"/>
          <w:sz w:val="20"/>
          <w:szCs w:val="20"/>
        </w:rPr>
      </w:pPr>
      <w:r>
        <w:rPr>
          <w:rFonts w:ascii="Arial" w:hAnsi="Arial"/>
          <w:sz w:val="20"/>
        </w:rPr>
        <w:t xml:space="preserve"> Share transactions of PDMR and affiliated persons of PDMR (semi-annual report)</w:t>
      </w:r>
    </w:p>
    <w:p w14:paraId="22064953" w14:textId="77777777" w:rsidR="00497F24" w:rsidRDefault="002A0637" w:rsidP="00D51D3F">
      <w:pPr>
        <w:keepNext/>
        <w:keepLines/>
        <w:numPr>
          <w:ilvl w:val="0"/>
          <w:numId w:val="8"/>
        </w:numPr>
        <w:pBdr>
          <w:top w:val="nil"/>
          <w:left w:val="nil"/>
          <w:bottom w:val="nil"/>
          <w:right w:val="nil"/>
          <w:between w:val="nil"/>
        </w:pBdr>
        <w:tabs>
          <w:tab w:val="left" w:pos="360"/>
        </w:tabs>
        <w:spacing w:after="120" w:line="360" w:lineRule="auto"/>
        <w:ind w:left="0" w:firstLine="0"/>
        <w:jc w:val="both"/>
        <w:rPr>
          <w:rFonts w:ascii="Arial" w:eastAsia="Arial" w:hAnsi="Arial" w:cs="Arial"/>
          <w:sz w:val="20"/>
          <w:szCs w:val="20"/>
        </w:rPr>
      </w:pPr>
      <w:r>
        <w:rPr>
          <w:rFonts w:ascii="Arial" w:hAnsi="Arial"/>
          <w:sz w:val="20"/>
        </w:rPr>
        <w:t>Listing company’s share transactions of PDMR and affiliated persons of PDMR</w:t>
      </w:r>
    </w:p>
    <w:bookmarkEnd w:id="0"/>
    <w:p w14:paraId="6637AF38" w14:textId="77777777" w:rsidR="00497F24" w:rsidRDefault="00497F24"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
    <w:tbl>
      <w:tblPr>
        <w:tblStyle w:val="a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6"/>
        <w:gridCol w:w="2157"/>
        <w:gridCol w:w="1156"/>
        <w:gridCol w:w="945"/>
        <w:gridCol w:w="916"/>
        <w:gridCol w:w="902"/>
        <w:gridCol w:w="956"/>
        <w:gridCol w:w="1428"/>
      </w:tblGrid>
      <w:tr w:rsidR="00497F24" w14:paraId="3019D8CF" w14:textId="77777777" w:rsidTr="00A835C9">
        <w:trPr>
          <w:trHeight w:val="954"/>
        </w:trPr>
        <w:tc>
          <w:tcPr>
            <w:tcW w:w="556" w:type="dxa"/>
            <w:shd w:val="clear" w:color="auto" w:fill="FFFFFF"/>
            <w:tcMar>
              <w:top w:w="0" w:type="dxa"/>
              <w:bottom w:w="0" w:type="dxa"/>
            </w:tcMar>
            <w:vAlign w:val="center"/>
          </w:tcPr>
          <w:p w14:paraId="0149EEC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 xml:space="preserve">No. </w:t>
            </w:r>
          </w:p>
        </w:tc>
        <w:tc>
          <w:tcPr>
            <w:tcW w:w="2157" w:type="dxa"/>
            <w:shd w:val="clear" w:color="auto" w:fill="FFFFFF"/>
            <w:tcMar>
              <w:top w:w="0" w:type="dxa"/>
              <w:bottom w:w="0" w:type="dxa"/>
            </w:tcMar>
            <w:vAlign w:val="center"/>
          </w:tcPr>
          <w:p w14:paraId="0C5A36A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Transaction conductor</w:t>
            </w:r>
          </w:p>
        </w:tc>
        <w:tc>
          <w:tcPr>
            <w:tcW w:w="1156" w:type="dxa"/>
            <w:shd w:val="clear" w:color="auto" w:fill="FFFFFF"/>
            <w:tcMar>
              <w:top w:w="0" w:type="dxa"/>
              <w:bottom w:w="0" w:type="dxa"/>
            </w:tcMar>
            <w:vAlign w:val="center"/>
          </w:tcPr>
          <w:p w14:paraId="7BEFE09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Relations with PMDR</w:t>
            </w:r>
          </w:p>
        </w:tc>
        <w:tc>
          <w:tcPr>
            <w:tcW w:w="1861" w:type="dxa"/>
            <w:gridSpan w:val="2"/>
            <w:shd w:val="clear" w:color="auto" w:fill="FFFFFF"/>
            <w:tcMar>
              <w:top w:w="0" w:type="dxa"/>
              <w:bottom w:w="0" w:type="dxa"/>
            </w:tcMar>
            <w:vAlign w:val="center"/>
          </w:tcPr>
          <w:p w14:paraId="3C87D51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shares owned at the beginning of the period</w:t>
            </w:r>
          </w:p>
        </w:tc>
        <w:tc>
          <w:tcPr>
            <w:tcW w:w="1858" w:type="dxa"/>
            <w:gridSpan w:val="2"/>
            <w:shd w:val="clear" w:color="auto" w:fill="FFFFFF"/>
            <w:tcMar>
              <w:top w:w="0" w:type="dxa"/>
              <w:bottom w:w="0" w:type="dxa"/>
            </w:tcMar>
            <w:vAlign w:val="center"/>
          </w:tcPr>
          <w:p w14:paraId="42078A1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shares owned at the end of the period</w:t>
            </w:r>
          </w:p>
        </w:tc>
        <w:tc>
          <w:tcPr>
            <w:tcW w:w="1428" w:type="dxa"/>
            <w:vMerge w:val="restart"/>
            <w:shd w:val="clear" w:color="auto" w:fill="FFFFFF"/>
            <w:tcMar>
              <w:top w:w="0" w:type="dxa"/>
              <w:bottom w:w="0" w:type="dxa"/>
            </w:tcMar>
            <w:vAlign w:val="center"/>
          </w:tcPr>
          <w:p w14:paraId="36492B9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Reasons for increase or decrease (buy, sell, convert, reward, ...)</w:t>
            </w:r>
          </w:p>
        </w:tc>
      </w:tr>
      <w:tr w:rsidR="00497F24" w14:paraId="6F8762B2" w14:textId="77777777" w:rsidTr="00A835C9">
        <w:trPr>
          <w:trHeight w:val="947"/>
        </w:trPr>
        <w:tc>
          <w:tcPr>
            <w:tcW w:w="556" w:type="dxa"/>
            <w:shd w:val="clear" w:color="auto" w:fill="FFFFFF"/>
            <w:tcMar>
              <w:top w:w="0" w:type="dxa"/>
              <w:bottom w:w="0" w:type="dxa"/>
            </w:tcMar>
          </w:tcPr>
          <w:p w14:paraId="6A9F4354" w14:textId="77777777" w:rsidR="00497F24" w:rsidRDefault="00497F24" w:rsidP="00A835C9">
            <w:pPr>
              <w:tabs>
                <w:tab w:val="left" w:pos="360"/>
              </w:tabs>
              <w:spacing w:after="120" w:line="360" w:lineRule="auto"/>
              <w:rPr>
                <w:rFonts w:ascii="Arial" w:eastAsia="Arial" w:hAnsi="Arial" w:cs="Arial"/>
                <w:sz w:val="20"/>
                <w:szCs w:val="20"/>
              </w:rPr>
            </w:pPr>
          </w:p>
        </w:tc>
        <w:tc>
          <w:tcPr>
            <w:tcW w:w="2157" w:type="dxa"/>
            <w:shd w:val="clear" w:color="auto" w:fill="FFFFFF"/>
            <w:tcMar>
              <w:top w:w="0" w:type="dxa"/>
              <w:bottom w:w="0" w:type="dxa"/>
            </w:tcMar>
          </w:tcPr>
          <w:p w14:paraId="7AE6EE50" w14:textId="77777777" w:rsidR="00497F24" w:rsidRDefault="00497F24" w:rsidP="00A835C9">
            <w:pPr>
              <w:tabs>
                <w:tab w:val="left" w:pos="360"/>
              </w:tabs>
              <w:spacing w:after="120" w:line="360" w:lineRule="auto"/>
              <w:rPr>
                <w:rFonts w:ascii="Arial" w:eastAsia="Arial" w:hAnsi="Arial" w:cs="Arial"/>
                <w:sz w:val="20"/>
                <w:szCs w:val="20"/>
              </w:rPr>
            </w:pPr>
          </w:p>
        </w:tc>
        <w:tc>
          <w:tcPr>
            <w:tcW w:w="1156" w:type="dxa"/>
            <w:shd w:val="clear" w:color="auto" w:fill="FFFFFF"/>
            <w:tcMar>
              <w:top w:w="0" w:type="dxa"/>
              <w:bottom w:w="0" w:type="dxa"/>
            </w:tcMar>
            <w:vAlign w:val="center"/>
          </w:tcPr>
          <w:p w14:paraId="08517C7C" w14:textId="77777777" w:rsidR="00497F24" w:rsidRDefault="00497F24" w:rsidP="00A835C9">
            <w:pPr>
              <w:tabs>
                <w:tab w:val="left" w:pos="360"/>
              </w:tabs>
              <w:spacing w:after="120" w:line="360" w:lineRule="auto"/>
              <w:jc w:val="center"/>
              <w:rPr>
                <w:rFonts w:ascii="Arial" w:eastAsia="Arial" w:hAnsi="Arial" w:cs="Arial"/>
                <w:sz w:val="20"/>
                <w:szCs w:val="20"/>
              </w:rPr>
            </w:pPr>
          </w:p>
        </w:tc>
        <w:tc>
          <w:tcPr>
            <w:tcW w:w="945" w:type="dxa"/>
            <w:shd w:val="clear" w:color="auto" w:fill="FFFFFF"/>
            <w:tcMar>
              <w:top w:w="0" w:type="dxa"/>
              <w:bottom w:w="0" w:type="dxa"/>
            </w:tcMar>
            <w:vAlign w:val="center"/>
          </w:tcPr>
          <w:p w14:paraId="3921599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shares</w:t>
            </w:r>
          </w:p>
        </w:tc>
        <w:tc>
          <w:tcPr>
            <w:tcW w:w="916" w:type="dxa"/>
            <w:shd w:val="clear" w:color="auto" w:fill="FFFFFF"/>
            <w:tcMar>
              <w:top w:w="0" w:type="dxa"/>
              <w:bottom w:w="0" w:type="dxa"/>
            </w:tcMar>
            <w:vAlign w:val="center"/>
          </w:tcPr>
          <w:p w14:paraId="4F77E18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Rate</w:t>
            </w:r>
          </w:p>
        </w:tc>
        <w:tc>
          <w:tcPr>
            <w:tcW w:w="902" w:type="dxa"/>
            <w:shd w:val="clear" w:color="auto" w:fill="FFFFFF"/>
            <w:tcMar>
              <w:top w:w="0" w:type="dxa"/>
              <w:bottom w:w="0" w:type="dxa"/>
            </w:tcMar>
            <w:vAlign w:val="center"/>
          </w:tcPr>
          <w:p w14:paraId="4514F8A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Number of shares</w:t>
            </w:r>
          </w:p>
        </w:tc>
        <w:tc>
          <w:tcPr>
            <w:tcW w:w="956" w:type="dxa"/>
            <w:shd w:val="clear" w:color="auto" w:fill="FFFFFF"/>
            <w:tcMar>
              <w:top w:w="0" w:type="dxa"/>
              <w:bottom w:w="0" w:type="dxa"/>
            </w:tcMar>
            <w:vAlign w:val="center"/>
          </w:tcPr>
          <w:p w14:paraId="5093E001"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Rate</w:t>
            </w:r>
          </w:p>
        </w:tc>
        <w:tc>
          <w:tcPr>
            <w:tcW w:w="1428" w:type="dxa"/>
            <w:vMerge/>
            <w:shd w:val="clear" w:color="auto" w:fill="FFFFFF"/>
            <w:tcMar>
              <w:top w:w="0" w:type="dxa"/>
              <w:bottom w:w="0" w:type="dxa"/>
            </w:tcMar>
            <w:vAlign w:val="center"/>
          </w:tcPr>
          <w:p w14:paraId="54056F30" w14:textId="77777777" w:rsidR="00497F24" w:rsidRDefault="00497F24" w:rsidP="00A835C9">
            <w:pPr>
              <w:pBdr>
                <w:top w:val="nil"/>
                <w:left w:val="nil"/>
                <w:bottom w:val="nil"/>
                <w:right w:val="nil"/>
                <w:between w:val="nil"/>
              </w:pBdr>
              <w:tabs>
                <w:tab w:val="left" w:pos="360"/>
              </w:tabs>
              <w:spacing w:line="276" w:lineRule="auto"/>
              <w:rPr>
                <w:rFonts w:ascii="Arial" w:eastAsia="Arial" w:hAnsi="Arial" w:cs="Arial"/>
                <w:sz w:val="20"/>
                <w:szCs w:val="20"/>
              </w:rPr>
            </w:pPr>
          </w:p>
        </w:tc>
      </w:tr>
      <w:tr w:rsidR="00497F24" w14:paraId="23365251" w14:textId="77777777" w:rsidTr="00A835C9">
        <w:trPr>
          <w:trHeight w:val="475"/>
        </w:trPr>
        <w:tc>
          <w:tcPr>
            <w:tcW w:w="556" w:type="dxa"/>
            <w:shd w:val="clear" w:color="auto" w:fill="FFFFFF"/>
            <w:tcMar>
              <w:top w:w="0" w:type="dxa"/>
              <w:bottom w:w="0" w:type="dxa"/>
            </w:tcMar>
            <w:vAlign w:val="center"/>
          </w:tcPr>
          <w:p w14:paraId="37E233D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w:t>
            </w:r>
          </w:p>
        </w:tc>
        <w:tc>
          <w:tcPr>
            <w:tcW w:w="2157" w:type="dxa"/>
            <w:shd w:val="clear" w:color="auto" w:fill="FFFFFF"/>
            <w:tcMar>
              <w:top w:w="0" w:type="dxa"/>
              <w:bottom w:w="0" w:type="dxa"/>
            </w:tcMar>
            <w:vAlign w:val="center"/>
          </w:tcPr>
          <w:p w14:paraId="7BEB653E"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Nguyen Van So</w:t>
            </w:r>
          </w:p>
        </w:tc>
        <w:tc>
          <w:tcPr>
            <w:tcW w:w="1156" w:type="dxa"/>
            <w:shd w:val="clear" w:color="auto" w:fill="FFFFFF"/>
            <w:tcMar>
              <w:top w:w="0" w:type="dxa"/>
              <w:bottom w:w="0" w:type="dxa"/>
            </w:tcMar>
            <w:vAlign w:val="center"/>
          </w:tcPr>
          <w:p w14:paraId="1097E6D3"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Chair of the Board of Directors</w:t>
            </w:r>
          </w:p>
        </w:tc>
        <w:tc>
          <w:tcPr>
            <w:tcW w:w="945" w:type="dxa"/>
            <w:shd w:val="clear" w:color="auto" w:fill="FFFFFF"/>
            <w:tcMar>
              <w:top w:w="0" w:type="dxa"/>
              <w:bottom w:w="0" w:type="dxa"/>
            </w:tcMar>
            <w:vAlign w:val="center"/>
          </w:tcPr>
          <w:p w14:paraId="2E7EE453"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9,062</w:t>
            </w:r>
          </w:p>
        </w:tc>
        <w:tc>
          <w:tcPr>
            <w:tcW w:w="916" w:type="dxa"/>
            <w:shd w:val="clear" w:color="auto" w:fill="FFFFFF"/>
            <w:tcMar>
              <w:top w:w="0" w:type="dxa"/>
              <w:bottom w:w="0" w:type="dxa"/>
            </w:tcMar>
            <w:vAlign w:val="center"/>
          </w:tcPr>
          <w:p w14:paraId="550A1C6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0.82%</w:t>
            </w:r>
          </w:p>
        </w:tc>
        <w:tc>
          <w:tcPr>
            <w:tcW w:w="902" w:type="dxa"/>
            <w:shd w:val="clear" w:color="auto" w:fill="FFFFFF"/>
            <w:tcMar>
              <w:top w:w="0" w:type="dxa"/>
              <w:bottom w:w="0" w:type="dxa"/>
            </w:tcMar>
            <w:vAlign w:val="center"/>
          </w:tcPr>
          <w:p w14:paraId="7FF10DA8"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9,062</w:t>
            </w:r>
          </w:p>
        </w:tc>
        <w:tc>
          <w:tcPr>
            <w:tcW w:w="956" w:type="dxa"/>
            <w:shd w:val="clear" w:color="auto" w:fill="FFFFFF"/>
            <w:tcMar>
              <w:top w:w="0" w:type="dxa"/>
              <w:bottom w:w="0" w:type="dxa"/>
            </w:tcMar>
            <w:vAlign w:val="center"/>
          </w:tcPr>
          <w:p w14:paraId="5DA5EF9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0.82%</w:t>
            </w:r>
          </w:p>
        </w:tc>
        <w:tc>
          <w:tcPr>
            <w:tcW w:w="1428" w:type="dxa"/>
            <w:shd w:val="clear" w:color="auto" w:fill="FFFFFF"/>
            <w:tcMar>
              <w:top w:w="0" w:type="dxa"/>
              <w:bottom w:w="0" w:type="dxa"/>
            </w:tcMar>
            <w:vAlign w:val="center"/>
          </w:tcPr>
          <w:p w14:paraId="41E5AD4E" w14:textId="77777777" w:rsidR="00497F24" w:rsidRDefault="00497F24" w:rsidP="00A835C9">
            <w:pPr>
              <w:tabs>
                <w:tab w:val="left" w:pos="360"/>
              </w:tabs>
              <w:spacing w:after="120" w:line="360" w:lineRule="auto"/>
              <w:jc w:val="center"/>
              <w:rPr>
                <w:rFonts w:ascii="Arial" w:eastAsia="Arial" w:hAnsi="Arial" w:cs="Arial"/>
                <w:sz w:val="20"/>
                <w:szCs w:val="20"/>
              </w:rPr>
            </w:pPr>
          </w:p>
        </w:tc>
      </w:tr>
      <w:tr w:rsidR="00497F24" w14:paraId="5D51886C" w14:textId="77777777" w:rsidTr="00A835C9">
        <w:trPr>
          <w:trHeight w:val="371"/>
        </w:trPr>
        <w:tc>
          <w:tcPr>
            <w:tcW w:w="556" w:type="dxa"/>
            <w:shd w:val="clear" w:color="auto" w:fill="FFFFFF"/>
            <w:tcMar>
              <w:top w:w="0" w:type="dxa"/>
              <w:bottom w:w="0" w:type="dxa"/>
            </w:tcMar>
          </w:tcPr>
          <w:p w14:paraId="7600C41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2</w:t>
            </w:r>
          </w:p>
        </w:tc>
        <w:tc>
          <w:tcPr>
            <w:tcW w:w="2157" w:type="dxa"/>
            <w:shd w:val="clear" w:color="auto" w:fill="FFFFFF"/>
            <w:tcMar>
              <w:top w:w="0" w:type="dxa"/>
              <w:bottom w:w="0" w:type="dxa"/>
            </w:tcMar>
          </w:tcPr>
          <w:p w14:paraId="167092CF"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Nguyen </w:t>
            </w:r>
            <w:proofErr w:type="spellStart"/>
            <w:r>
              <w:rPr>
                <w:rFonts w:ascii="Arial" w:hAnsi="Arial"/>
                <w:sz w:val="20"/>
              </w:rPr>
              <w:t>Khoa</w:t>
            </w:r>
            <w:proofErr w:type="spellEnd"/>
            <w:r>
              <w:rPr>
                <w:rFonts w:ascii="Arial" w:hAnsi="Arial"/>
                <w:sz w:val="20"/>
              </w:rPr>
              <w:t xml:space="preserve"> </w:t>
            </w:r>
            <w:proofErr w:type="spellStart"/>
            <w:r>
              <w:rPr>
                <w:rFonts w:ascii="Arial" w:hAnsi="Arial"/>
                <w:sz w:val="20"/>
              </w:rPr>
              <w:t>Tuyen</w:t>
            </w:r>
            <w:proofErr w:type="spellEnd"/>
          </w:p>
        </w:tc>
        <w:tc>
          <w:tcPr>
            <w:tcW w:w="1156" w:type="dxa"/>
            <w:shd w:val="clear" w:color="auto" w:fill="FFFFFF"/>
            <w:tcMar>
              <w:top w:w="0" w:type="dxa"/>
              <w:bottom w:w="0" w:type="dxa"/>
            </w:tcMar>
            <w:vAlign w:val="center"/>
          </w:tcPr>
          <w:p w14:paraId="77BCD5D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Chief Accountant/Secretariat</w:t>
            </w:r>
          </w:p>
        </w:tc>
        <w:tc>
          <w:tcPr>
            <w:tcW w:w="945" w:type="dxa"/>
            <w:shd w:val="clear" w:color="auto" w:fill="FFFFFF"/>
            <w:tcMar>
              <w:top w:w="0" w:type="dxa"/>
              <w:bottom w:w="0" w:type="dxa"/>
            </w:tcMar>
            <w:vAlign w:val="center"/>
          </w:tcPr>
          <w:p w14:paraId="2265176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17,084</w:t>
            </w:r>
          </w:p>
        </w:tc>
        <w:tc>
          <w:tcPr>
            <w:tcW w:w="916" w:type="dxa"/>
            <w:shd w:val="clear" w:color="auto" w:fill="FFFFFF"/>
            <w:tcMar>
              <w:top w:w="0" w:type="dxa"/>
              <w:bottom w:w="0" w:type="dxa"/>
            </w:tcMar>
            <w:vAlign w:val="center"/>
          </w:tcPr>
          <w:p w14:paraId="1B4003D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1.55%</w:t>
            </w:r>
          </w:p>
        </w:tc>
        <w:tc>
          <w:tcPr>
            <w:tcW w:w="902" w:type="dxa"/>
            <w:shd w:val="clear" w:color="auto" w:fill="FFFFFF"/>
            <w:tcMar>
              <w:top w:w="0" w:type="dxa"/>
              <w:bottom w:w="0" w:type="dxa"/>
            </w:tcMar>
            <w:vAlign w:val="center"/>
          </w:tcPr>
          <w:p w14:paraId="01E124A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19,084</w:t>
            </w:r>
          </w:p>
        </w:tc>
        <w:tc>
          <w:tcPr>
            <w:tcW w:w="956" w:type="dxa"/>
            <w:shd w:val="clear" w:color="auto" w:fill="FFFFFF"/>
            <w:tcMar>
              <w:top w:w="0" w:type="dxa"/>
              <w:bottom w:w="0" w:type="dxa"/>
            </w:tcMar>
            <w:vAlign w:val="center"/>
          </w:tcPr>
          <w:p w14:paraId="35470B2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1.73%</w:t>
            </w:r>
          </w:p>
        </w:tc>
        <w:tc>
          <w:tcPr>
            <w:tcW w:w="1428" w:type="dxa"/>
            <w:shd w:val="clear" w:color="auto" w:fill="FFFFFF"/>
            <w:tcMar>
              <w:top w:w="0" w:type="dxa"/>
              <w:bottom w:w="0" w:type="dxa"/>
            </w:tcMar>
            <w:vAlign w:val="center"/>
          </w:tcPr>
          <w:p w14:paraId="0184C3A0" w14:textId="77777777" w:rsidR="00497F24" w:rsidRDefault="00497F24" w:rsidP="00A835C9">
            <w:pPr>
              <w:tabs>
                <w:tab w:val="left" w:pos="360"/>
              </w:tabs>
              <w:spacing w:after="120" w:line="360" w:lineRule="auto"/>
              <w:jc w:val="center"/>
              <w:rPr>
                <w:rFonts w:ascii="Arial" w:eastAsia="Arial" w:hAnsi="Arial" w:cs="Arial"/>
                <w:sz w:val="20"/>
                <w:szCs w:val="20"/>
              </w:rPr>
            </w:pPr>
          </w:p>
        </w:tc>
      </w:tr>
      <w:tr w:rsidR="00497F24" w14:paraId="16ED995B" w14:textId="77777777" w:rsidTr="00A835C9">
        <w:trPr>
          <w:trHeight w:val="360"/>
        </w:trPr>
        <w:tc>
          <w:tcPr>
            <w:tcW w:w="556" w:type="dxa"/>
            <w:shd w:val="clear" w:color="auto" w:fill="FFFFFF"/>
            <w:tcMar>
              <w:top w:w="0" w:type="dxa"/>
              <w:bottom w:w="0" w:type="dxa"/>
            </w:tcMar>
          </w:tcPr>
          <w:p w14:paraId="1BEB7306"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w:t>
            </w:r>
          </w:p>
        </w:tc>
        <w:tc>
          <w:tcPr>
            <w:tcW w:w="2157" w:type="dxa"/>
            <w:shd w:val="clear" w:color="auto" w:fill="FFFFFF"/>
            <w:tcMar>
              <w:top w:w="0" w:type="dxa"/>
              <w:bottom w:w="0" w:type="dxa"/>
            </w:tcMar>
          </w:tcPr>
          <w:p w14:paraId="32A87FA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Nguyen Minh Ha</w:t>
            </w:r>
          </w:p>
        </w:tc>
        <w:tc>
          <w:tcPr>
            <w:tcW w:w="1156" w:type="dxa"/>
            <w:shd w:val="clear" w:color="auto" w:fill="FFFFFF"/>
            <w:tcMar>
              <w:top w:w="0" w:type="dxa"/>
              <w:bottom w:w="0" w:type="dxa"/>
            </w:tcMar>
            <w:vAlign w:val="center"/>
          </w:tcPr>
          <w:p w14:paraId="0536E92B"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 xml:space="preserve">the Board of </w:t>
            </w:r>
            <w:r>
              <w:rPr>
                <w:rFonts w:ascii="Arial" w:hAnsi="Arial"/>
                <w:sz w:val="20"/>
              </w:rPr>
              <w:lastRenderedPageBreak/>
              <w:t>Directors</w:t>
            </w:r>
          </w:p>
        </w:tc>
        <w:tc>
          <w:tcPr>
            <w:tcW w:w="945" w:type="dxa"/>
            <w:shd w:val="clear" w:color="auto" w:fill="FFFFFF"/>
            <w:tcMar>
              <w:top w:w="0" w:type="dxa"/>
              <w:bottom w:w="0" w:type="dxa"/>
            </w:tcMar>
            <w:vAlign w:val="center"/>
          </w:tcPr>
          <w:p w14:paraId="269BB78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61,338</w:t>
            </w:r>
          </w:p>
        </w:tc>
        <w:tc>
          <w:tcPr>
            <w:tcW w:w="916" w:type="dxa"/>
            <w:shd w:val="clear" w:color="auto" w:fill="FFFFFF"/>
            <w:tcMar>
              <w:top w:w="0" w:type="dxa"/>
              <w:bottom w:w="0" w:type="dxa"/>
            </w:tcMar>
            <w:vAlign w:val="center"/>
          </w:tcPr>
          <w:p w14:paraId="3EDC12D4"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5.58%</w:t>
            </w:r>
          </w:p>
        </w:tc>
        <w:tc>
          <w:tcPr>
            <w:tcW w:w="902" w:type="dxa"/>
            <w:shd w:val="clear" w:color="auto" w:fill="FFFFFF"/>
            <w:tcMar>
              <w:top w:w="0" w:type="dxa"/>
              <w:bottom w:w="0" w:type="dxa"/>
            </w:tcMar>
            <w:vAlign w:val="center"/>
          </w:tcPr>
          <w:p w14:paraId="1BCB1A9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62,438</w:t>
            </w:r>
          </w:p>
        </w:tc>
        <w:tc>
          <w:tcPr>
            <w:tcW w:w="956" w:type="dxa"/>
            <w:shd w:val="clear" w:color="auto" w:fill="FFFFFF"/>
            <w:tcMar>
              <w:top w:w="0" w:type="dxa"/>
              <w:bottom w:w="0" w:type="dxa"/>
            </w:tcMar>
            <w:vAlign w:val="center"/>
          </w:tcPr>
          <w:p w14:paraId="59C903CD"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5.68%</w:t>
            </w:r>
          </w:p>
        </w:tc>
        <w:tc>
          <w:tcPr>
            <w:tcW w:w="1428" w:type="dxa"/>
            <w:shd w:val="clear" w:color="auto" w:fill="FFFFFF"/>
            <w:tcMar>
              <w:top w:w="0" w:type="dxa"/>
              <w:bottom w:w="0" w:type="dxa"/>
            </w:tcMar>
            <w:vAlign w:val="center"/>
          </w:tcPr>
          <w:p w14:paraId="0FA3B89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shares</w:t>
            </w:r>
          </w:p>
        </w:tc>
      </w:tr>
      <w:tr w:rsidR="00497F24" w14:paraId="4B9246B3" w14:textId="77777777" w:rsidTr="00A835C9">
        <w:trPr>
          <w:trHeight w:val="374"/>
        </w:trPr>
        <w:tc>
          <w:tcPr>
            <w:tcW w:w="556" w:type="dxa"/>
            <w:shd w:val="clear" w:color="auto" w:fill="FFFFFF"/>
            <w:tcMar>
              <w:top w:w="0" w:type="dxa"/>
              <w:bottom w:w="0" w:type="dxa"/>
            </w:tcMar>
          </w:tcPr>
          <w:p w14:paraId="3420EE62"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lastRenderedPageBreak/>
              <w:t>4</w:t>
            </w:r>
          </w:p>
        </w:tc>
        <w:tc>
          <w:tcPr>
            <w:tcW w:w="2157" w:type="dxa"/>
            <w:shd w:val="clear" w:color="auto" w:fill="FFFFFF"/>
            <w:tcMar>
              <w:top w:w="0" w:type="dxa"/>
              <w:bottom w:w="0" w:type="dxa"/>
            </w:tcMar>
          </w:tcPr>
          <w:p w14:paraId="6E65F386"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Le Trung </w:t>
            </w:r>
            <w:proofErr w:type="spellStart"/>
            <w:r>
              <w:rPr>
                <w:rFonts w:ascii="Arial" w:hAnsi="Arial"/>
                <w:sz w:val="20"/>
              </w:rPr>
              <w:t>Nhan</w:t>
            </w:r>
            <w:proofErr w:type="spellEnd"/>
          </w:p>
        </w:tc>
        <w:tc>
          <w:tcPr>
            <w:tcW w:w="1156" w:type="dxa"/>
            <w:shd w:val="clear" w:color="auto" w:fill="FFFFFF"/>
            <w:tcMar>
              <w:top w:w="0" w:type="dxa"/>
              <w:bottom w:w="0" w:type="dxa"/>
            </w:tcMar>
            <w:vAlign w:val="center"/>
          </w:tcPr>
          <w:p w14:paraId="583C584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The Supervisory Board</w:t>
            </w:r>
          </w:p>
        </w:tc>
        <w:tc>
          <w:tcPr>
            <w:tcW w:w="945" w:type="dxa"/>
            <w:shd w:val="clear" w:color="auto" w:fill="FFFFFF"/>
            <w:tcMar>
              <w:top w:w="0" w:type="dxa"/>
              <w:bottom w:w="0" w:type="dxa"/>
            </w:tcMar>
            <w:vAlign w:val="center"/>
          </w:tcPr>
          <w:p w14:paraId="1E13C50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3,505</w:t>
            </w:r>
          </w:p>
        </w:tc>
        <w:tc>
          <w:tcPr>
            <w:tcW w:w="916" w:type="dxa"/>
            <w:shd w:val="clear" w:color="auto" w:fill="FFFFFF"/>
            <w:tcMar>
              <w:top w:w="0" w:type="dxa"/>
              <w:bottom w:w="0" w:type="dxa"/>
            </w:tcMar>
            <w:vAlign w:val="center"/>
          </w:tcPr>
          <w:p w14:paraId="777B906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0.32%</w:t>
            </w:r>
          </w:p>
        </w:tc>
        <w:tc>
          <w:tcPr>
            <w:tcW w:w="902" w:type="dxa"/>
            <w:shd w:val="clear" w:color="auto" w:fill="FFFFFF"/>
            <w:tcMar>
              <w:top w:w="0" w:type="dxa"/>
              <w:bottom w:w="0" w:type="dxa"/>
            </w:tcMar>
            <w:vAlign w:val="center"/>
          </w:tcPr>
          <w:p w14:paraId="5A60F72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3,505</w:t>
            </w:r>
          </w:p>
        </w:tc>
        <w:tc>
          <w:tcPr>
            <w:tcW w:w="956" w:type="dxa"/>
            <w:shd w:val="clear" w:color="auto" w:fill="FFFFFF"/>
            <w:tcMar>
              <w:top w:w="0" w:type="dxa"/>
              <w:bottom w:w="0" w:type="dxa"/>
            </w:tcMar>
            <w:vAlign w:val="center"/>
          </w:tcPr>
          <w:p w14:paraId="54F72EC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0.32%</w:t>
            </w:r>
          </w:p>
        </w:tc>
        <w:tc>
          <w:tcPr>
            <w:tcW w:w="1428" w:type="dxa"/>
            <w:shd w:val="clear" w:color="auto" w:fill="FFFFFF"/>
            <w:tcMar>
              <w:top w:w="0" w:type="dxa"/>
              <w:bottom w:w="0" w:type="dxa"/>
            </w:tcMar>
            <w:vAlign w:val="center"/>
          </w:tcPr>
          <w:p w14:paraId="29CA28F7" w14:textId="77777777" w:rsidR="00497F24" w:rsidRDefault="00497F24" w:rsidP="00A835C9">
            <w:pPr>
              <w:tabs>
                <w:tab w:val="left" w:pos="360"/>
              </w:tabs>
              <w:spacing w:after="120" w:line="360" w:lineRule="auto"/>
              <w:jc w:val="center"/>
              <w:rPr>
                <w:rFonts w:ascii="Arial" w:eastAsia="Arial" w:hAnsi="Arial" w:cs="Arial"/>
                <w:sz w:val="20"/>
                <w:szCs w:val="20"/>
              </w:rPr>
            </w:pPr>
          </w:p>
        </w:tc>
      </w:tr>
      <w:tr w:rsidR="00497F24" w14:paraId="3B1F343F" w14:textId="77777777" w:rsidTr="00A835C9">
        <w:trPr>
          <w:trHeight w:val="378"/>
        </w:trPr>
        <w:tc>
          <w:tcPr>
            <w:tcW w:w="556" w:type="dxa"/>
            <w:shd w:val="clear" w:color="auto" w:fill="FFFFFF"/>
            <w:tcMar>
              <w:top w:w="0" w:type="dxa"/>
              <w:bottom w:w="0" w:type="dxa"/>
            </w:tcMar>
          </w:tcPr>
          <w:p w14:paraId="45AF18F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5</w:t>
            </w:r>
          </w:p>
        </w:tc>
        <w:tc>
          <w:tcPr>
            <w:tcW w:w="2157" w:type="dxa"/>
            <w:shd w:val="clear" w:color="auto" w:fill="FFFFFF"/>
            <w:tcMar>
              <w:top w:w="0" w:type="dxa"/>
              <w:bottom w:w="0" w:type="dxa"/>
            </w:tcMar>
          </w:tcPr>
          <w:p w14:paraId="695EAB8D"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roofErr w:type="spellStart"/>
            <w:r>
              <w:rPr>
                <w:rFonts w:ascii="Arial" w:hAnsi="Arial"/>
                <w:sz w:val="20"/>
              </w:rPr>
              <w:t>Vuong</w:t>
            </w:r>
            <w:proofErr w:type="spellEnd"/>
            <w:r>
              <w:rPr>
                <w:rFonts w:ascii="Arial" w:hAnsi="Arial"/>
                <w:sz w:val="20"/>
              </w:rPr>
              <w:t xml:space="preserve"> Tri Thinh</w:t>
            </w:r>
          </w:p>
        </w:tc>
        <w:tc>
          <w:tcPr>
            <w:tcW w:w="1156" w:type="dxa"/>
            <w:shd w:val="clear" w:color="auto" w:fill="FFFFFF"/>
            <w:tcMar>
              <w:top w:w="0" w:type="dxa"/>
              <w:bottom w:w="0" w:type="dxa"/>
            </w:tcMar>
            <w:vAlign w:val="center"/>
          </w:tcPr>
          <w:p w14:paraId="6FE833E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The Supervisory Board</w:t>
            </w:r>
          </w:p>
        </w:tc>
        <w:tc>
          <w:tcPr>
            <w:tcW w:w="945" w:type="dxa"/>
            <w:shd w:val="clear" w:color="auto" w:fill="FFFFFF"/>
            <w:tcMar>
              <w:top w:w="0" w:type="dxa"/>
              <w:bottom w:w="0" w:type="dxa"/>
            </w:tcMar>
            <w:vAlign w:val="center"/>
          </w:tcPr>
          <w:p w14:paraId="3A1C5CD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300</w:t>
            </w:r>
          </w:p>
        </w:tc>
        <w:tc>
          <w:tcPr>
            <w:tcW w:w="916" w:type="dxa"/>
            <w:shd w:val="clear" w:color="auto" w:fill="FFFFFF"/>
            <w:tcMar>
              <w:top w:w="0" w:type="dxa"/>
              <w:bottom w:w="0" w:type="dxa"/>
            </w:tcMar>
            <w:vAlign w:val="center"/>
          </w:tcPr>
          <w:p w14:paraId="6D2387CA"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0.03%</w:t>
            </w:r>
          </w:p>
        </w:tc>
        <w:tc>
          <w:tcPr>
            <w:tcW w:w="902" w:type="dxa"/>
            <w:shd w:val="clear" w:color="auto" w:fill="FFFFFF"/>
            <w:tcMar>
              <w:top w:w="0" w:type="dxa"/>
              <w:bottom w:w="0" w:type="dxa"/>
            </w:tcMar>
            <w:vAlign w:val="center"/>
          </w:tcPr>
          <w:p w14:paraId="071D33BE"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1,004</w:t>
            </w:r>
          </w:p>
        </w:tc>
        <w:tc>
          <w:tcPr>
            <w:tcW w:w="956" w:type="dxa"/>
            <w:shd w:val="clear" w:color="auto" w:fill="FFFFFF"/>
            <w:tcMar>
              <w:top w:w="0" w:type="dxa"/>
              <w:bottom w:w="0" w:type="dxa"/>
            </w:tcMar>
            <w:vAlign w:val="center"/>
          </w:tcPr>
          <w:p w14:paraId="0656AE1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0.09%</w:t>
            </w:r>
          </w:p>
        </w:tc>
        <w:tc>
          <w:tcPr>
            <w:tcW w:w="1428" w:type="dxa"/>
            <w:shd w:val="clear" w:color="auto" w:fill="FFFFFF"/>
            <w:tcMar>
              <w:top w:w="0" w:type="dxa"/>
              <w:bottom w:w="0" w:type="dxa"/>
            </w:tcMar>
            <w:vAlign w:val="center"/>
          </w:tcPr>
          <w:p w14:paraId="4662107C"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shares</w:t>
            </w:r>
          </w:p>
        </w:tc>
      </w:tr>
      <w:tr w:rsidR="00497F24" w14:paraId="3F9DF34B" w14:textId="77777777" w:rsidTr="00A835C9">
        <w:trPr>
          <w:trHeight w:val="353"/>
        </w:trPr>
        <w:tc>
          <w:tcPr>
            <w:tcW w:w="556" w:type="dxa"/>
            <w:shd w:val="clear" w:color="auto" w:fill="FFFFFF"/>
            <w:tcMar>
              <w:top w:w="0" w:type="dxa"/>
              <w:bottom w:w="0" w:type="dxa"/>
            </w:tcMar>
          </w:tcPr>
          <w:p w14:paraId="37242E8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6</w:t>
            </w:r>
          </w:p>
        </w:tc>
        <w:tc>
          <w:tcPr>
            <w:tcW w:w="2157" w:type="dxa"/>
            <w:shd w:val="clear" w:color="auto" w:fill="FFFFFF"/>
            <w:tcMar>
              <w:top w:w="0" w:type="dxa"/>
              <w:bottom w:w="0" w:type="dxa"/>
            </w:tcMar>
          </w:tcPr>
          <w:p w14:paraId="0218C7A2" w14:textId="77777777" w:rsidR="00497F24" w:rsidRDefault="002A0637"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r>
              <w:rPr>
                <w:rFonts w:ascii="Arial" w:hAnsi="Arial"/>
                <w:sz w:val="20"/>
              </w:rPr>
              <w:t xml:space="preserve">Tran </w:t>
            </w:r>
            <w:proofErr w:type="spellStart"/>
            <w:r>
              <w:rPr>
                <w:rFonts w:ascii="Arial" w:hAnsi="Arial"/>
                <w:sz w:val="20"/>
              </w:rPr>
              <w:t>Huu</w:t>
            </w:r>
            <w:proofErr w:type="spellEnd"/>
            <w:r>
              <w:rPr>
                <w:rFonts w:ascii="Arial" w:hAnsi="Arial"/>
                <w:sz w:val="20"/>
              </w:rPr>
              <w:t xml:space="preserve"> Son</w:t>
            </w:r>
          </w:p>
        </w:tc>
        <w:tc>
          <w:tcPr>
            <w:tcW w:w="1156" w:type="dxa"/>
            <w:shd w:val="clear" w:color="auto" w:fill="FFFFFF"/>
            <w:tcMar>
              <w:top w:w="0" w:type="dxa"/>
              <w:bottom w:w="0" w:type="dxa"/>
            </w:tcMar>
            <w:vAlign w:val="center"/>
          </w:tcPr>
          <w:p w14:paraId="0BAF513F"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Deputy Manager</w:t>
            </w:r>
          </w:p>
        </w:tc>
        <w:tc>
          <w:tcPr>
            <w:tcW w:w="945" w:type="dxa"/>
            <w:shd w:val="clear" w:color="auto" w:fill="FFFFFF"/>
            <w:tcMar>
              <w:top w:w="0" w:type="dxa"/>
              <w:bottom w:w="0" w:type="dxa"/>
            </w:tcMar>
            <w:vAlign w:val="center"/>
          </w:tcPr>
          <w:p w14:paraId="5FCC84A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12,024</w:t>
            </w:r>
          </w:p>
        </w:tc>
        <w:tc>
          <w:tcPr>
            <w:tcW w:w="916" w:type="dxa"/>
            <w:shd w:val="clear" w:color="auto" w:fill="FFFFFF"/>
            <w:tcMar>
              <w:top w:w="0" w:type="dxa"/>
              <w:bottom w:w="0" w:type="dxa"/>
            </w:tcMar>
            <w:vAlign w:val="center"/>
          </w:tcPr>
          <w:p w14:paraId="4408DB70"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1.09%</w:t>
            </w:r>
          </w:p>
        </w:tc>
        <w:tc>
          <w:tcPr>
            <w:tcW w:w="902" w:type="dxa"/>
            <w:shd w:val="clear" w:color="auto" w:fill="FFFFFF"/>
            <w:tcMar>
              <w:top w:w="0" w:type="dxa"/>
              <w:bottom w:w="0" w:type="dxa"/>
            </w:tcMar>
            <w:vAlign w:val="center"/>
          </w:tcPr>
          <w:p w14:paraId="22D722C5"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15,324</w:t>
            </w:r>
          </w:p>
        </w:tc>
        <w:tc>
          <w:tcPr>
            <w:tcW w:w="956" w:type="dxa"/>
            <w:shd w:val="clear" w:color="auto" w:fill="FFFFFF"/>
            <w:tcMar>
              <w:top w:w="0" w:type="dxa"/>
              <w:bottom w:w="0" w:type="dxa"/>
            </w:tcMar>
            <w:vAlign w:val="center"/>
          </w:tcPr>
          <w:p w14:paraId="325D9331"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1.39%</w:t>
            </w:r>
          </w:p>
        </w:tc>
        <w:tc>
          <w:tcPr>
            <w:tcW w:w="1428" w:type="dxa"/>
            <w:shd w:val="clear" w:color="auto" w:fill="FFFFFF"/>
            <w:tcMar>
              <w:top w:w="0" w:type="dxa"/>
              <w:bottom w:w="0" w:type="dxa"/>
            </w:tcMar>
            <w:vAlign w:val="center"/>
          </w:tcPr>
          <w:p w14:paraId="4AE49E69" w14:textId="77777777" w:rsidR="00497F24" w:rsidRDefault="002A0637" w:rsidP="00A835C9">
            <w:pPr>
              <w:pBdr>
                <w:top w:val="nil"/>
                <w:left w:val="nil"/>
                <w:bottom w:val="nil"/>
                <w:right w:val="nil"/>
                <w:between w:val="nil"/>
              </w:pBdr>
              <w:tabs>
                <w:tab w:val="left" w:pos="360"/>
              </w:tabs>
              <w:spacing w:after="120" w:line="360" w:lineRule="auto"/>
              <w:jc w:val="center"/>
              <w:rPr>
                <w:rFonts w:ascii="Arial" w:eastAsia="Arial" w:hAnsi="Arial" w:cs="Arial"/>
                <w:sz w:val="20"/>
                <w:szCs w:val="20"/>
              </w:rPr>
            </w:pPr>
            <w:r>
              <w:rPr>
                <w:rFonts w:ascii="Arial" w:hAnsi="Arial"/>
                <w:sz w:val="20"/>
              </w:rPr>
              <w:t>Buy shares</w:t>
            </w:r>
          </w:p>
        </w:tc>
      </w:tr>
    </w:tbl>
    <w:p w14:paraId="6104766A" w14:textId="77777777" w:rsidR="00497F24" w:rsidRDefault="00497F24" w:rsidP="00A835C9">
      <w:pPr>
        <w:pBdr>
          <w:top w:val="nil"/>
          <w:left w:val="nil"/>
          <w:bottom w:val="nil"/>
          <w:right w:val="nil"/>
          <w:between w:val="nil"/>
        </w:pBdr>
        <w:tabs>
          <w:tab w:val="left" w:pos="360"/>
        </w:tabs>
        <w:spacing w:after="120" w:line="360" w:lineRule="auto"/>
        <w:rPr>
          <w:rFonts w:ascii="Arial" w:eastAsia="Arial" w:hAnsi="Arial" w:cs="Arial"/>
          <w:sz w:val="20"/>
          <w:szCs w:val="20"/>
        </w:rPr>
      </w:pPr>
    </w:p>
    <w:sectPr w:rsidR="00497F24">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67D"/>
    <w:multiLevelType w:val="multilevel"/>
    <w:tmpl w:val="9A22A962"/>
    <w:lvl w:ilvl="0">
      <w:start w:val="1"/>
      <w:numFmt w:val="bullet"/>
      <w:lvlText w:val="-"/>
      <w:lvlJc w:val="left"/>
      <w:pPr>
        <w:ind w:left="0" w:firstLine="0"/>
      </w:pPr>
      <w:rPr>
        <w:rFonts w:ascii="Arial" w:eastAsia="Arial" w:hAnsi="Arial" w:cs="Arial"/>
        <w:b w:val="0"/>
        <w:i w:val="0"/>
        <w:smallCaps w:val="0"/>
        <w:strike w:val="0"/>
        <w:color w:val="172428"/>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906049"/>
    <w:multiLevelType w:val="multilevel"/>
    <w:tmpl w:val="41A8178C"/>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0229F3"/>
    <w:multiLevelType w:val="multilevel"/>
    <w:tmpl w:val="11AE99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E756B7"/>
    <w:multiLevelType w:val="multilevel"/>
    <w:tmpl w:val="0B5AD8A0"/>
    <w:lvl w:ilvl="0">
      <w:start w:val="1"/>
      <w:numFmt w:val="bullet"/>
      <w:lvlText w:val="-"/>
      <w:lvlJc w:val="left"/>
      <w:pPr>
        <w:ind w:left="0" w:firstLine="0"/>
      </w:pPr>
      <w:rPr>
        <w:rFonts w:ascii="Arial" w:eastAsia="Arial" w:hAnsi="Arial" w:cs="Arial"/>
        <w:b w:val="0"/>
        <w:i w:val="0"/>
        <w:smallCaps w:val="0"/>
        <w:strike w:val="0"/>
        <w:color w:val="2C4246"/>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147FF2"/>
    <w:multiLevelType w:val="multilevel"/>
    <w:tmpl w:val="579C7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4A14D6"/>
    <w:multiLevelType w:val="multilevel"/>
    <w:tmpl w:val="35C2A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D22DD6"/>
    <w:multiLevelType w:val="multilevel"/>
    <w:tmpl w:val="6DD0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2948A9"/>
    <w:multiLevelType w:val="multilevel"/>
    <w:tmpl w:val="85941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9D73DC8"/>
    <w:multiLevelType w:val="multilevel"/>
    <w:tmpl w:val="B07E7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112C63"/>
    <w:multiLevelType w:val="multilevel"/>
    <w:tmpl w:val="21D8A4B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24"/>
    <w:rsid w:val="002A0637"/>
    <w:rsid w:val="00497F24"/>
    <w:rsid w:val="00A835C9"/>
    <w:rsid w:val="00D51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2C4246"/>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8D3F4C"/>
      <w:w w:val="80"/>
      <w:sz w:val="26"/>
      <w:szCs w:val="26"/>
      <w:u w:val="none"/>
      <w:shd w:val="clear" w:color="auto" w:fill="auto"/>
    </w:rPr>
  </w:style>
  <w:style w:type="paragraph" w:customStyle="1" w:styleId="Heading11">
    <w:name w:val="Heading #1"/>
    <w:basedOn w:val="Normal"/>
    <w:link w:val="Heading10"/>
    <w:pPr>
      <w:ind w:left="5400"/>
      <w:outlineLvl w:val="0"/>
    </w:pPr>
    <w:rPr>
      <w:rFonts w:ascii="Arial" w:eastAsia="Arial" w:hAnsi="Arial" w:cs="Arial"/>
      <w:sz w:val="26"/>
      <w:szCs w:val="26"/>
    </w:rPr>
  </w:style>
  <w:style w:type="paragraph" w:styleId="BodyText">
    <w:name w:val="Body Text"/>
    <w:basedOn w:val="Normal"/>
    <w:link w:val="BodyTextChar"/>
    <w:qFormat/>
    <w:pPr>
      <w:spacing w:line="259" w:lineRule="auto"/>
      <w:ind w:firstLine="2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b/>
      <w:bCs/>
      <w:color w:val="2C4246"/>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Arial" w:eastAsia="Arial" w:hAnsi="Arial" w:cs="Arial"/>
      <w:sz w:val="15"/>
      <w:szCs w:val="15"/>
    </w:rPr>
  </w:style>
  <w:style w:type="paragraph" w:customStyle="1" w:styleId="Heading21">
    <w:name w:val="Heading #2"/>
    <w:basedOn w:val="Normal"/>
    <w:link w:val="Heading20"/>
    <w:pPr>
      <w:spacing w:line="259" w:lineRule="auto"/>
      <w:ind w:left="860" w:firstLine="330"/>
      <w:outlineLvl w:val="1"/>
    </w:pPr>
    <w:rPr>
      <w:rFonts w:ascii="Times New Roman" w:eastAsia="Times New Roman" w:hAnsi="Times New Roman" w:cs="Times New Roman"/>
    </w:rPr>
  </w:style>
  <w:style w:type="paragraph" w:customStyle="1" w:styleId="Bodytext20">
    <w:name w:val="Body text (2)"/>
    <w:basedOn w:val="Normal"/>
    <w:link w:val="Bodytext2"/>
    <w:pPr>
      <w:spacing w:line="230" w:lineRule="auto"/>
      <w:ind w:left="1260"/>
    </w:pPr>
    <w:rPr>
      <w:rFonts w:ascii="Arial" w:eastAsia="Arial" w:hAnsi="Arial" w:cs="Arial"/>
      <w:color w:val="8D3F4C"/>
      <w:w w:val="80"/>
      <w:sz w:val="26"/>
      <w:szCs w:val="26"/>
    </w:rPr>
  </w:style>
  <w:style w:type="paragraph" w:styleId="Header">
    <w:name w:val="header"/>
    <w:basedOn w:val="Normal"/>
    <w:link w:val="HeaderChar"/>
    <w:uiPriority w:val="99"/>
    <w:unhideWhenUsed/>
    <w:rsid w:val="00293593"/>
    <w:pPr>
      <w:tabs>
        <w:tab w:val="center" w:pos="4680"/>
        <w:tab w:val="right" w:pos="9360"/>
      </w:tabs>
    </w:pPr>
  </w:style>
  <w:style w:type="character" w:customStyle="1" w:styleId="HeaderChar">
    <w:name w:val="Header Char"/>
    <w:basedOn w:val="DefaultParagraphFont"/>
    <w:link w:val="Header"/>
    <w:uiPriority w:val="99"/>
    <w:rsid w:val="00293593"/>
    <w:rPr>
      <w:color w:val="000000"/>
    </w:rPr>
  </w:style>
  <w:style w:type="paragraph" w:styleId="Footer">
    <w:name w:val="footer"/>
    <w:basedOn w:val="Normal"/>
    <w:link w:val="FooterChar"/>
    <w:uiPriority w:val="99"/>
    <w:unhideWhenUsed/>
    <w:rsid w:val="00293593"/>
    <w:pPr>
      <w:tabs>
        <w:tab w:val="center" w:pos="4680"/>
        <w:tab w:val="right" w:pos="9360"/>
      </w:tabs>
    </w:pPr>
  </w:style>
  <w:style w:type="character" w:customStyle="1" w:styleId="FooterChar">
    <w:name w:val="Footer Char"/>
    <w:basedOn w:val="DefaultParagraphFont"/>
    <w:link w:val="Footer"/>
    <w:uiPriority w:val="99"/>
    <w:rsid w:val="00293593"/>
    <w:rPr>
      <w:color w:val="000000"/>
    </w:rPr>
  </w:style>
  <w:style w:type="character" w:styleId="Hyperlink">
    <w:name w:val="Hyperlink"/>
    <w:basedOn w:val="DefaultParagraphFont"/>
    <w:uiPriority w:val="99"/>
    <w:unhideWhenUsed/>
    <w:rsid w:val="00293593"/>
    <w:rPr>
      <w:color w:val="0563C1" w:themeColor="hyperlink"/>
      <w:u w:val="single"/>
    </w:rPr>
  </w:style>
  <w:style w:type="character" w:customStyle="1" w:styleId="UnresolvedMention">
    <w:name w:val="Unresolved Mention"/>
    <w:basedOn w:val="DefaultParagraphFont"/>
    <w:uiPriority w:val="99"/>
    <w:semiHidden/>
    <w:unhideWhenUsed/>
    <w:rsid w:val="0029359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2C4246"/>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5"/>
      <w:szCs w:val="15"/>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8D3F4C"/>
      <w:w w:val="80"/>
      <w:sz w:val="26"/>
      <w:szCs w:val="26"/>
      <w:u w:val="none"/>
      <w:shd w:val="clear" w:color="auto" w:fill="auto"/>
    </w:rPr>
  </w:style>
  <w:style w:type="paragraph" w:customStyle="1" w:styleId="Heading11">
    <w:name w:val="Heading #1"/>
    <w:basedOn w:val="Normal"/>
    <w:link w:val="Heading10"/>
    <w:pPr>
      <w:ind w:left="5400"/>
      <w:outlineLvl w:val="0"/>
    </w:pPr>
    <w:rPr>
      <w:rFonts w:ascii="Arial" w:eastAsia="Arial" w:hAnsi="Arial" w:cs="Arial"/>
      <w:sz w:val="26"/>
      <w:szCs w:val="26"/>
    </w:rPr>
  </w:style>
  <w:style w:type="paragraph" w:styleId="BodyText">
    <w:name w:val="Body Text"/>
    <w:basedOn w:val="Normal"/>
    <w:link w:val="BodyTextChar"/>
    <w:qFormat/>
    <w:pPr>
      <w:spacing w:line="259" w:lineRule="auto"/>
      <w:ind w:firstLine="20"/>
    </w:pPr>
    <w:rPr>
      <w:rFonts w:ascii="Times New Roman" w:eastAsia="Times New Roman" w:hAnsi="Times New Roman" w:cs="Times New Roman"/>
    </w:rPr>
  </w:style>
  <w:style w:type="paragraph" w:customStyle="1" w:styleId="Bodytext30">
    <w:name w:val="Body text (3)"/>
    <w:basedOn w:val="Normal"/>
    <w:link w:val="Bodytext3"/>
    <w:pPr>
      <w:jc w:val="right"/>
    </w:pPr>
    <w:rPr>
      <w:rFonts w:ascii="Arial" w:eastAsia="Arial" w:hAnsi="Arial" w:cs="Arial"/>
      <w:b/>
      <w:bCs/>
      <w:color w:val="2C4246"/>
      <w:sz w:val="15"/>
      <w:szCs w:val="15"/>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Arial" w:eastAsia="Arial" w:hAnsi="Arial" w:cs="Arial"/>
      <w:sz w:val="15"/>
      <w:szCs w:val="15"/>
    </w:rPr>
  </w:style>
  <w:style w:type="paragraph" w:customStyle="1" w:styleId="Heading21">
    <w:name w:val="Heading #2"/>
    <w:basedOn w:val="Normal"/>
    <w:link w:val="Heading20"/>
    <w:pPr>
      <w:spacing w:line="259" w:lineRule="auto"/>
      <w:ind w:left="860" w:firstLine="330"/>
      <w:outlineLvl w:val="1"/>
    </w:pPr>
    <w:rPr>
      <w:rFonts w:ascii="Times New Roman" w:eastAsia="Times New Roman" w:hAnsi="Times New Roman" w:cs="Times New Roman"/>
    </w:rPr>
  </w:style>
  <w:style w:type="paragraph" w:customStyle="1" w:styleId="Bodytext20">
    <w:name w:val="Body text (2)"/>
    <w:basedOn w:val="Normal"/>
    <w:link w:val="Bodytext2"/>
    <w:pPr>
      <w:spacing w:line="230" w:lineRule="auto"/>
      <w:ind w:left="1260"/>
    </w:pPr>
    <w:rPr>
      <w:rFonts w:ascii="Arial" w:eastAsia="Arial" w:hAnsi="Arial" w:cs="Arial"/>
      <w:color w:val="8D3F4C"/>
      <w:w w:val="80"/>
      <w:sz w:val="26"/>
      <w:szCs w:val="26"/>
    </w:rPr>
  </w:style>
  <w:style w:type="paragraph" w:styleId="Header">
    <w:name w:val="header"/>
    <w:basedOn w:val="Normal"/>
    <w:link w:val="HeaderChar"/>
    <w:uiPriority w:val="99"/>
    <w:unhideWhenUsed/>
    <w:rsid w:val="00293593"/>
    <w:pPr>
      <w:tabs>
        <w:tab w:val="center" w:pos="4680"/>
        <w:tab w:val="right" w:pos="9360"/>
      </w:tabs>
    </w:pPr>
  </w:style>
  <w:style w:type="character" w:customStyle="1" w:styleId="HeaderChar">
    <w:name w:val="Header Char"/>
    <w:basedOn w:val="DefaultParagraphFont"/>
    <w:link w:val="Header"/>
    <w:uiPriority w:val="99"/>
    <w:rsid w:val="00293593"/>
    <w:rPr>
      <w:color w:val="000000"/>
    </w:rPr>
  </w:style>
  <w:style w:type="paragraph" w:styleId="Footer">
    <w:name w:val="footer"/>
    <w:basedOn w:val="Normal"/>
    <w:link w:val="FooterChar"/>
    <w:uiPriority w:val="99"/>
    <w:unhideWhenUsed/>
    <w:rsid w:val="00293593"/>
    <w:pPr>
      <w:tabs>
        <w:tab w:val="center" w:pos="4680"/>
        <w:tab w:val="right" w:pos="9360"/>
      </w:tabs>
    </w:pPr>
  </w:style>
  <w:style w:type="character" w:customStyle="1" w:styleId="FooterChar">
    <w:name w:val="Footer Char"/>
    <w:basedOn w:val="DefaultParagraphFont"/>
    <w:link w:val="Footer"/>
    <w:uiPriority w:val="99"/>
    <w:rsid w:val="00293593"/>
    <w:rPr>
      <w:color w:val="000000"/>
    </w:rPr>
  </w:style>
  <w:style w:type="character" w:styleId="Hyperlink">
    <w:name w:val="Hyperlink"/>
    <w:basedOn w:val="DefaultParagraphFont"/>
    <w:uiPriority w:val="99"/>
    <w:unhideWhenUsed/>
    <w:rsid w:val="00293593"/>
    <w:rPr>
      <w:color w:val="0563C1" w:themeColor="hyperlink"/>
      <w:u w:val="single"/>
    </w:rPr>
  </w:style>
  <w:style w:type="character" w:customStyle="1" w:styleId="UnresolvedMention">
    <w:name w:val="Unresolved Mention"/>
    <w:basedOn w:val="DefaultParagraphFont"/>
    <w:uiPriority w:val="99"/>
    <w:semiHidden/>
    <w:unhideWhenUsed/>
    <w:rsid w:val="0029359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bbinhthu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0rm6SXSvsseTjkliFvUFlWzZZA==">CgMxLjA4AHIhMWlvLWw4Y05NM3lKc2Z0UWlvM0M4Zk5rdjE2dWlCVVYw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1278</Words>
  <Characters>6679</Characters>
  <Application>Microsoft Office Word</Application>
  <DocSecurity>0</DocSecurity>
  <Lines>55</Lines>
  <Paragraphs>15</Paragraphs>
  <ScaleCrop>false</ScaleCrop>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2024-01-26T01:45:00Z</dcterms:created>
  <dcterms:modified xsi:type="dcterms:W3CDTF">2024-01-29T06:37:00Z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52179e1705d37251834011a6d0a9dfc7c524f435de016ff33f452c386df30d81</vt:lpwstr>
  </property>
</Properties>
</file>