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1DBE" w:rsidRPr="00BA5A65" w:rsidRDefault="00983EFD" w:rsidP="00E80F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A5A65">
        <w:rPr>
          <w:rFonts w:ascii="Arial" w:hAnsi="Arial" w:cs="Arial"/>
          <w:b/>
          <w:color w:val="010000"/>
          <w:sz w:val="20"/>
        </w:rPr>
        <w:t>L18: Board Resolution</w:t>
      </w:r>
    </w:p>
    <w:p w14:paraId="00000002" w14:textId="77777777" w:rsidR="00C41DBE" w:rsidRPr="00BA5A65" w:rsidRDefault="00983EFD" w:rsidP="00E80F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A65">
        <w:rPr>
          <w:rFonts w:ascii="Arial" w:hAnsi="Arial" w:cs="Arial"/>
          <w:color w:val="010000"/>
          <w:sz w:val="20"/>
        </w:rPr>
        <w:t>On January 24, 2024, Investment and Construction JSC No.18 announced Resolution No. 08/NQ-HDQT/LICOGI18 on approving transactions between the Company and organizations related to the Company as follows:</w:t>
      </w:r>
    </w:p>
    <w:p w14:paraId="00000003" w14:textId="1C3EBD29" w:rsidR="00C41DBE" w:rsidRPr="00BA5A65" w:rsidRDefault="00983EFD" w:rsidP="00E80F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A65">
        <w:rPr>
          <w:rFonts w:ascii="Arial" w:hAnsi="Arial" w:cs="Arial"/>
          <w:color w:val="010000"/>
          <w:sz w:val="20"/>
        </w:rPr>
        <w:t xml:space="preserve">‎‎Article 1. The Company’s Board of Directors approves the related organization to implement transactions with Construction </w:t>
      </w:r>
      <w:proofErr w:type="gramStart"/>
      <w:r w:rsidRPr="00BA5A65">
        <w:rPr>
          <w:rFonts w:ascii="Arial" w:hAnsi="Arial" w:cs="Arial"/>
          <w:color w:val="010000"/>
          <w:sz w:val="20"/>
        </w:rPr>
        <w:t>And</w:t>
      </w:r>
      <w:proofErr w:type="gramEnd"/>
      <w:r w:rsidRPr="00BA5A65">
        <w:rPr>
          <w:rFonts w:ascii="Arial" w:hAnsi="Arial" w:cs="Arial"/>
          <w:color w:val="010000"/>
          <w:sz w:val="20"/>
        </w:rPr>
        <w:t xml:space="preserve"> Investment Joint Stocks Company No 18.1 (Hereinafter referred to as LICOGI18.1 Company), a member company of Investment and Construction JSC No.18 (LICOGI 18 Company). </w:t>
      </w:r>
    </w:p>
    <w:p w14:paraId="00000004" w14:textId="77777777" w:rsidR="00C41DBE" w:rsidRPr="00BA5A65" w:rsidRDefault="00983EFD" w:rsidP="00E80F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A65">
        <w:rPr>
          <w:rFonts w:ascii="Arial" w:hAnsi="Arial" w:cs="Arial"/>
          <w:color w:val="010000"/>
          <w:sz w:val="20"/>
        </w:rPr>
        <w:t>‎‎Article 2. Approve the contract and transaction between LICOGI 18 Company and LICOGI18.1 Company as follows:</w:t>
      </w:r>
    </w:p>
    <w:p w14:paraId="00000005" w14:textId="77777777" w:rsidR="00C41DBE" w:rsidRPr="00BA5A65" w:rsidRDefault="00983EFD" w:rsidP="00E80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3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A5A65">
        <w:rPr>
          <w:rFonts w:ascii="Arial" w:hAnsi="Arial" w:cs="Arial"/>
          <w:color w:val="010000"/>
          <w:sz w:val="20"/>
        </w:rPr>
        <w:t xml:space="preserve">Approve the loan of VND 20,000,000,000 to Construction And Investment Joint Stocks Company No 18.1 </w:t>
      </w:r>
    </w:p>
    <w:p w14:paraId="00000006" w14:textId="77777777" w:rsidR="00C41DBE" w:rsidRPr="00BA5A65" w:rsidRDefault="00983EFD" w:rsidP="00E80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3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A65">
        <w:rPr>
          <w:rFonts w:ascii="Arial" w:hAnsi="Arial" w:cs="Arial"/>
          <w:color w:val="010000"/>
          <w:sz w:val="20"/>
        </w:rPr>
        <w:t>Loan use purpose: Serve the production and business activities of LICOGI 18.1 Company.</w:t>
      </w:r>
    </w:p>
    <w:p w14:paraId="00000007" w14:textId="77777777" w:rsidR="00C41DBE" w:rsidRPr="00BA5A65" w:rsidRDefault="00983EFD" w:rsidP="00E80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A65">
        <w:rPr>
          <w:rFonts w:ascii="Arial" w:hAnsi="Arial" w:cs="Arial"/>
          <w:color w:val="010000"/>
          <w:sz w:val="20"/>
        </w:rPr>
        <w:t>Loan period: 6 months from disbursement date (expected)</w:t>
      </w:r>
    </w:p>
    <w:p w14:paraId="00000008" w14:textId="77777777" w:rsidR="00C41DBE" w:rsidRPr="00BA5A65" w:rsidRDefault="00983EFD" w:rsidP="00E80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3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A65">
        <w:rPr>
          <w:rFonts w:ascii="Arial" w:hAnsi="Arial" w:cs="Arial"/>
          <w:color w:val="010000"/>
          <w:sz w:val="20"/>
        </w:rPr>
        <w:t xml:space="preserve">Loan interest: According to short-term loan interest rates of credit institutions at the time the loan </w:t>
      </w:r>
      <w:proofErr w:type="gramStart"/>
      <w:r w:rsidRPr="00BA5A65">
        <w:rPr>
          <w:rFonts w:ascii="Arial" w:hAnsi="Arial" w:cs="Arial"/>
          <w:color w:val="010000"/>
          <w:sz w:val="20"/>
        </w:rPr>
        <w:t>is</w:t>
      </w:r>
      <w:proofErr w:type="gramEnd"/>
      <w:r w:rsidRPr="00BA5A65">
        <w:rPr>
          <w:rFonts w:ascii="Arial" w:hAnsi="Arial" w:cs="Arial"/>
          <w:color w:val="010000"/>
          <w:sz w:val="20"/>
        </w:rPr>
        <w:t xml:space="preserve"> incurred.</w:t>
      </w:r>
    </w:p>
    <w:p w14:paraId="00000009" w14:textId="77777777" w:rsidR="00C41DBE" w:rsidRPr="00BA5A65" w:rsidRDefault="00983EFD" w:rsidP="00E80F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A65">
        <w:rPr>
          <w:rFonts w:ascii="Arial" w:hAnsi="Arial" w:cs="Arial"/>
          <w:color w:val="010000"/>
          <w:sz w:val="20"/>
        </w:rPr>
        <w:t>‎‎Article 3. Validity - Implementation:</w:t>
      </w:r>
    </w:p>
    <w:p w14:paraId="0000000A" w14:textId="77777777" w:rsidR="00C41DBE" w:rsidRPr="00BA5A65" w:rsidRDefault="00983EFD" w:rsidP="00E80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A65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B" w14:textId="386C3BC1" w:rsidR="00C41DBE" w:rsidRPr="00BA5A65" w:rsidRDefault="00983EFD" w:rsidP="00E80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3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A65">
        <w:rPr>
          <w:rFonts w:ascii="Arial" w:hAnsi="Arial" w:cs="Arial"/>
          <w:color w:val="010000"/>
          <w:sz w:val="20"/>
        </w:rPr>
        <w:t>The General Manager, the Chief Accountant of the Company</w:t>
      </w:r>
      <w:r w:rsidR="00A63D37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BA5A65">
        <w:rPr>
          <w:rFonts w:ascii="Arial" w:hAnsi="Arial" w:cs="Arial"/>
          <w:color w:val="010000"/>
          <w:sz w:val="20"/>
        </w:rPr>
        <w:t xml:space="preserve"> and related departments are responsible for implementing this Resolution.</w:t>
      </w:r>
    </w:p>
    <w:sectPr w:rsidR="00C41DBE" w:rsidRPr="00BA5A65" w:rsidSect="00983EF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2624"/>
    <w:multiLevelType w:val="multilevel"/>
    <w:tmpl w:val="DE90E32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3212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BE"/>
    <w:rsid w:val="00983EFD"/>
    <w:rsid w:val="00A63D37"/>
    <w:rsid w:val="00BA5A65"/>
    <w:rsid w:val="00C41DBE"/>
    <w:rsid w:val="00D7363B"/>
    <w:rsid w:val="00E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FDF5A7-2DE7-45CA-8649-EE5EE8EB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124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124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2124"/>
      <w:sz w:val="17"/>
      <w:szCs w:val="17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209" w:lineRule="auto"/>
    </w:pPr>
    <w:rPr>
      <w:rFonts w:ascii="Times New Roman" w:eastAsia="Times New Roman" w:hAnsi="Times New Roman" w:cs="Times New Roman"/>
      <w:b/>
      <w:bCs/>
      <w:color w:val="232124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  <w:color w:val="232124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left="1240"/>
    </w:pPr>
    <w:rPr>
      <w:rFonts w:ascii="Times New Roman" w:eastAsia="Times New Roman" w:hAnsi="Times New Roman" w:cs="Times New Roman"/>
      <w:i/>
      <w:iCs/>
      <w:color w:val="232124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E7OiO4p5SxpaR4RVN+Rhp6SbiA==">CgMxLjAyCGguZ2pkZ3hzOAByITFXbDRSS2hsQzVaWjVnUnJPaEUyc3E0azFIbXhta0FvTA==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1045</Characters>
  <Application>Microsoft Office Word</Application>
  <DocSecurity>0</DocSecurity>
  <Lines>20</Lines>
  <Paragraphs>12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5</cp:revision>
  <dcterms:created xsi:type="dcterms:W3CDTF">2024-01-26T04:22:00Z</dcterms:created>
  <dcterms:modified xsi:type="dcterms:W3CDTF">2024-01-29T06:27:00Z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786f690d0a9494d84cc651490b865a9321772078398ccb271a61ccfc843525a2</vt:lpwstr>
  </property>
</Properties>
</file>