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464A6">
        <w:rPr>
          <w:rFonts w:ascii="Arial" w:hAnsi="Arial" w:cs="Arial"/>
          <w:b/>
          <w:color w:val="010000"/>
          <w:sz w:val="20"/>
        </w:rPr>
        <w:t>ALV: Board Resolution</w:t>
      </w:r>
    </w:p>
    <w:p w14:paraId="00000002" w14:textId="36A603FC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On December 27, 2023, ALVICO Construction Joint Stock Company announced Resolution No. 13/2023/NQ-H</w:t>
      </w:r>
      <w:r w:rsidR="00DD59E0" w:rsidRPr="006464A6">
        <w:rPr>
          <w:rFonts w:ascii="Arial" w:hAnsi="Arial" w:cs="Arial"/>
          <w:color w:val="010000"/>
          <w:sz w:val="20"/>
        </w:rPr>
        <w:t>D</w:t>
      </w:r>
      <w:r w:rsidRPr="006464A6">
        <w:rPr>
          <w:rFonts w:ascii="Arial" w:hAnsi="Arial" w:cs="Arial"/>
          <w:color w:val="010000"/>
          <w:sz w:val="20"/>
        </w:rPr>
        <w:t xml:space="preserve">QT-ALV on approving and signing a contract for the construction of Silo items under the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project and the principle contract for purchasing and selling construction steel to serve the construction of the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project as follows:</w:t>
      </w:r>
    </w:p>
    <w:p w14:paraId="00000003" w14:textId="77777777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Article 1: Approve the construction contract for the construction of Silo items (excluding foundation piles and excavation and foundation works) of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project with Bach Dang Cement Joint Stock Company, </w:t>
      </w:r>
      <w:proofErr w:type="gramStart"/>
      <w:r w:rsidRPr="006464A6">
        <w:rPr>
          <w:rFonts w:ascii="Arial" w:hAnsi="Arial" w:cs="Arial"/>
          <w:color w:val="010000"/>
          <w:sz w:val="20"/>
        </w:rPr>
        <w:t>As</w:t>
      </w:r>
      <w:proofErr w:type="gramEnd"/>
      <w:r w:rsidRPr="006464A6">
        <w:rPr>
          <w:rFonts w:ascii="Arial" w:hAnsi="Arial" w:cs="Arial"/>
          <w:color w:val="010000"/>
          <w:sz w:val="20"/>
        </w:rPr>
        <w:t xml:space="preserve"> follows:</w:t>
      </w:r>
    </w:p>
    <w:p w14:paraId="00000004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Investor: Bach Dang Cement Joint Stock Company</w:t>
      </w:r>
    </w:p>
    <w:p w14:paraId="00000005" w14:textId="4CB3AEE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Contract contents: Both Parties agree to sign the Contract for the following bidding packages: “Construction of Silo items (Excluding foundation piles and excavation and foundation works), including: Item 30 - Raw material </w:t>
      </w:r>
      <w:r w:rsidR="006464A6" w:rsidRPr="006464A6">
        <w:rPr>
          <w:rFonts w:ascii="Arial" w:hAnsi="Arial" w:cs="Arial"/>
          <w:color w:val="010000"/>
          <w:sz w:val="20"/>
        </w:rPr>
        <w:t>quantifying</w:t>
      </w:r>
      <w:r w:rsidRPr="006464A6">
        <w:rPr>
          <w:rFonts w:ascii="Arial" w:hAnsi="Arial" w:cs="Arial"/>
          <w:color w:val="010000"/>
          <w:sz w:val="20"/>
        </w:rPr>
        <w:t xml:space="preserve"> station (excluding foundation); Item 36 - Raw powder silo (excluding foundation); Category 55 - Silo from Clinker (excluding the foundation); Item 60 - Cement grinding </w:t>
      </w:r>
      <w:r w:rsidR="006464A6" w:rsidRPr="006464A6">
        <w:rPr>
          <w:rFonts w:ascii="Arial" w:hAnsi="Arial" w:cs="Arial"/>
          <w:color w:val="010000"/>
          <w:sz w:val="20"/>
        </w:rPr>
        <w:t>quantifying</w:t>
      </w:r>
      <w:r w:rsidRPr="006464A6">
        <w:rPr>
          <w:rFonts w:ascii="Arial" w:hAnsi="Arial" w:cs="Arial"/>
          <w:color w:val="010000"/>
          <w:sz w:val="20"/>
        </w:rPr>
        <w:t xml:space="preserve"> station; Item 66 </w:t>
      </w:r>
      <w:r w:rsidR="006464A6" w:rsidRPr="006464A6">
        <w:rPr>
          <w:rFonts w:ascii="Arial" w:hAnsi="Arial" w:cs="Arial"/>
          <w:color w:val="010000"/>
          <w:sz w:val="20"/>
        </w:rPr>
        <w:t>–</w:t>
      </w:r>
      <w:r w:rsidRPr="006464A6">
        <w:rPr>
          <w:rFonts w:ascii="Arial" w:hAnsi="Arial" w:cs="Arial"/>
          <w:color w:val="010000"/>
          <w:sz w:val="20"/>
        </w:rPr>
        <w:t xml:space="preserve"> Cement</w:t>
      </w:r>
      <w:r w:rsidR="006464A6" w:rsidRPr="006464A6">
        <w:rPr>
          <w:rFonts w:ascii="Arial" w:hAnsi="Arial" w:cs="Arial"/>
          <w:color w:val="010000"/>
          <w:sz w:val="20"/>
        </w:rPr>
        <w:t xml:space="preserve"> S</w:t>
      </w:r>
      <w:r w:rsidRPr="006464A6">
        <w:rPr>
          <w:rFonts w:ascii="Arial" w:hAnsi="Arial" w:cs="Arial"/>
          <w:color w:val="010000"/>
          <w:sz w:val="20"/>
        </w:rPr>
        <w:t xml:space="preserve">ilo" - Investment project to construct the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In Thuy Minh Village, </w:t>
      </w:r>
      <w:proofErr w:type="spellStart"/>
      <w:r w:rsidRPr="006464A6">
        <w:rPr>
          <w:rFonts w:ascii="Arial" w:hAnsi="Arial" w:cs="Arial"/>
          <w:color w:val="010000"/>
          <w:sz w:val="20"/>
        </w:rPr>
        <w:t>Gia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Minh Commune, Thuy Nguyen District, Hai Phong City.</w:t>
      </w:r>
    </w:p>
    <w:p w14:paraId="00000006" w14:textId="06A3C888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Contract value: VND 202,857,710,000</w:t>
      </w:r>
    </w:p>
    <w:p w14:paraId="00000007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Date of signing December 27, 2023</w:t>
      </w:r>
    </w:p>
    <w:p w14:paraId="00000008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Other contents: detailed agreement according to the contract</w:t>
      </w:r>
    </w:p>
    <w:p w14:paraId="00000009" w14:textId="77777777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Article 2: Approve the principle contract for purchasing and selling construction steel to serve the construction of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project with EPC Vietnam Equipment Joint Stock Company, specifically as follows:</w:t>
      </w:r>
    </w:p>
    <w:p w14:paraId="0000000A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Suppliers: EPC Vietnam Joint Stock Company</w:t>
      </w:r>
    </w:p>
    <w:p w14:paraId="0000000B" w14:textId="7775BDC5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Contract contents: Party A agrees </w:t>
      </w:r>
      <w:r w:rsidR="006464A6" w:rsidRPr="006464A6">
        <w:rPr>
          <w:rFonts w:ascii="Arial" w:hAnsi="Arial" w:cs="Arial"/>
          <w:color w:val="010000"/>
          <w:sz w:val="20"/>
        </w:rPr>
        <w:t>to purchase</w:t>
      </w:r>
      <w:r w:rsidRPr="006464A6">
        <w:rPr>
          <w:rFonts w:ascii="Arial" w:hAnsi="Arial" w:cs="Arial"/>
          <w:color w:val="010000"/>
          <w:sz w:val="20"/>
        </w:rPr>
        <w:t xml:space="preserve"> and Party B agrees </w:t>
      </w:r>
      <w:r w:rsidR="006464A6" w:rsidRPr="006464A6">
        <w:rPr>
          <w:rFonts w:ascii="Arial" w:hAnsi="Arial" w:cs="Arial"/>
          <w:color w:val="010000"/>
          <w:sz w:val="20"/>
        </w:rPr>
        <w:t>to</w:t>
      </w:r>
      <w:r w:rsidRPr="006464A6">
        <w:rPr>
          <w:rFonts w:ascii="Arial" w:hAnsi="Arial" w:cs="Arial"/>
          <w:color w:val="010000"/>
          <w:sz w:val="20"/>
        </w:rPr>
        <w:t xml:space="preserve"> sel</w:t>
      </w:r>
      <w:r w:rsidR="006464A6" w:rsidRPr="006464A6">
        <w:rPr>
          <w:rFonts w:ascii="Arial" w:hAnsi="Arial" w:cs="Arial"/>
          <w:color w:val="010000"/>
          <w:sz w:val="20"/>
        </w:rPr>
        <w:t>l</w:t>
      </w:r>
      <w:r w:rsidRPr="006464A6">
        <w:rPr>
          <w:rFonts w:ascii="Arial" w:hAnsi="Arial" w:cs="Arial"/>
          <w:color w:val="010000"/>
          <w:sz w:val="20"/>
        </w:rPr>
        <w:t xml:space="preserve"> to Party A construction steel goods including Steel plates of all kinds, corrugated iron, shaped steel, angle steel, steel pipes of all kinds, round steel of all kinds... </w:t>
      </w:r>
      <w:r w:rsidR="006464A6" w:rsidRPr="006464A6">
        <w:rPr>
          <w:rFonts w:ascii="Arial" w:hAnsi="Arial" w:cs="Arial"/>
          <w:color w:val="010000"/>
          <w:sz w:val="20"/>
        </w:rPr>
        <w:t xml:space="preserve">that </w:t>
      </w:r>
      <w:r w:rsidRPr="006464A6">
        <w:rPr>
          <w:rFonts w:ascii="Arial" w:hAnsi="Arial" w:cs="Arial"/>
          <w:color w:val="010000"/>
          <w:sz w:val="20"/>
        </w:rPr>
        <w:t xml:space="preserve">are produced domestically or imported for the implementation of the Lien </w:t>
      </w:r>
      <w:proofErr w:type="spellStart"/>
      <w:r w:rsidRPr="006464A6">
        <w:rPr>
          <w:rFonts w:ascii="Arial" w:hAnsi="Arial" w:cs="Arial"/>
          <w:color w:val="010000"/>
          <w:sz w:val="20"/>
        </w:rPr>
        <w:t>Khe</w:t>
      </w:r>
      <w:proofErr w:type="spellEnd"/>
      <w:r w:rsidRPr="006464A6">
        <w:rPr>
          <w:rFonts w:ascii="Arial" w:hAnsi="Arial" w:cs="Arial"/>
          <w:color w:val="010000"/>
          <w:sz w:val="20"/>
        </w:rPr>
        <w:t xml:space="preserve"> Cement Factory Construction Investment Project.</w:t>
      </w:r>
    </w:p>
    <w:p w14:paraId="0000000C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Contract value: Based on each order.</w:t>
      </w:r>
    </w:p>
    <w:p w14:paraId="0000000D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Date of signing December 27, 2023</w:t>
      </w:r>
    </w:p>
    <w:p w14:paraId="0000000E" w14:textId="77777777" w:rsidR="00454796" w:rsidRPr="006464A6" w:rsidRDefault="008920B6" w:rsidP="0089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Other contents: detailed agreement according to the contract</w:t>
      </w:r>
    </w:p>
    <w:p w14:paraId="0000000F" w14:textId="0936F8B6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Article 3: Authorizes Ms. Le Thi Thao </w:t>
      </w:r>
      <w:r w:rsidR="001529DE">
        <w:rPr>
          <w:rFonts w:ascii="Arial" w:hAnsi="Arial" w:cs="Arial"/>
          <w:color w:val="010000"/>
          <w:sz w:val="20"/>
        </w:rPr>
        <w:t>–</w:t>
      </w:r>
      <w:r w:rsidRPr="006464A6">
        <w:rPr>
          <w:rFonts w:ascii="Arial" w:hAnsi="Arial" w:cs="Arial"/>
          <w:color w:val="010000"/>
          <w:sz w:val="20"/>
        </w:rPr>
        <w:t xml:space="preserve"> </w:t>
      </w:r>
      <w:r w:rsidR="001529DE">
        <w:rPr>
          <w:rFonts w:ascii="Arial" w:hAnsi="Arial" w:cs="Arial"/>
          <w:color w:val="010000"/>
          <w:sz w:val="20"/>
        </w:rPr>
        <w:t>Managing Director</w:t>
      </w:r>
      <w:r w:rsidRPr="006464A6">
        <w:rPr>
          <w:rFonts w:ascii="Arial" w:hAnsi="Arial" w:cs="Arial"/>
          <w:color w:val="010000"/>
          <w:sz w:val="20"/>
        </w:rPr>
        <w:t xml:space="preserve"> to represent the Company to negotiate, and sign contracts and documents related to the Contracts mentioned in Article 1 and Article 2 above. The duration of authorization ends when all of the authorized tasks are completed. Ms. Le Thi Thao </w:t>
      </w:r>
      <w:r w:rsidR="006464A6" w:rsidRPr="006464A6">
        <w:rPr>
          <w:rFonts w:ascii="Arial" w:hAnsi="Arial" w:cs="Arial"/>
          <w:color w:val="010000"/>
          <w:sz w:val="20"/>
        </w:rPr>
        <w:t>is</w:t>
      </w:r>
      <w:r w:rsidRPr="006464A6">
        <w:rPr>
          <w:rFonts w:ascii="Arial" w:hAnsi="Arial" w:cs="Arial"/>
          <w:color w:val="010000"/>
          <w:sz w:val="20"/>
        </w:rPr>
        <w:t xml:space="preserve"> allowed to authorize another person to perform this work.</w:t>
      </w:r>
    </w:p>
    <w:p w14:paraId="00000010" w14:textId="77777777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>Article 4: Terms of enforcement</w:t>
      </w:r>
    </w:p>
    <w:p w14:paraId="00000011" w14:textId="630E5824" w:rsidR="00454796" w:rsidRPr="006464A6" w:rsidRDefault="008920B6" w:rsidP="008920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64A6">
        <w:rPr>
          <w:rFonts w:ascii="Arial" w:hAnsi="Arial" w:cs="Arial"/>
          <w:color w:val="010000"/>
          <w:sz w:val="20"/>
        </w:rPr>
        <w:t xml:space="preserve">This Resolution takes effect </w:t>
      </w:r>
      <w:r w:rsidR="006464A6" w:rsidRPr="006464A6">
        <w:rPr>
          <w:rFonts w:ascii="Arial" w:hAnsi="Arial" w:cs="Arial"/>
          <w:color w:val="010000"/>
          <w:sz w:val="20"/>
        </w:rPr>
        <w:t>from</w:t>
      </w:r>
      <w:r w:rsidRPr="006464A6">
        <w:rPr>
          <w:rFonts w:ascii="Arial" w:hAnsi="Arial" w:cs="Arial"/>
          <w:color w:val="010000"/>
          <w:sz w:val="20"/>
        </w:rPr>
        <w:t xml:space="preserve"> the date of its signing. The </w:t>
      </w:r>
      <w:r w:rsidR="001529DE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6464A6">
        <w:rPr>
          <w:rFonts w:ascii="Arial" w:hAnsi="Arial" w:cs="Arial"/>
          <w:color w:val="010000"/>
          <w:sz w:val="20"/>
        </w:rPr>
        <w:t xml:space="preserve"> and related departments </w:t>
      </w:r>
      <w:r w:rsidRPr="006464A6">
        <w:rPr>
          <w:rFonts w:ascii="Arial" w:hAnsi="Arial" w:cs="Arial"/>
          <w:color w:val="010000"/>
          <w:sz w:val="20"/>
        </w:rPr>
        <w:lastRenderedPageBreak/>
        <w:t>and units of the Company are responsible for implementing this Resolution. The Board Resolution takes effect from the date of its signing.</w:t>
      </w:r>
    </w:p>
    <w:sectPr w:rsidR="00454796" w:rsidRPr="006464A6" w:rsidSect="008920B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5793"/>
    <w:multiLevelType w:val="multilevel"/>
    <w:tmpl w:val="F8822B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6"/>
    <w:rsid w:val="001529DE"/>
    <w:rsid w:val="00454796"/>
    <w:rsid w:val="006464A6"/>
    <w:rsid w:val="008920B6"/>
    <w:rsid w:val="00D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E08E4"/>
  <w15:docId w15:val="{425CF365-E446-4E1A-B190-5C6B64A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PB4nH2Czrv2rl88gS5dNH9lSGQ==">CgMxLjAyCGguZ2pkZ3hzOAByITFQTlpyQnFCSlV6OERiaFZQZkVGTzJLV3hFRGM4WEd5MA==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2024-01-03T03:08:00Z</dcterms:created>
  <dcterms:modified xsi:type="dcterms:W3CDTF">2024-01-03T03:08:00Z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ea3b7462f80a50bc608182837927bb87ac868db53e38779c729d52825793e702</vt:lpwstr>
  </property>
</Properties>
</file>