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6B1E" w:rsidRPr="00775A0A" w:rsidRDefault="00600D45" w:rsidP="003B68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75A0A">
        <w:rPr>
          <w:rFonts w:ascii="Arial" w:hAnsi="Arial" w:cs="Arial"/>
          <w:b/>
          <w:color w:val="010000"/>
          <w:sz w:val="20"/>
        </w:rPr>
        <w:t>ATB: Board Resolution</w:t>
      </w:r>
    </w:p>
    <w:p w14:paraId="00000002" w14:textId="0EF3238E" w:rsidR="00286B1E" w:rsidRPr="00775A0A" w:rsidRDefault="00600D45" w:rsidP="003B68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5A0A">
        <w:rPr>
          <w:rFonts w:ascii="Arial" w:hAnsi="Arial" w:cs="Arial"/>
          <w:color w:val="010000"/>
          <w:sz w:val="20"/>
        </w:rPr>
        <w:t xml:space="preserve">On December 27, 2023, An Thinh Joint Stock Company announced Resolution No. 2712/2023/NQ/HDQT-ATB on </w:t>
      </w:r>
      <w:r w:rsidR="009A175C" w:rsidRPr="00775A0A">
        <w:rPr>
          <w:rFonts w:ascii="Arial" w:hAnsi="Arial" w:cs="Arial"/>
          <w:color w:val="010000"/>
          <w:sz w:val="20"/>
        </w:rPr>
        <w:t>t</w:t>
      </w:r>
      <w:r w:rsidRPr="00775A0A">
        <w:rPr>
          <w:rFonts w:ascii="Arial" w:hAnsi="Arial" w:cs="Arial"/>
          <w:color w:val="010000"/>
          <w:sz w:val="20"/>
        </w:rPr>
        <w:t>erminat</w:t>
      </w:r>
      <w:r w:rsidR="009A175C" w:rsidRPr="00775A0A">
        <w:rPr>
          <w:rFonts w:ascii="Arial" w:hAnsi="Arial" w:cs="Arial"/>
          <w:color w:val="010000"/>
          <w:sz w:val="20"/>
        </w:rPr>
        <w:t>ing the operation of the B</w:t>
      </w:r>
      <w:r w:rsidRPr="00775A0A">
        <w:rPr>
          <w:rFonts w:ascii="Arial" w:hAnsi="Arial" w:cs="Arial"/>
          <w:color w:val="010000"/>
          <w:sz w:val="20"/>
        </w:rPr>
        <w:t>ranch as follows:</w:t>
      </w:r>
    </w:p>
    <w:p w14:paraId="00000003" w14:textId="3DEFA6BF" w:rsidR="00286B1E" w:rsidRPr="00775A0A" w:rsidRDefault="00600D45" w:rsidP="003B68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5A0A">
        <w:rPr>
          <w:rFonts w:ascii="Arial" w:hAnsi="Arial" w:cs="Arial"/>
          <w:color w:val="010000"/>
          <w:sz w:val="20"/>
        </w:rPr>
        <w:t xml:space="preserve">‎‎Article 1. Approve </w:t>
      </w:r>
      <w:r w:rsidR="009A175C" w:rsidRPr="00775A0A">
        <w:rPr>
          <w:rFonts w:ascii="Arial" w:hAnsi="Arial" w:cs="Arial"/>
          <w:color w:val="010000"/>
          <w:sz w:val="20"/>
        </w:rPr>
        <w:t>terminating the operation</w:t>
      </w:r>
      <w:r w:rsidR="003B68D4">
        <w:rPr>
          <w:rFonts w:ascii="Arial" w:hAnsi="Arial" w:cs="Arial"/>
          <w:color w:val="010000"/>
          <w:sz w:val="20"/>
        </w:rPr>
        <w:t>s</w:t>
      </w:r>
      <w:r w:rsidR="009A175C" w:rsidRPr="00775A0A">
        <w:rPr>
          <w:rFonts w:ascii="Arial" w:hAnsi="Arial" w:cs="Arial"/>
          <w:color w:val="010000"/>
          <w:sz w:val="20"/>
        </w:rPr>
        <w:t xml:space="preserve"> of </w:t>
      </w:r>
      <w:r w:rsidRPr="00775A0A">
        <w:rPr>
          <w:rFonts w:ascii="Arial" w:hAnsi="Arial" w:cs="Arial"/>
          <w:color w:val="010000"/>
          <w:sz w:val="20"/>
        </w:rPr>
        <w:t xml:space="preserve">Yen Bai </w:t>
      </w:r>
      <w:r w:rsidR="009A175C" w:rsidRPr="00775A0A">
        <w:rPr>
          <w:rFonts w:ascii="Arial" w:hAnsi="Arial" w:cs="Arial"/>
          <w:color w:val="010000"/>
          <w:sz w:val="20"/>
        </w:rPr>
        <w:t>B</w:t>
      </w:r>
      <w:r w:rsidRPr="00775A0A">
        <w:rPr>
          <w:rFonts w:ascii="Arial" w:hAnsi="Arial" w:cs="Arial"/>
          <w:color w:val="010000"/>
          <w:sz w:val="20"/>
        </w:rPr>
        <w:t>ranch</w:t>
      </w:r>
      <w:r w:rsidR="009A175C" w:rsidRPr="00775A0A">
        <w:rPr>
          <w:rFonts w:ascii="Arial" w:hAnsi="Arial" w:cs="Arial"/>
          <w:color w:val="010000"/>
          <w:sz w:val="20"/>
        </w:rPr>
        <w:t>, specifically</w:t>
      </w:r>
      <w:r w:rsidRPr="00775A0A">
        <w:rPr>
          <w:rFonts w:ascii="Arial" w:hAnsi="Arial" w:cs="Arial"/>
          <w:color w:val="010000"/>
          <w:sz w:val="20"/>
        </w:rPr>
        <w:t xml:space="preserve"> as follows:</w:t>
      </w:r>
    </w:p>
    <w:p w14:paraId="00000004" w14:textId="38F9EDA5" w:rsidR="00286B1E" w:rsidRPr="00775A0A" w:rsidRDefault="00600D45" w:rsidP="003B6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5A0A">
        <w:rPr>
          <w:rFonts w:ascii="Arial" w:hAnsi="Arial" w:cs="Arial"/>
          <w:color w:val="010000"/>
          <w:sz w:val="20"/>
        </w:rPr>
        <w:t xml:space="preserve">Address </w:t>
      </w:r>
      <w:r w:rsidR="003B68D4">
        <w:rPr>
          <w:rFonts w:ascii="Arial" w:hAnsi="Arial" w:cs="Arial"/>
          <w:color w:val="010000"/>
          <w:sz w:val="20"/>
        </w:rPr>
        <w:t>of</w:t>
      </w:r>
      <w:bookmarkStart w:id="0" w:name="_GoBack"/>
      <w:bookmarkEnd w:id="0"/>
      <w:r w:rsidR="009A175C" w:rsidRPr="00775A0A">
        <w:rPr>
          <w:rFonts w:ascii="Arial" w:hAnsi="Arial" w:cs="Arial"/>
          <w:color w:val="010000"/>
          <w:sz w:val="20"/>
        </w:rPr>
        <w:t xml:space="preserve"> </w:t>
      </w:r>
      <w:r w:rsidRPr="00775A0A">
        <w:rPr>
          <w:rFonts w:ascii="Arial" w:hAnsi="Arial" w:cs="Arial"/>
          <w:color w:val="010000"/>
          <w:sz w:val="20"/>
        </w:rPr>
        <w:t xml:space="preserve">the </w:t>
      </w:r>
      <w:r w:rsidR="009A175C" w:rsidRPr="00775A0A">
        <w:rPr>
          <w:rFonts w:ascii="Arial" w:hAnsi="Arial" w:cs="Arial"/>
          <w:color w:val="010000"/>
          <w:sz w:val="20"/>
        </w:rPr>
        <w:t>B</w:t>
      </w:r>
      <w:r w:rsidRPr="00775A0A">
        <w:rPr>
          <w:rFonts w:ascii="Arial" w:hAnsi="Arial" w:cs="Arial"/>
          <w:color w:val="010000"/>
          <w:sz w:val="20"/>
        </w:rPr>
        <w:t xml:space="preserve">ranch: Industrial Zone in the </w:t>
      </w:r>
      <w:r w:rsidR="009A175C" w:rsidRPr="00775A0A">
        <w:rPr>
          <w:rFonts w:ascii="Arial" w:hAnsi="Arial" w:cs="Arial"/>
          <w:color w:val="010000"/>
          <w:sz w:val="20"/>
        </w:rPr>
        <w:t>S</w:t>
      </w:r>
      <w:r w:rsidRPr="00775A0A">
        <w:rPr>
          <w:rFonts w:ascii="Arial" w:hAnsi="Arial" w:cs="Arial"/>
          <w:color w:val="010000"/>
          <w:sz w:val="20"/>
        </w:rPr>
        <w:t>outhern</w:t>
      </w:r>
      <w:r w:rsidR="009A175C" w:rsidRPr="00775A0A">
        <w:rPr>
          <w:rFonts w:ascii="Arial" w:hAnsi="Arial" w:cs="Arial"/>
          <w:color w:val="010000"/>
          <w:sz w:val="20"/>
        </w:rPr>
        <w:t xml:space="preserve">, </w:t>
      </w:r>
      <w:r w:rsidRPr="00775A0A">
        <w:rPr>
          <w:rFonts w:ascii="Arial" w:hAnsi="Arial" w:cs="Arial"/>
          <w:color w:val="010000"/>
          <w:sz w:val="20"/>
        </w:rPr>
        <w:t xml:space="preserve">Van </w:t>
      </w:r>
      <w:proofErr w:type="spellStart"/>
      <w:r w:rsidRPr="00775A0A">
        <w:rPr>
          <w:rFonts w:ascii="Arial" w:hAnsi="Arial" w:cs="Arial"/>
          <w:color w:val="010000"/>
          <w:sz w:val="20"/>
        </w:rPr>
        <w:t>Phu</w:t>
      </w:r>
      <w:proofErr w:type="spellEnd"/>
      <w:r w:rsidRPr="00775A0A">
        <w:rPr>
          <w:rFonts w:ascii="Arial" w:hAnsi="Arial" w:cs="Arial"/>
          <w:color w:val="010000"/>
          <w:sz w:val="20"/>
        </w:rPr>
        <w:t xml:space="preserve"> Commune, Yen Bai City. Yen Bai Province</w:t>
      </w:r>
    </w:p>
    <w:p w14:paraId="00000005" w14:textId="77777777" w:rsidR="00286B1E" w:rsidRPr="00775A0A" w:rsidRDefault="00600D45" w:rsidP="003B6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5A0A">
        <w:rPr>
          <w:rFonts w:ascii="Arial" w:hAnsi="Arial" w:cs="Arial"/>
          <w:color w:val="010000"/>
          <w:sz w:val="20"/>
        </w:rPr>
        <w:t>Branch's Tax Identification Number: 4700145463-002</w:t>
      </w:r>
    </w:p>
    <w:p w14:paraId="00000006" w14:textId="20AAD0C8" w:rsidR="00286B1E" w:rsidRPr="00775A0A" w:rsidRDefault="00600D45" w:rsidP="003B6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5A0A">
        <w:rPr>
          <w:rFonts w:ascii="Arial" w:hAnsi="Arial" w:cs="Arial"/>
          <w:color w:val="010000"/>
          <w:sz w:val="20"/>
        </w:rPr>
        <w:t xml:space="preserve">Legal </w:t>
      </w:r>
      <w:r w:rsidR="009A175C" w:rsidRPr="00775A0A">
        <w:rPr>
          <w:rFonts w:ascii="Arial" w:hAnsi="Arial" w:cs="Arial"/>
          <w:color w:val="010000"/>
          <w:sz w:val="20"/>
        </w:rPr>
        <w:t>R</w:t>
      </w:r>
      <w:r w:rsidRPr="00775A0A">
        <w:rPr>
          <w:rFonts w:ascii="Arial" w:hAnsi="Arial" w:cs="Arial"/>
          <w:color w:val="010000"/>
          <w:sz w:val="20"/>
        </w:rPr>
        <w:t xml:space="preserve">epresentative of the </w:t>
      </w:r>
      <w:r w:rsidR="009A175C" w:rsidRPr="00775A0A">
        <w:rPr>
          <w:rFonts w:ascii="Arial" w:hAnsi="Arial" w:cs="Arial"/>
          <w:color w:val="010000"/>
          <w:sz w:val="20"/>
        </w:rPr>
        <w:t>B</w:t>
      </w:r>
      <w:r w:rsidRPr="00775A0A">
        <w:rPr>
          <w:rFonts w:ascii="Arial" w:hAnsi="Arial" w:cs="Arial"/>
          <w:color w:val="010000"/>
          <w:sz w:val="20"/>
        </w:rPr>
        <w:t xml:space="preserve">ranch: Ms. Le Thi Thu </w:t>
      </w:r>
      <w:proofErr w:type="spellStart"/>
      <w:r w:rsidRPr="00775A0A">
        <w:rPr>
          <w:rFonts w:ascii="Arial" w:hAnsi="Arial" w:cs="Arial"/>
          <w:color w:val="010000"/>
          <w:sz w:val="20"/>
        </w:rPr>
        <w:t>Hien</w:t>
      </w:r>
      <w:proofErr w:type="spellEnd"/>
      <w:r w:rsidRPr="00775A0A">
        <w:rPr>
          <w:rFonts w:ascii="Arial" w:hAnsi="Arial" w:cs="Arial"/>
          <w:color w:val="010000"/>
          <w:sz w:val="20"/>
        </w:rPr>
        <w:t xml:space="preserve"> </w:t>
      </w:r>
      <w:r w:rsidR="009A175C" w:rsidRPr="00775A0A">
        <w:rPr>
          <w:rFonts w:ascii="Arial" w:hAnsi="Arial" w:cs="Arial"/>
          <w:color w:val="010000"/>
          <w:sz w:val="20"/>
        </w:rPr>
        <w:t xml:space="preserve">                 </w:t>
      </w:r>
      <w:r w:rsidRPr="00775A0A">
        <w:rPr>
          <w:rFonts w:ascii="Arial" w:hAnsi="Arial" w:cs="Arial"/>
          <w:color w:val="010000"/>
          <w:sz w:val="20"/>
        </w:rPr>
        <w:t>Gender: Female</w:t>
      </w:r>
    </w:p>
    <w:p w14:paraId="00000007" w14:textId="60FDF7C1" w:rsidR="00286B1E" w:rsidRPr="00775A0A" w:rsidRDefault="00600D45" w:rsidP="003B6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5A0A">
        <w:rPr>
          <w:rFonts w:ascii="Arial" w:hAnsi="Arial" w:cs="Arial"/>
          <w:color w:val="010000"/>
          <w:sz w:val="20"/>
        </w:rPr>
        <w:t xml:space="preserve">ID card number: 019173000101 </w:t>
      </w:r>
      <w:r w:rsidR="009A175C" w:rsidRPr="00775A0A">
        <w:rPr>
          <w:rFonts w:ascii="Arial" w:hAnsi="Arial" w:cs="Arial"/>
          <w:color w:val="010000"/>
          <w:sz w:val="20"/>
        </w:rPr>
        <w:t xml:space="preserve">           </w:t>
      </w:r>
      <w:r w:rsidRPr="00775A0A">
        <w:rPr>
          <w:rFonts w:ascii="Arial" w:hAnsi="Arial" w:cs="Arial"/>
          <w:color w:val="010000"/>
          <w:sz w:val="20"/>
        </w:rPr>
        <w:t xml:space="preserve">Date of issue: December 01, </w:t>
      </w:r>
      <w:proofErr w:type="gramStart"/>
      <w:r w:rsidRPr="00775A0A">
        <w:rPr>
          <w:rFonts w:ascii="Arial" w:hAnsi="Arial" w:cs="Arial"/>
          <w:color w:val="010000"/>
          <w:sz w:val="20"/>
        </w:rPr>
        <w:t xml:space="preserve">2015; </w:t>
      </w:r>
      <w:r w:rsidR="009A175C" w:rsidRPr="00775A0A">
        <w:rPr>
          <w:rFonts w:ascii="Arial" w:hAnsi="Arial" w:cs="Arial"/>
          <w:color w:val="010000"/>
          <w:sz w:val="20"/>
        </w:rPr>
        <w:t xml:space="preserve">  </w:t>
      </w:r>
      <w:proofErr w:type="gramEnd"/>
      <w:r w:rsidR="009A175C" w:rsidRPr="00775A0A">
        <w:rPr>
          <w:rFonts w:ascii="Arial" w:hAnsi="Arial" w:cs="Arial"/>
          <w:color w:val="010000"/>
          <w:sz w:val="20"/>
        </w:rPr>
        <w:t xml:space="preserve"> Place of issue</w:t>
      </w:r>
      <w:r w:rsidRPr="00775A0A">
        <w:rPr>
          <w:rFonts w:ascii="Arial" w:hAnsi="Arial" w:cs="Arial"/>
          <w:color w:val="010000"/>
          <w:sz w:val="20"/>
        </w:rPr>
        <w:t xml:space="preserve">: </w:t>
      </w:r>
      <w:r w:rsidR="00775A0A" w:rsidRPr="00775A0A">
        <w:rPr>
          <w:rFonts w:ascii="Arial" w:hAnsi="Arial" w:cs="Arial"/>
          <w:color w:val="010000"/>
          <w:sz w:val="20"/>
        </w:rPr>
        <w:t>Police Department of Residence Registration and Management and National Population Database</w:t>
      </w:r>
    </w:p>
    <w:p w14:paraId="00000008" w14:textId="234B9363" w:rsidR="00286B1E" w:rsidRPr="00775A0A" w:rsidRDefault="00600D45" w:rsidP="003B6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5A0A">
        <w:rPr>
          <w:rFonts w:ascii="Arial" w:hAnsi="Arial" w:cs="Arial"/>
          <w:color w:val="010000"/>
          <w:sz w:val="20"/>
        </w:rPr>
        <w:t>Permanent address: 35-</w:t>
      </w:r>
      <w:r w:rsidR="009A175C" w:rsidRPr="00775A0A">
        <w:rPr>
          <w:rFonts w:ascii="Arial" w:hAnsi="Arial" w:cs="Arial"/>
          <w:color w:val="010000"/>
          <w:sz w:val="20"/>
        </w:rPr>
        <w:t>Lot</w:t>
      </w:r>
      <w:r w:rsidRPr="00775A0A">
        <w:rPr>
          <w:rFonts w:ascii="Arial" w:hAnsi="Arial" w:cs="Arial"/>
          <w:color w:val="010000"/>
          <w:sz w:val="20"/>
        </w:rPr>
        <w:t xml:space="preserve"> C2</w:t>
      </w:r>
      <w:r w:rsidR="009A175C" w:rsidRPr="00775A0A">
        <w:rPr>
          <w:rFonts w:ascii="Arial" w:hAnsi="Arial" w:cs="Arial"/>
          <w:color w:val="010000"/>
          <w:sz w:val="20"/>
        </w:rPr>
        <w:t xml:space="preserve">, </w:t>
      </w:r>
      <w:r w:rsidRPr="00775A0A">
        <w:rPr>
          <w:rFonts w:ascii="Arial" w:hAnsi="Arial" w:cs="Arial"/>
          <w:color w:val="010000"/>
          <w:sz w:val="20"/>
        </w:rPr>
        <w:t xml:space="preserve">Nam Thang Long Urban Area, </w:t>
      </w:r>
      <w:proofErr w:type="spellStart"/>
      <w:r w:rsidRPr="00775A0A">
        <w:rPr>
          <w:rFonts w:ascii="Arial" w:hAnsi="Arial" w:cs="Arial"/>
          <w:color w:val="010000"/>
          <w:sz w:val="20"/>
        </w:rPr>
        <w:t>Phu</w:t>
      </w:r>
      <w:proofErr w:type="spellEnd"/>
      <w:r w:rsidRPr="00775A0A">
        <w:rPr>
          <w:rFonts w:ascii="Arial" w:hAnsi="Arial" w:cs="Arial"/>
          <w:color w:val="010000"/>
          <w:sz w:val="20"/>
        </w:rPr>
        <w:t xml:space="preserve"> Thuong</w:t>
      </w:r>
      <w:r w:rsidR="003B68D4">
        <w:rPr>
          <w:rFonts w:ascii="Arial" w:hAnsi="Arial" w:cs="Arial"/>
          <w:color w:val="010000"/>
          <w:sz w:val="20"/>
        </w:rPr>
        <w:t xml:space="preserve"> Ward</w:t>
      </w:r>
      <w:r w:rsidRPr="00775A0A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775A0A">
        <w:rPr>
          <w:rFonts w:ascii="Arial" w:hAnsi="Arial" w:cs="Arial"/>
          <w:color w:val="010000"/>
          <w:sz w:val="20"/>
        </w:rPr>
        <w:t>Tay</w:t>
      </w:r>
      <w:proofErr w:type="spellEnd"/>
      <w:r w:rsidRPr="00775A0A">
        <w:rPr>
          <w:rFonts w:ascii="Arial" w:hAnsi="Arial" w:cs="Arial"/>
          <w:color w:val="010000"/>
          <w:sz w:val="20"/>
        </w:rPr>
        <w:t xml:space="preserve"> Ho</w:t>
      </w:r>
      <w:r w:rsidR="003B68D4">
        <w:rPr>
          <w:rFonts w:ascii="Arial" w:hAnsi="Arial" w:cs="Arial"/>
          <w:color w:val="010000"/>
          <w:sz w:val="20"/>
        </w:rPr>
        <w:t xml:space="preserve"> Dist.</w:t>
      </w:r>
      <w:r w:rsidRPr="00775A0A">
        <w:rPr>
          <w:rFonts w:ascii="Arial" w:hAnsi="Arial" w:cs="Arial"/>
          <w:color w:val="010000"/>
          <w:sz w:val="20"/>
        </w:rPr>
        <w:t>, Hanoi.</w:t>
      </w:r>
    </w:p>
    <w:p w14:paraId="00000009" w14:textId="20AA62EB" w:rsidR="00286B1E" w:rsidRPr="00775A0A" w:rsidRDefault="00600D45" w:rsidP="003B68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5A0A">
        <w:rPr>
          <w:rFonts w:ascii="Arial" w:hAnsi="Arial" w:cs="Arial"/>
          <w:color w:val="010000"/>
          <w:sz w:val="20"/>
        </w:rPr>
        <w:t xml:space="preserve">‎‎Article 2. Ms. Le Thi Thu </w:t>
      </w:r>
      <w:proofErr w:type="spellStart"/>
      <w:r w:rsidRPr="00775A0A">
        <w:rPr>
          <w:rFonts w:ascii="Arial" w:hAnsi="Arial" w:cs="Arial"/>
          <w:color w:val="010000"/>
          <w:sz w:val="20"/>
        </w:rPr>
        <w:t>Hien</w:t>
      </w:r>
      <w:proofErr w:type="spellEnd"/>
      <w:r w:rsidRPr="00775A0A">
        <w:rPr>
          <w:rFonts w:ascii="Arial" w:hAnsi="Arial" w:cs="Arial"/>
          <w:color w:val="010000"/>
          <w:sz w:val="20"/>
        </w:rPr>
        <w:t xml:space="preserve"> is responsible for carrying out the procedures for terminating the business operation</w:t>
      </w:r>
      <w:r w:rsidR="009A175C" w:rsidRPr="00775A0A">
        <w:rPr>
          <w:rFonts w:ascii="Arial" w:hAnsi="Arial" w:cs="Arial"/>
          <w:color w:val="010000"/>
          <w:sz w:val="20"/>
        </w:rPr>
        <w:t xml:space="preserve"> </w:t>
      </w:r>
      <w:r w:rsidRPr="00775A0A">
        <w:rPr>
          <w:rFonts w:ascii="Arial" w:hAnsi="Arial" w:cs="Arial"/>
          <w:color w:val="010000"/>
          <w:sz w:val="20"/>
        </w:rPr>
        <w:t xml:space="preserve">of the </w:t>
      </w:r>
      <w:r w:rsidR="009A175C" w:rsidRPr="00775A0A">
        <w:rPr>
          <w:rFonts w:ascii="Arial" w:hAnsi="Arial" w:cs="Arial"/>
          <w:color w:val="010000"/>
          <w:sz w:val="20"/>
        </w:rPr>
        <w:t>Branch</w:t>
      </w:r>
      <w:r w:rsidRPr="00775A0A">
        <w:rPr>
          <w:rFonts w:ascii="Arial" w:hAnsi="Arial" w:cs="Arial"/>
          <w:color w:val="010000"/>
          <w:sz w:val="20"/>
        </w:rPr>
        <w:t xml:space="preserve"> </w:t>
      </w:r>
      <w:r w:rsidR="003B68D4">
        <w:rPr>
          <w:rFonts w:ascii="Arial" w:hAnsi="Arial" w:cs="Arial"/>
          <w:color w:val="010000"/>
          <w:sz w:val="20"/>
        </w:rPr>
        <w:t>under applicable laws</w:t>
      </w:r>
      <w:r w:rsidRPr="00775A0A">
        <w:rPr>
          <w:rFonts w:ascii="Arial" w:hAnsi="Arial" w:cs="Arial"/>
          <w:color w:val="010000"/>
          <w:sz w:val="20"/>
        </w:rPr>
        <w:t>.</w:t>
      </w:r>
    </w:p>
    <w:p w14:paraId="0000000A" w14:textId="7591475C" w:rsidR="00286B1E" w:rsidRPr="00775A0A" w:rsidRDefault="00600D45" w:rsidP="003B68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5A0A">
        <w:rPr>
          <w:rFonts w:ascii="Arial" w:hAnsi="Arial" w:cs="Arial"/>
          <w:color w:val="010000"/>
          <w:sz w:val="20"/>
        </w:rPr>
        <w:t xml:space="preserve">‎‎Article 3. The </w:t>
      </w:r>
      <w:r w:rsidR="009A175C" w:rsidRPr="00775A0A">
        <w:rPr>
          <w:rFonts w:ascii="Arial" w:hAnsi="Arial" w:cs="Arial"/>
          <w:color w:val="010000"/>
          <w:sz w:val="20"/>
        </w:rPr>
        <w:t>L</w:t>
      </w:r>
      <w:r w:rsidRPr="00775A0A">
        <w:rPr>
          <w:rFonts w:ascii="Arial" w:hAnsi="Arial" w:cs="Arial"/>
          <w:color w:val="010000"/>
          <w:sz w:val="20"/>
        </w:rPr>
        <w:t xml:space="preserve">egal </w:t>
      </w:r>
      <w:r w:rsidR="009A175C" w:rsidRPr="00775A0A">
        <w:rPr>
          <w:rFonts w:ascii="Arial" w:hAnsi="Arial" w:cs="Arial"/>
          <w:color w:val="010000"/>
          <w:sz w:val="20"/>
        </w:rPr>
        <w:t>R</w:t>
      </w:r>
      <w:r w:rsidRPr="00775A0A">
        <w:rPr>
          <w:rFonts w:ascii="Arial" w:hAnsi="Arial" w:cs="Arial"/>
          <w:color w:val="010000"/>
          <w:sz w:val="20"/>
        </w:rPr>
        <w:t>epresentative of the Company</w:t>
      </w:r>
      <w:r w:rsidR="009A175C" w:rsidRPr="00775A0A">
        <w:rPr>
          <w:rFonts w:ascii="Arial" w:hAnsi="Arial" w:cs="Arial"/>
          <w:color w:val="010000"/>
          <w:sz w:val="20"/>
        </w:rPr>
        <w:t xml:space="preserve"> and</w:t>
      </w:r>
      <w:r w:rsidRPr="00775A0A">
        <w:rPr>
          <w:rFonts w:ascii="Arial" w:hAnsi="Arial" w:cs="Arial"/>
          <w:color w:val="010000"/>
          <w:sz w:val="20"/>
        </w:rPr>
        <w:t xml:space="preserve"> the </w:t>
      </w:r>
      <w:r w:rsidR="009A175C" w:rsidRPr="00775A0A">
        <w:rPr>
          <w:rFonts w:ascii="Arial" w:hAnsi="Arial" w:cs="Arial"/>
          <w:color w:val="010000"/>
          <w:sz w:val="20"/>
        </w:rPr>
        <w:t>H</w:t>
      </w:r>
      <w:r w:rsidRPr="00775A0A">
        <w:rPr>
          <w:rFonts w:ascii="Arial" w:hAnsi="Arial" w:cs="Arial"/>
          <w:color w:val="010000"/>
          <w:sz w:val="20"/>
        </w:rPr>
        <w:t xml:space="preserve">ead of the Company’s Branch are responsible for implementing this </w:t>
      </w:r>
      <w:r w:rsidR="009A175C" w:rsidRPr="00775A0A">
        <w:rPr>
          <w:rFonts w:ascii="Arial" w:hAnsi="Arial" w:cs="Arial"/>
          <w:color w:val="010000"/>
          <w:sz w:val="20"/>
        </w:rPr>
        <w:t>Resolution</w:t>
      </w:r>
      <w:r w:rsidRPr="00775A0A">
        <w:rPr>
          <w:rFonts w:ascii="Arial" w:hAnsi="Arial" w:cs="Arial"/>
          <w:color w:val="010000"/>
          <w:sz w:val="20"/>
        </w:rPr>
        <w:t>.</w:t>
      </w:r>
    </w:p>
    <w:p w14:paraId="0000000B" w14:textId="5B1424DC" w:rsidR="00286B1E" w:rsidRPr="00775A0A" w:rsidRDefault="00600D45" w:rsidP="003B68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286B1E" w:rsidRPr="00775A0A" w:rsidSect="00600D45">
          <w:pgSz w:w="11907" w:h="16839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75A0A">
        <w:rPr>
          <w:rFonts w:ascii="Arial" w:hAnsi="Arial" w:cs="Arial"/>
          <w:color w:val="010000"/>
          <w:sz w:val="20"/>
        </w:rPr>
        <w:t>Article 4: This</w:t>
      </w:r>
      <w:r w:rsidR="003B68D4">
        <w:rPr>
          <w:rFonts w:ascii="Arial" w:hAnsi="Arial" w:cs="Arial"/>
          <w:color w:val="010000"/>
          <w:sz w:val="20"/>
        </w:rPr>
        <w:t xml:space="preserve"> Board</w:t>
      </w:r>
      <w:r w:rsidRPr="00775A0A">
        <w:rPr>
          <w:rFonts w:ascii="Arial" w:hAnsi="Arial" w:cs="Arial"/>
          <w:color w:val="010000"/>
          <w:sz w:val="20"/>
        </w:rPr>
        <w:t xml:space="preserve"> </w:t>
      </w:r>
      <w:r w:rsidR="009A175C" w:rsidRPr="00775A0A">
        <w:rPr>
          <w:rFonts w:ascii="Arial" w:hAnsi="Arial" w:cs="Arial"/>
          <w:color w:val="010000"/>
          <w:sz w:val="20"/>
        </w:rPr>
        <w:t xml:space="preserve">Resolution </w:t>
      </w:r>
      <w:r w:rsidRPr="00775A0A">
        <w:rPr>
          <w:rFonts w:ascii="Arial" w:hAnsi="Arial" w:cs="Arial"/>
          <w:color w:val="010000"/>
          <w:sz w:val="20"/>
        </w:rPr>
        <w:t>takes effect from the date of its signing.</w:t>
      </w:r>
    </w:p>
    <w:p w14:paraId="0000000C" w14:textId="77777777" w:rsidR="00286B1E" w:rsidRPr="00775A0A" w:rsidRDefault="00286B1E" w:rsidP="003B68D4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286B1E" w:rsidRPr="00775A0A" w:rsidSect="00600D45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010D0"/>
    <w:multiLevelType w:val="multilevel"/>
    <w:tmpl w:val="46D2397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1E"/>
    <w:rsid w:val="00286B1E"/>
    <w:rsid w:val="003B68D4"/>
    <w:rsid w:val="00600D45"/>
    <w:rsid w:val="00775A0A"/>
    <w:rsid w:val="009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2247D"/>
  <w15:docId w15:val="{B545B343-346D-472D-BD2F-C4BB75EA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aLZNcSTDP/iq2e5jIuzKLnb+8A==">CgMxLjA4AHIhMTZ2a1pxa2dTTndUMGN5ZDQ2aDB5cnFWSGc2THFaV05W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2024-01-03T03:24:00Z</dcterms:created>
  <dcterms:modified xsi:type="dcterms:W3CDTF">2024-01-03T03:24:00Z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a42ce83af6e6f67351c5b01560ee2f6ee8e0ff674f763598bed81c1f93662ba2</vt:lpwstr>
  </property>
</Properties>
</file>