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83DA2" w:rsidRPr="0050551E" w:rsidRDefault="00B36FDA" w:rsidP="00B36F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0551E">
        <w:rPr>
          <w:rFonts w:ascii="Arial" w:hAnsi="Arial" w:cs="Arial"/>
          <w:b/>
          <w:color w:val="010000"/>
          <w:sz w:val="20"/>
        </w:rPr>
        <w:t>BTD: Board Resolution</w:t>
      </w:r>
    </w:p>
    <w:p w14:paraId="00000002" w14:textId="0302F889" w:rsidR="00783DA2" w:rsidRPr="0050551E" w:rsidRDefault="00B36FDA" w:rsidP="00B36F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51E">
        <w:rPr>
          <w:rFonts w:ascii="Arial" w:hAnsi="Arial" w:cs="Arial"/>
          <w:color w:val="010000"/>
          <w:sz w:val="20"/>
        </w:rPr>
        <w:t xml:space="preserve">On December 26, 2023, </w:t>
      </w:r>
      <w:proofErr w:type="spellStart"/>
      <w:r w:rsidRPr="0050551E">
        <w:rPr>
          <w:rFonts w:ascii="Arial" w:hAnsi="Arial" w:cs="Arial"/>
          <w:color w:val="010000"/>
          <w:sz w:val="20"/>
        </w:rPr>
        <w:t>Thuduc</w:t>
      </w:r>
      <w:proofErr w:type="spellEnd"/>
      <w:r w:rsidRPr="0050551E">
        <w:rPr>
          <w:rFonts w:ascii="Arial" w:hAnsi="Arial" w:cs="Arial"/>
          <w:color w:val="010000"/>
          <w:sz w:val="20"/>
        </w:rPr>
        <w:t xml:space="preserve"> Centrifugal Concrete Joint Stock Company announced Resolution No. 742/2023/NQ/HDQT-TDC on the business results for </w:t>
      </w:r>
      <w:r w:rsidR="00164AF8" w:rsidRPr="0050551E">
        <w:rPr>
          <w:rFonts w:ascii="Arial" w:hAnsi="Arial" w:cs="Arial"/>
          <w:color w:val="010000"/>
          <w:sz w:val="20"/>
        </w:rPr>
        <w:t>Q4</w:t>
      </w:r>
      <w:r w:rsidRPr="0050551E">
        <w:rPr>
          <w:rFonts w:ascii="Arial" w:hAnsi="Arial" w:cs="Arial"/>
          <w:color w:val="010000"/>
          <w:sz w:val="20"/>
        </w:rPr>
        <w:t xml:space="preserve"> and the entire year 2023, as well as the implementation plan for 2024 as follows:</w:t>
      </w:r>
    </w:p>
    <w:p w14:paraId="00000003" w14:textId="76F0C584" w:rsidR="00783DA2" w:rsidRPr="0050551E" w:rsidRDefault="00B36FDA" w:rsidP="00B36F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51E">
        <w:rPr>
          <w:rFonts w:ascii="Arial" w:hAnsi="Arial" w:cs="Arial"/>
          <w:color w:val="010000"/>
          <w:sz w:val="20"/>
        </w:rPr>
        <w:t xml:space="preserve">Article 1: The Board of Directors of </w:t>
      </w:r>
      <w:proofErr w:type="spellStart"/>
      <w:r w:rsidRPr="0050551E">
        <w:rPr>
          <w:rFonts w:ascii="Arial" w:hAnsi="Arial" w:cs="Arial"/>
          <w:color w:val="010000"/>
          <w:sz w:val="20"/>
        </w:rPr>
        <w:t>Thuduc</w:t>
      </w:r>
      <w:proofErr w:type="spellEnd"/>
      <w:r w:rsidRPr="0050551E">
        <w:rPr>
          <w:rFonts w:ascii="Arial" w:hAnsi="Arial" w:cs="Arial"/>
          <w:color w:val="010000"/>
          <w:sz w:val="20"/>
        </w:rPr>
        <w:t xml:space="preserve"> Centrifugal Concrete Joint Stock Company approves the </w:t>
      </w:r>
      <w:r w:rsidR="00164AF8" w:rsidRPr="0050551E">
        <w:rPr>
          <w:rFonts w:ascii="Arial" w:hAnsi="Arial" w:cs="Arial"/>
          <w:color w:val="010000"/>
          <w:sz w:val="20"/>
        </w:rPr>
        <w:t>R</w:t>
      </w:r>
      <w:r w:rsidRPr="0050551E">
        <w:rPr>
          <w:rFonts w:ascii="Arial" w:hAnsi="Arial" w:cs="Arial"/>
          <w:color w:val="010000"/>
          <w:sz w:val="20"/>
        </w:rPr>
        <w:t>eport on production and business activities for 2023.</w:t>
      </w:r>
    </w:p>
    <w:p w14:paraId="00000004" w14:textId="07CF9843" w:rsidR="00783DA2" w:rsidRPr="0050551E" w:rsidRDefault="00B36FDA" w:rsidP="00B36F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51E">
        <w:rPr>
          <w:rFonts w:ascii="Arial" w:hAnsi="Arial" w:cs="Arial"/>
          <w:color w:val="010000"/>
          <w:sz w:val="20"/>
        </w:rPr>
        <w:t xml:space="preserve">Article 2: The Board of Directors of </w:t>
      </w:r>
      <w:proofErr w:type="spellStart"/>
      <w:r w:rsidRPr="0050551E">
        <w:rPr>
          <w:rFonts w:ascii="Arial" w:hAnsi="Arial" w:cs="Arial"/>
          <w:color w:val="010000"/>
          <w:sz w:val="20"/>
        </w:rPr>
        <w:t>Thuduc</w:t>
      </w:r>
      <w:proofErr w:type="spellEnd"/>
      <w:r w:rsidRPr="0050551E">
        <w:rPr>
          <w:rFonts w:ascii="Arial" w:hAnsi="Arial" w:cs="Arial"/>
          <w:color w:val="010000"/>
          <w:sz w:val="20"/>
        </w:rPr>
        <w:t xml:space="preserve"> Centrifugal Concrete Joint Stock Company approves the </w:t>
      </w:r>
      <w:r w:rsidR="00164AF8" w:rsidRPr="0050551E">
        <w:rPr>
          <w:rFonts w:ascii="Arial" w:hAnsi="Arial" w:cs="Arial"/>
          <w:color w:val="010000"/>
          <w:sz w:val="20"/>
        </w:rPr>
        <w:t>policy</w:t>
      </w:r>
      <w:r w:rsidRPr="0050551E">
        <w:rPr>
          <w:rFonts w:ascii="Arial" w:hAnsi="Arial" w:cs="Arial"/>
          <w:color w:val="010000"/>
          <w:sz w:val="20"/>
        </w:rPr>
        <w:t xml:space="preserve"> to appoint 01 Deputy </w:t>
      </w:r>
      <w:r w:rsidR="00164AF8" w:rsidRPr="0050551E">
        <w:rPr>
          <w:rFonts w:ascii="Arial" w:hAnsi="Arial" w:cs="Arial"/>
          <w:color w:val="010000"/>
          <w:sz w:val="20"/>
        </w:rPr>
        <w:t>Manager</w:t>
      </w:r>
      <w:r w:rsidRPr="0050551E">
        <w:rPr>
          <w:rFonts w:ascii="Arial" w:hAnsi="Arial" w:cs="Arial"/>
          <w:color w:val="010000"/>
          <w:sz w:val="20"/>
        </w:rPr>
        <w:t xml:space="preserve"> in charge of production technology for </w:t>
      </w:r>
      <w:proofErr w:type="spellStart"/>
      <w:r w:rsidRPr="0050551E">
        <w:rPr>
          <w:rFonts w:ascii="Arial" w:hAnsi="Arial" w:cs="Arial"/>
          <w:color w:val="010000"/>
          <w:sz w:val="20"/>
        </w:rPr>
        <w:t>Thuduc</w:t>
      </w:r>
      <w:proofErr w:type="spellEnd"/>
      <w:r w:rsidRPr="0050551E">
        <w:rPr>
          <w:rFonts w:ascii="Arial" w:hAnsi="Arial" w:cs="Arial"/>
          <w:color w:val="010000"/>
          <w:sz w:val="20"/>
        </w:rPr>
        <w:t xml:space="preserve"> Centrifugal Concrete Joint Stock Company</w:t>
      </w:r>
      <w:r w:rsidR="00164AF8" w:rsidRPr="0050551E">
        <w:rPr>
          <w:rFonts w:ascii="Arial" w:hAnsi="Arial" w:cs="Arial"/>
          <w:color w:val="010000"/>
          <w:sz w:val="20"/>
        </w:rPr>
        <w:t xml:space="preserve"> (Proposal No. 727/2023/</w:t>
      </w:r>
      <w:proofErr w:type="spellStart"/>
      <w:r w:rsidR="00164AF8" w:rsidRPr="0050551E">
        <w:rPr>
          <w:rFonts w:ascii="Arial" w:hAnsi="Arial" w:cs="Arial"/>
          <w:color w:val="010000"/>
          <w:sz w:val="20"/>
        </w:rPr>
        <w:t>Ttr</w:t>
      </w:r>
      <w:proofErr w:type="spellEnd"/>
      <w:r w:rsidR="00164AF8" w:rsidRPr="0050551E">
        <w:rPr>
          <w:rFonts w:ascii="Arial" w:hAnsi="Arial" w:cs="Arial"/>
          <w:color w:val="010000"/>
          <w:sz w:val="20"/>
        </w:rPr>
        <w:t>/TDC dated December 21, 2023 of the Company’s Manager).</w:t>
      </w:r>
    </w:p>
    <w:p w14:paraId="00000005" w14:textId="77DFBD58" w:rsidR="00783DA2" w:rsidRPr="0050551E" w:rsidRDefault="00B36FDA" w:rsidP="00B36F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51E">
        <w:rPr>
          <w:rFonts w:ascii="Arial" w:hAnsi="Arial" w:cs="Arial"/>
          <w:color w:val="010000"/>
          <w:sz w:val="20"/>
        </w:rPr>
        <w:t xml:space="preserve">The Board of Directors of the </w:t>
      </w:r>
      <w:r w:rsidR="00164AF8" w:rsidRPr="0050551E">
        <w:rPr>
          <w:rFonts w:ascii="Arial" w:hAnsi="Arial" w:cs="Arial"/>
          <w:color w:val="010000"/>
          <w:sz w:val="20"/>
        </w:rPr>
        <w:t>C</w:t>
      </w:r>
      <w:r w:rsidRPr="0050551E">
        <w:rPr>
          <w:rFonts w:ascii="Arial" w:hAnsi="Arial" w:cs="Arial"/>
          <w:color w:val="010000"/>
          <w:sz w:val="20"/>
        </w:rPr>
        <w:t xml:space="preserve">ompany authorizes Mr. Chu Van Luong, the Party Committee Secretary, the </w:t>
      </w:r>
      <w:r w:rsidR="00164AF8" w:rsidRPr="0050551E">
        <w:rPr>
          <w:rFonts w:ascii="Arial" w:hAnsi="Arial" w:cs="Arial"/>
          <w:color w:val="010000"/>
          <w:sz w:val="20"/>
        </w:rPr>
        <w:t xml:space="preserve">Company’s </w:t>
      </w:r>
      <w:r w:rsidRPr="0050551E">
        <w:rPr>
          <w:rFonts w:ascii="Arial" w:hAnsi="Arial" w:cs="Arial"/>
          <w:color w:val="010000"/>
          <w:sz w:val="20"/>
        </w:rPr>
        <w:t>Manager to lead and</w:t>
      </w:r>
      <w:r w:rsidR="00164AF8" w:rsidRPr="0050551E">
        <w:rPr>
          <w:rFonts w:ascii="Arial" w:hAnsi="Arial" w:cs="Arial"/>
          <w:color w:val="010000"/>
          <w:sz w:val="20"/>
        </w:rPr>
        <w:t xml:space="preserve"> organize the</w:t>
      </w:r>
      <w:r w:rsidRPr="0050551E">
        <w:rPr>
          <w:rFonts w:ascii="Arial" w:hAnsi="Arial" w:cs="Arial"/>
          <w:color w:val="010000"/>
          <w:sz w:val="20"/>
        </w:rPr>
        <w:t xml:space="preserve"> implement</w:t>
      </w:r>
      <w:r w:rsidR="00164AF8" w:rsidRPr="0050551E">
        <w:rPr>
          <w:rFonts w:ascii="Arial" w:hAnsi="Arial" w:cs="Arial"/>
          <w:color w:val="010000"/>
          <w:sz w:val="20"/>
        </w:rPr>
        <w:t>ation of</w:t>
      </w:r>
      <w:r w:rsidRPr="0050551E">
        <w:rPr>
          <w:rFonts w:ascii="Arial" w:hAnsi="Arial" w:cs="Arial"/>
          <w:color w:val="010000"/>
          <w:sz w:val="20"/>
        </w:rPr>
        <w:t xml:space="preserve"> the </w:t>
      </w:r>
      <w:r w:rsidR="00164AF8" w:rsidRPr="0050551E">
        <w:rPr>
          <w:rFonts w:ascii="Arial" w:hAnsi="Arial" w:cs="Arial"/>
          <w:color w:val="010000"/>
          <w:sz w:val="20"/>
        </w:rPr>
        <w:t>following</w:t>
      </w:r>
      <w:r w:rsidRPr="0050551E">
        <w:rPr>
          <w:rFonts w:ascii="Arial" w:hAnsi="Arial" w:cs="Arial"/>
          <w:color w:val="010000"/>
          <w:sz w:val="20"/>
        </w:rPr>
        <w:t xml:space="preserve"> </w:t>
      </w:r>
      <w:r w:rsidR="00164AF8" w:rsidRPr="0050551E">
        <w:rPr>
          <w:rFonts w:ascii="Arial" w:hAnsi="Arial" w:cs="Arial"/>
          <w:color w:val="010000"/>
          <w:sz w:val="20"/>
        </w:rPr>
        <w:t>work</w:t>
      </w:r>
      <w:r w:rsidRPr="0050551E">
        <w:rPr>
          <w:rFonts w:ascii="Arial" w:hAnsi="Arial" w:cs="Arial"/>
          <w:color w:val="010000"/>
          <w:sz w:val="20"/>
        </w:rPr>
        <w:t xml:space="preserve"> in accordance with the appointment procedures</w:t>
      </w:r>
      <w:r w:rsidR="00164AF8" w:rsidRPr="0050551E">
        <w:rPr>
          <w:rFonts w:ascii="Arial" w:hAnsi="Arial" w:cs="Arial"/>
          <w:color w:val="010000"/>
          <w:sz w:val="20"/>
        </w:rPr>
        <w:t xml:space="preserve"> and </w:t>
      </w:r>
      <w:r w:rsidRPr="0050551E">
        <w:rPr>
          <w:rFonts w:ascii="Arial" w:hAnsi="Arial" w:cs="Arial"/>
          <w:color w:val="010000"/>
          <w:sz w:val="20"/>
        </w:rPr>
        <w:t>current regulations</w:t>
      </w:r>
      <w:r w:rsidR="00164AF8" w:rsidRPr="0050551E">
        <w:rPr>
          <w:rFonts w:ascii="Arial" w:hAnsi="Arial" w:cs="Arial"/>
          <w:color w:val="010000"/>
          <w:sz w:val="20"/>
        </w:rPr>
        <w:t xml:space="preserve"> </w:t>
      </w:r>
      <w:r w:rsidRPr="0050551E">
        <w:rPr>
          <w:rFonts w:ascii="Arial" w:hAnsi="Arial" w:cs="Arial"/>
          <w:color w:val="010000"/>
          <w:sz w:val="20"/>
        </w:rPr>
        <w:t>of the Company.</w:t>
      </w:r>
    </w:p>
    <w:p w14:paraId="00000006" w14:textId="5A57D043" w:rsidR="00783DA2" w:rsidRPr="0050551E" w:rsidRDefault="00B36FDA" w:rsidP="00B36F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51E">
        <w:rPr>
          <w:rFonts w:ascii="Arial" w:hAnsi="Arial" w:cs="Arial"/>
          <w:color w:val="010000"/>
          <w:sz w:val="20"/>
        </w:rPr>
        <w:t xml:space="preserve">Article 3: The Board of Directors of </w:t>
      </w:r>
      <w:proofErr w:type="spellStart"/>
      <w:r w:rsidRPr="0050551E">
        <w:rPr>
          <w:rFonts w:ascii="Arial" w:hAnsi="Arial" w:cs="Arial"/>
          <w:color w:val="010000"/>
          <w:sz w:val="20"/>
        </w:rPr>
        <w:t>Thuduc</w:t>
      </w:r>
      <w:proofErr w:type="spellEnd"/>
      <w:r w:rsidRPr="0050551E">
        <w:rPr>
          <w:rFonts w:ascii="Arial" w:hAnsi="Arial" w:cs="Arial"/>
          <w:color w:val="010000"/>
          <w:sz w:val="20"/>
        </w:rPr>
        <w:t xml:space="preserve"> Centrifugal Concrete Joint Stock Company approves the production, business, and investment plan for 2024. Specifically, based on the </w:t>
      </w:r>
      <w:r w:rsidR="00164AF8" w:rsidRPr="0050551E">
        <w:rPr>
          <w:rFonts w:ascii="Arial" w:hAnsi="Arial" w:cs="Arial"/>
          <w:color w:val="010000"/>
          <w:sz w:val="20"/>
        </w:rPr>
        <w:t>R</w:t>
      </w:r>
      <w:r w:rsidRPr="0050551E">
        <w:rPr>
          <w:rFonts w:ascii="Arial" w:hAnsi="Arial" w:cs="Arial"/>
          <w:color w:val="010000"/>
          <w:sz w:val="20"/>
        </w:rPr>
        <w:t xml:space="preserve">eport presented by the </w:t>
      </w:r>
      <w:r w:rsidR="00793FB8" w:rsidRPr="0050551E">
        <w:rPr>
          <w:rFonts w:ascii="Arial" w:hAnsi="Arial" w:cs="Arial"/>
          <w:color w:val="010000"/>
          <w:sz w:val="20"/>
        </w:rPr>
        <w:t xml:space="preserve">Company’s </w:t>
      </w:r>
      <w:r w:rsidRPr="0050551E">
        <w:rPr>
          <w:rFonts w:ascii="Arial" w:hAnsi="Arial" w:cs="Arial"/>
          <w:color w:val="010000"/>
          <w:sz w:val="20"/>
        </w:rPr>
        <w:t>Manager during the meeting in Q4/2023.</w:t>
      </w:r>
    </w:p>
    <w:p w14:paraId="00000007" w14:textId="5855ED93" w:rsidR="00783DA2" w:rsidRPr="0050551E" w:rsidRDefault="00B36FDA" w:rsidP="00B36F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0551E">
        <w:rPr>
          <w:rFonts w:ascii="Arial" w:hAnsi="Arial" w:cs="Arial"/>
          <w:color w:val="010000"/>
          <w:sz w:val="20"/>
        </w:rPr>
        <w:t xml:space="preserve">Article 4: This Resolution takes effect from the date of its signing. </w:t>
      </w:r>
      <w:r w:rsidR="00793FB8" w:rsidRPr="0050551E">
        <w:rPr>
          <w:rFonts w:ascii="Arial" w:hAnsi="Arial" w:cs="Arial"/>
          <w:color w:val="010000"/>
          <w:sz w:val="20"/>
        </w:rPr>
        <w:t>M</w:t>
      </w:r>
      <w:r w:rsidRPr="0050551E">
        <w:rPr>
          <w:rFonts w:ascii="Arial" w:hAnsi="Arial" w:cs="Arial"/>
          <w:color w:val="010000"/>
          <w:sz w:val="20"/>
        </w:rPr>
        <w:t xml:space="preserve">embers of the Board of Directors, the Board of Managers, </w:t>
      </w:r>
      <w:r w:rsidR="00793FB8" w:rsidRPr="0050551E">
        <w:rPr>
          <w:rFonts w:ascii="Arial" w:hAnsi="Arial" w:cs="Arial"/>
          <w:color w:val="010000"/>
          <w:sz w:val="20"/>
        </w:rPr>
        <w:t xml:space="preserve">the </w:t>
      </w:r>
      <w:r w:rsidRPr="0050551E">
        <w:rPr>
          <w:rFonts w:ascii="Arial" w:hAnsi="Arial" w:cs="Arial"/>
          <w:color w:val="010000"/>
          <w:sz w:val="20"/>
        </w:rPr>
        <w:t>Chief Accountant, and Heads of functional departments shall base</w:t>
      </w:r>
      <w:r w:rsidR="00793FB8" w:rsidRPr="0050551E">
        <w:rPr>
          <w:rFonts w:ascii="Arial" w:hAnsi="Arial" w:cs="Arial"/>
          <w:color w:val="010000"/>
          <w:sz w:val="20"/>
        </w:rPr>
        <w:t xml:space="preserve"> on the </w:t>
      </w:r>
      <w:r w:rsidRPr="0050551E">
        <w:rPr>
          <w:rFonts w:ascii="Arial" w:hAnsi="Arial" w:cs="Arial"/>
          <w:color w:val="010000"/>
          <w:sz w:val="20"/>
        </w:rPr>
        <w:t>Resolution</w:t>
      </w:r>
      <w:r w:rsidR="00793FB8" w:rsidRPr="0050551E">
        <w:rPr>
          <w:rFonts w:ascii="Arial" w:hAnsi="Arial" w:cs="Arial"/>
          <w:color w:val="010000"/>
          <w:sz w:val="20"/>
        </w:rPr>
        <w:t xml:space="preserve"> to implement</w:t>
      </w:r>
      <w:r w:rsidRPr="0050551E">
        <w:rPr>
          <w:rFonts w:ascii="Arial" w:hAnsi="Arial" w:cs="Arial"/>
          <w:color w:val="010000"/>
          <w:sz w:val="20"/>
        </w:rPr>
        <w:t>.</w:t>
      </w:r>
    </w:p>
    <w:sectPr w:rsidR="00783DA2" w:rsidRPr="0050551E" w:rsidSect="00B36FD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A2"/>
    <w:rsid w:val="000706E5"/>
    <w:rsid w:val="00164AF8"/>
    <w:rsid w:val="004017FF"/>
    <w:rsid w:val="0050551E"/>
    <w:rsid w:val="00783DA2"/>
    <w:rsid w:val="00793FB8"/>
    <w:rsid w:val="00B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7C314"/>
  <w15:docId w15:val="{B545B343-346D-472D-BD2F-C4BB75EA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fEueEcrL33rE4dyvczNTkpBumg==">CgMxLjA4AHIhMUVRcl9NaGlZM1kxRmE1ajM0Q1dxUUVGaU10b1Y0Nmtp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2024-01-03T04:00:00Z</dcterms:created>
  <dcterms:modified xsi:type="dcterms:W3CDTF">2024-01-03T04:00:00Z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c84bb7ade0a1c5ef06836ec4c23e515a844a2c3d51aea43620c07260b3e7f63c</vt:lpwstr>
  </property>
</Properties>
</file>