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D167B6">
        <w:rPr>
          <w:rFonts w:ascii="Arial" w:hAnsi="Arial" w:cs="Arial"/>
          <w:b/>
          <w:color w:val="010000"/>
          <w:sz w:val="20"/>
        </w:rPr>
        <w:t>DDV: Board Resolution</w:t>
      </w:r>
    </w:p>
    <w:p w14:paraId="00000002" w14:textId="75530CA7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 xml:space="preserve">On December 29, 2023, </w:t>
      </w:r>
      <w:r w:rsidR="0007519B" w:rsidRPr="00D167B6">
        <w:rPr>
          <w:rFonts w:ascii="Arial" w:hAnsi="Arial" w:cs="Arial"/>
          <w:color w:val="010000"/>
          <w:sz w:val="20"/>
        </w:rPr>
        <w:t xml:space="preserve">DAP-VINACHEM </w:t>
      </w:r>
      <w:r w:rsidRPr="00D167B6">
        <w:rPr>
          <w:rFonts w:ascii="Arial" w:hAnsi="Arial" w:cs="Arial"/>
          <w:color w:val="010000"/>
          <w:sz w:val="20"/>
        </w:rPr>
        <w:t>Joint Stock Company announced Resolution No. 22/NQ-HDQT on approving the principle of signing a Purchase and Sale Contract with South Basic Chemicals Joint Stock Company as follows:</w:t>
      </w:r>
      <w:r w:rsidR="0007519B" w:rsidRPr="00D167B6">
        <w:rPr>
          <w:rFonts w:ascii="Arial" w:hAnsi="Arial" w:cs="Arial"/>
          <w:color w:val="010000"/>
          <w:sz w:val="20"/>
        </w:rPr>
        <w:t xml:space="preserve"> </w:t>
      </w:r>
    </w:p>
    <w:p w14:paraId="00000003" w14:textId="0CDB69B1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 xml:space="preserve">‎‎Article 1. Approve the policy for </w:t>
      </w:r>
      <w:r w:rsidR="0007519B" w:rsidRPr="00D167B6">
        <w:rPr>
          <w:rFonts w:ascii="Arial" w:hAnsi="Arial" w:cs="Arial"/>
          <w:color w:val="010000"/>
          <w:sz w:val="20"/>
        </w:rPr>
        <w:t xml:space="preserve">the </w:t>
      </w:r>
      <w:r w:rsidRPr="00D167B6">
        <w:rPr>
          <w:rFonts w:ascii="Arial" w:hAnsi="Arial" w:cs="Arial"/>
          <w:color w:val="010000"/>
          <w:sz w:val="20"/>
        </w:rPr>
        <w:t>General Manager of DAP-</w:t>
      </w:r>
      <w:r w:rsidR="0007519B" w:rsidRPr="00D167B6">
        <w:rPr>
          <w:rFonts w:ascii="Arial" w:hAnsi="Arial" w:cs="Arial"/>
          <w:color w:val="010000"/>
          <w:sz w:val="20"/>
        </w:rPr>
        <w:t xml:space="preserve"> VINACHEM </w:t>
      </w:r>
      <w:r w:rsidRPr="00D167B6">
        <w:rPr>
          <w:rFonts w:ascii="Arial" w:hAnsi="Arial" w:cs="Arial"/>
          <w:color w:val="010000"/>
          <w:sz w:val="20"/>
        </w:rPr>
        <w:t xml:space="preserve">Joint Stock Company to sign </w:t>
      </w:r>
      <w:r w:rsidR="0007519B" w:rsidRPr="00D167B6">
        <w:rPr>
          <w:rFonts w:ascii="Arial" w:hAnsi="Arial" w:cs="Arial"/>
          <w:color w:val="010000"/>
          <w:sz w:val="20"/>
        </w:rPr>
        <w:t>the</w:t>
      </w:r>
      <w:r w:rsidRPr="00D167B6">
        <w:rPr>
          <w:rFonts w:ascii="Arial" w:hAnsi="Arial" w:cs="Arial"/>
          <w:color w:val="010000"/>
          <w:sz w:val="20"/>
        </w:rPr>
        <w:t xml:space="preserve"> </w:t>
      </w:r>
      <w:r w:rsidR="0007519B" w:rsidRPr="00D167B6">
        <w:rPr>
          <w:rFonts w:ascii="Arial" w:hAnsi="Arial" w:cs="Arial"/>
          <w:color w:val="010000"/>
          <w:sz w:val="20"/>
        </w:rPr>
        <w:t>S</w:t>
      </w:r>
      <w:r w:rsidRPr="00D167B6">
        <w:rPr>
          <w:rFonts w:ascii="Arial" w:hAnsi="Arial" w:cs="Arial"/>
          <w:color w:val="010000"/>
          <w:sz w:val="20"/>
        </w:rPr>
        <w:t xml:space="preserve">ulfuric </w:t>
      </w:r>
      <w:r w:rsidR="0007519B" w:rsidRPr="00D167B6">
        <w:rPr>
          <w:rFonts w:ascii="Arial" w:hAnsi="Arial" w:cs="Arial"/>
          <w:color w:val="010000"/>
          <w:sz w:val="20"/>
        </w:rPr>
        <w:t>A</w:t>
      </w:r>
      <w:r w:rsidRPr="00D167B6">
        <w:rPr>
          <w:rFonts w:ascii="Arial" w:hAnsi="Arial" w:cs="Arial"/>
          <w:color w:val="010000"/>
          <w:sz w:val="20"/>
        </w:rPr>
        <w:t xml:space="preserve">cid </w:t>
      </w:r>
      <w:r w:rsidR="0007519B" w:rsidRPr="00D167B6">
        <w:rPr>
          <w:rFonts w:ascii="Arial" w:hAnsi="Arial" w:cs="Arial"/>
          <w:color w:val="010000"/>
          <w:sz w:val="20"/>
        </w:rPr>
        <w:t>P</w:t>
      </w:r>
      <w:r w:rsidRPr="00D167B6">
        <w:rPr>
          <w:rFonts w:ascii="Arial" w:hAnsi="Arial" w:cs="Arial"/>
          <w:color w:val="010000"/>
          <w:sz w:val="20"/>
        </w:rPr>
        <w:t xml:space="preserve">urchase </w:t>
      </w:r>
      <w:r w:rsidR="0007519B" w:rsidRPr="00D167B6">
        <w:rPr>
          <w:rFonts w:ascii="Arial" w:hAnsi="Arial" w:cs="Arial"/>
          <w:color w:val="010000"/>
          <w:sz w:val="20"/>
        </w:rPr>
        <w:t>C</w:t>
      </w:r>
      <w:r w:rsidRPr="00D167B6">
        <w:rPr>
          <w:rFonts w:ascii="Arial" w:hAnsi="Arial" w:cs="Arial"/>
          <w:color w:val="010000"/>
          <w:sz w:val="20"/>
        </w:rPr>
        <w:t>ontract between DAP-</w:t>
      </w:r>
      <w:r w:rsidR="0007519B" w:rsidRPr="00D167B6">
        <w:rPr>
          <w:rFonts w:ascii="Arial" w:hAnsi="Arial" w:cs="Arial"/>
          <w:color w:val="010000"/>
          <w:sz w:val="20"/>
        </w:rPr>
        <w:t xml:space="preserve"> VINACHEM </w:t>
      </w:r>
      <w:r w:rsidRPr="00D167B6">
        <w:rPr>
          <w:rFonts w:ascii="Arial" w:hAnsi="Arial" w:cs="Arial"/>
          <w:color w:val="010000"/>
          <w:sz w:val="20"/>
        </w:rPr>
        <w:t>Joint Stock Company and South Basic Chemicals Joint Stock Company</w:t>
      </w:r>
      <w:r w:rsidR="0007519B" w:rsidRPr="00D167B6">
        <w:rPr>
          <w:rFonts w:ascii="Arial" w:hAnsi="Arial" w:cs="Arial"/>
          <w:color w:val="010000"/>
          <w:sz w:val="20"/>
        </w:rPr>
        <w:t xml:space="preserve"> (</w:t>
      </w:r>
      <w:r w:rsidRPr="00D167B6">
        <w:rPr>
          <w:rFonts w:ascii="Arial" w:hAnsi="Arial" w:cs="Arial"/>
          <w:color w:val="010000"/>
          <w:sz w:val="20"/>
        </w:rPr>
        <w:t>as proposed by the General Manager of the Company in Proposal No. 810A/</w:t>
      </w:r>
      <w:proofErr w:type="spellStart"/>
      <w:r w:rsidRPr="00D167B6">
        <w:rPr>
          <w:rFonts w:ascii="Arial" w:hAnsi="Arial" w:cs="Arial"/>
          <w:color w:val="010000"/>
          <w:sz w:val="20"/>
        </w:rPr>
        <w:t>TTr</w:t>
      </w:r>
      <w:proofErr w:type="spellEnd"/>
      <w:r w:rsidRPr="00D167B6">
        <w:rPr>
          <w:rFonts w:ascii="Arial" w:hAnsi="Arial" w:cs="Arial"/>
          <w:color w:val="010000"/>
          <w:sz w:val="20"/>
        </w:rPr>
        <w:t>-DAP dated December 25, 2023</w:t>
      </w:r>
      <w:r w:rsidR="0007519B" w:rsidRPr="00D167B6">
        <w:rPr>
          <w:rFonts w:ascii="Arial" w:hAnsi="Arial" w:cs="Arial"/>
          <w:color w:val="010000"/>
          <w:sz w:val="20"/>
        </w:rPr>
        <w:t>)</w:t>
      </w:r>
      <w:r w:rsidRPr="00D167B6">
        <w:rPr>
          <w:rFonts w:ascii="Arial" w:hAnsi="Arial" w:cs="Arial"/>
          <w:color w:val="010000"/>
          <w:sz w:val="20"/>
        </w:rPr>
        <w:t>.</w:t>
      </w:r>
      <w:r w:rsidR="0007519B" w:rsidRPr="00D167B6">
        <w:rPr>
          <w:rFonts w:ascii="Arial" w:hAnsi="Arial" w:cs="Arial"/>
          <w:color w:val="010000"/>
          <w:sz w:val="20"/>
        </w:rPr>
        <w:t xml:space="preserve">  </w:t>
      </w:r>
    </w:p>
    <w:p w14:paraId="00000004" w14:textId="2E4F9098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 xml:space="preserve">During the implementation process, in case of changes </w:t>
      </w:r>
      <w:r w:rsidR="0007519B" w:rsidRPr="00D167B6">
        <w:rPr>
          <w:rFonts w:ascii="Arial" w:hAnsi="Arial" w:cs="Arial"/>
          <w:color w:val="010000"/>
          <w:sz w:val="20"/>
        </w:rPr>
        <w:t xml:space="preserve">in </w:t>
      </w:r>
      <w:r w:rsidRPr="00D167B6">
        <w:rPr>
          <w:rFonts w:ascii="Arial" w:hAnsi="Arial" w:cs="Arial"/>
          <w:color w:val="010000"/>
          <w:sz w:val="20"/>
        </w:rPr>
        <w:t xml:space="preserve">the </w:t>
      </w:r>
      <w:r w:rsidR="0007519B" w:rsidRPr="00D167B6">
        <w:rPr>
          <w:rFonts w:ascii="Arial" w:hAnsi="Arial" w:cs="Arial"/>
          <w:color w:val="010000"/>
          <w:sz w:val="20"/>
        </w:rPr>
        <w:t>c</w:t>
      </w:r>
      <w:r w:rsidRPr="00D167B6">
        <w:rPr>
          <w:rFonts w:ascii="Arial" w:hAnsi="Arial" w:cs="Arial"/>
          <w:color w:val="010000"/>
          <w:sz w:val="20"/>
        </w:rPr>
        <w:t>ontract content due to changes in the state's tax policies</w:t>
      </w:r>
      <w:r w:rsidR="0007519B" w:rsidRPr="00D167B6">
        <w:rPr>
          <w:rFonts w:ascii="Arial" w:hAnsi="Arial" w:cs="Arial"/>
          <w:color w:val="010000"/>
          <w:sz w:val="20"/>
        </w:rPr>
        <w:t xml:space="preserve"> or </w:t>
      </w:r>
      <w:r w:rsidRPr="00D167B6">
        <w:rPr>
          <w:rFonts w:ascii="Arial" w:hAnsi="Arial" w:cs="Arial"/>
          <w:color w:val="010000"/>
          <w:sz w:val="20"/>
        </w:rPr>
        <w:t xml:space="preserve">in the scope of work </w:t>
      </w:r>
      <w:r w:rsidR="0007519B" w:rsidRPr="00D167B6">
        <w:rPr>
          <w:rFonts w:ascii="Arial" w:hAnsi="Arial" w:cs="Arial"/>
          <w:color w:val="010000"/>
          <w:sz w:val="20"/>
        </w:rPr>
        <w:t xml:space="preserve">that may </w:t>
      </w:r>
      <w:r w:rsidRPr="00D167B6">
        <w:rPr>
          <w:rFonts w:ascii="Arial" w:hAnsi="Arial" w:cs="Arial"/>
          <w:color w:val="010000"/>
          <w:sz w:val="20"/>
        </w:rPr>
        <w:t>affect the contract price, both parties will review and adjust the contract price according to current regulations and agreements between DAP-</w:t>
      </w:r>
      <w:r w:rsidR="0007519B" w:rsidRPr="00D167B6">
        <w:rPr>
          <w:rFonts w:ascii="Arial" w:hAnsi="Arial" w:cs="Arial"/>
          <w:color w:val="010000"/>
          <w:sz w:val="20"/>
        </w:rPr>
        <w:t xml:space="preserve"> VINACHEM </w:t>
      </w:r>
      <w:r w:rsidRPr="00D167B6">
        <w:rPr>
          <w:rFonts w:ascii="Arial" w:hAnsi="Arial" w:cs="Arial"/>
          <w:color w:val="010000"/>
          <w:sz w:val="20"/>
        </w:rPr>
        <w:t>Joint Stock Company and South Basic Chemicals Joint Stock Company to ensure the maximum benefit of DAP-</w:t>
      </w:r>
      <w:r w:rsidR="0007519B" w:rsidRPr="00D167B6">
        <w:rPr>
          <w:rFonts w:ascii="Arial" w:hAnsi="Arial" w:cs="Arial"/>
          <w:color w:val="010000"/>
          <w:sz w:val="20"/>
        </w:rPr>
        <w:t xml:space="preserve">VINACHEM </w:t>
      </w:r>
      <w:r w:rsidRPr="00D167B6">
        <w:rPr>
          <w:rFonts w:ascii="Arial" w:hAnsi="Arial" w:cs="Arial"/>
          <w:color w:val="010000"/>
          <w:sz w:val="20"/>
        </w:rPr>
        <w:t>Joint Stock Company</w:t>
      </w:r>
      <w:r w:rsidR="0007519B" w:rsidRPr="00D167B6">
        <w:rPr>
          <w:rFonts w:ascii="Arial" w:hAnsi="Arial" w:cs="Arial"/>
          <w:color w:val="010000"/>
          <w:sz w:val="20"/>
        </w:rPr>
        <w:t xml:space="preserve"> and the </w:t>
      </w:r>
      <w:r w:rsidRPr="00D167B6">
        <w:rPr>
          <w:rFonts w:ascii="Arial" w:hAnsi="Arial" w:cs="Arial"/>
          <w:color w:val="010000"/>
          <w:sz w:val="20"/>
        </w:rPr>
        <w:t xml:space="preserve">efficiency, </w:t>
      </w:r>
      <w:r w:rsidR="0007519B" w:rsidRPr="00D167B6">
        <w:rPr>
          <w:rFonts w:ascii="Arial" w:hAnsi="Arial" w:cs="Arial"/>
          <w:color w:val="010000"/>
          <w:sz w:val="20"/>
        </w:rPr>
        <w:t xml:space="preserve">and </w:t>
      </w:r>
      <w:r w:rsidRPr="00D167B6">
        <w:rPr>
          <w:rFonts w:ascii="Arial" w:hAnsi="Arial" w:cs="Arial"/>
          <w:color w:val="010000"/>
          <w:sz w:val="20"/>
        </w:rPr>
        <w:t>compliance with current legal regulations, Charter, regulations, and current management regulations of the Company.</w:t>
      </w:r>
    </w:p>
    <w:p w14:paraId="00000005" w14:textId="77777777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>Implementation time: Until December 31, 2023.</w:t>
      </w:r>
    </w:p>
    <w:p w14:paraId="00000006" w14:textId="42B4A852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 xml:space="preserve">‎‎Article 2. Assign the General Manager of the Company to organize </w:t>
      </w:r>
      <w:r w:rsidR="0007519B" w:rsidRPr="00D167B6">
        <w:rPr>
          <w:rFonts w:ascii="Arial" w:hAnsi="Arial" w:cs="Arial"/>
          <w:color w:val="010000"/>
          <w:sz w:val="20"/>
        </w:rPr>
        <w:t>the</w:t>
      </w:r>
      <w:r w:rsidRPr="00D167B6">
        <w:rPr>
          <w:rFonts w:ascii="Arial" w:hAnsi="Arial" w:cs="Arial"/>
          <w:color w:val="010000"/>
          <w:sz w:val="20"/>
        </w:rPr>
        <w:t xml:space="preserve"> implement</w:t>
      </w:r>
      <w:r w:rsidR="0007519B" w:rsidRPr="00D167B6">
        <w:rPr>
          <w:rFonts w:ascii="Arial" w:hAnsi="Arial" w:cs="Arial"/>
          <w:color w:val="010000"/>
          <w:sz w:val="20"/>
        </w:rPr>
        <w:t>ation</w:t>
      </w:r>
      <w:r w:rsidRPr="00D167B6">
        <w:rPr>
          <w:rFonts w:ascii="Arial" w:hAnsi="Arial" w:cs="Arial"/>
          <w:color w:val="010000"/>
          <w:sz w:val="20"/>
        </w:rPr>
        <w:t xml:space="preserve">; direct and supervise the implementation of the </w:t>
      </w:r>
      <w:r w:rsidR="0007519B" w:rsidRPr="00D167B6">
        <w:rPr>
          <w:rFonts w:ascii="Arial" w:hAnsi="Arial" w:cs="Arial"/>
          <w:color w:val="010000"/>
          <w:sz w:val="20"/>
        </w:rPr>
        <w:t>C</w:t>
      </w:r>
      <w:r w:rsidRPr="00D167B6">
        <w:rPr>
          <w:rFonts w:ascii="Arial" w:hAnsi="Arial" w:cs="Arial"/>
          <w:color w:val="010000"/>
          <w:sz w:val="20"/>
        </w:rPr>
        <w:t>ontract between DAP-</w:t>
      </w:r>
      <w:r w:rsidR="0007519B" w:rsidRPr="00D167B6">
        <w:rPr>
          <w:rFonts w:ascii="Arial" w:hAnsi="Arial" w:cs="Arial"/>
          <w:color w:val="010000"/>
          <w:sz w:val="20"/>
        </w:rPr>
        <w:t xml:space="preserve">VINACHEM </w:t>
      </w:r>
      <w:r w:rsidRPr="00D167B6">
        <w:rPr>
          <w:rFonts w:ascii="Arial" w:hAnsi="Arial" w:cs="Arial"/>
          <w:color w:val="010000"/>
          <w:sz w:val="20"/>
        </w:rPr>
        <w:t>Joint Stock Company and South Basic Chemicals Joint Stock Company in accordance with legal regulations, ensuring progress, work quality, and maximizing the benefits of DAP-</w:t>
      </w:r>
      <w:r w:rsidR="0007519B" w:rsidRPr="00D167B6">
        <w:rPr>
          <w:rFonts w:ascii="Arial" w:hAnsi="Arial" w:cs="Arial"/>
          <w:color w:val="010000"/>
          <w:sz w:val="20"/>
        </w:rPr>
        <w:t xml:space="preserve">VINACHEM </w:t>
      </w:r>
      <w:r w:rsidRPr="00D167B6">
        <w:rPr>
          <w:rFonts w:ascii="Arial" w:hAnsi="Arial" w:cs="Arial"/>
          <w:color w:val="010000"/>
          <w:sz w:val="20"/>
        </w:rPr>
        <w:t>Joint Stock Company. The General Manager of the Company is responsible for reporting to the Board of Directors on the implementation of the assigned tasks.</w:t>
      </w:r>
    </w:p>
    <w:p w14:paraId="00000007" w14:textId="1844E09D" w:rsidR="009E2D53" w:rsidRPr="00D167B6" w:rsidRDefault="00081F54" w:rsidP="0008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167B6">
        <w:rPr>
          <w:rFonts w:ascii="Arial" w:hAnsi="Arial" w:cs="Arial"/>
          <w:color w:val="010000"/>
          <w:sz w:val="20"/>
        </w:rPr>
        <w:t xml:space="preserve">‎‎Article 3. Members of the Board of Directors, the General Manager of the Company, Deputy General Managers, Heads of Departments, and relevant individuals </w:t>
      </w:r>
      <w:r w:rsidR="0007519B" w:rsidRPr="00D167B6">
        <w:rPr>
          <w:rFonts w:ascii="Arial" w:hAnsi="Arial" w:cs="Arial"/>
          <w:color w:val="010000"/>
          <w:sz w:val="20"/>
        </w:rPr>
        <w:t xml:space="preserve">shall </w:t>
      </w:r>
      <w:r w:rsidRPr="00D167B6">
        <w:rPr>
          <w:rFonts w:ascii="Arial" w:hAnsi="Arial" w:cs="Arial"/>
          <w:color w:val="010000"/>
          <w:sz w:val="20"/>
        </w:rPr>
        <w:t xml:space="preserve">base on the Resolution for </w:t>
      </w:r>
      <w:proofErr w:type="gramStart"/>
      <w:r w:rsidRPr="00D167B6">
        <w:rPr>
          <w:rFonts w:ascii="Arial" w:hAnsi="Arial" w:cs="Arial"/>
          <w:color w:val="010000"/>
          <w:sz w:val="20"/>
        </w:rPr>
        <w:t>implementation</w:t>
      </w:r>
      <w:proofErr w:type="gramEnd"/>
      <w:r w:rsidRPr="00D167B6">
        <w:rPr>
          <w:rFonts w:ascii="Arial" w:hAnsi="Arial" w:cs="Arial"/>
          <w:color w:val="010000"/>
          <w:sz w:val="20"/>
        </w:rPr>
        <w:t>.</w:t>
      </w:r>
      <w:r w:rsidR="0007519B" w:rsidRPr="00D167B6">
        <w:rPr>
          <w:rFonts w:ascii="Arial" w:hAnsi="Arial" w:cs="Arial"/>
          <w:color w:val="010000"/>
          <w:sz w:val="20"/>
        </w:rPr>
        <w:t>/.</w:t>
      </w:r>
    </w:p>
    <w:sectPr w:rsidR="009E2D53" w:rsidRPr="00D167B6" w:rsidSect="00081F5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3"/>
    <w:rsid w:val="0007519B"/>
    <w:rsid w:val="00081F54"/>
    <w:rsid w:val="009E2D53"/>
    <w:rsid w:val="00A145A1"/>
    <w:rsid w:val="00D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13D22"/>
  <w15:docId w15:val="{B545B343-346D-472D-BD2F-C4BB75E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ff/uOpwPNKQVn76WvykYXGwZVg==">CgMxLjAyCGguZ2pkZ3hzOAByITFlVkk1M1NuazY4LUhhWEttdFFwcTh3RzdUS1FxSWZJbQ==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2024-01-03T04:03:00Z</dcterms:created>
  <dcterms:modified xsi:type="dcterms:W3CDTF">2024-01-03T04:03:00Z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d5f8b7030e9c83014f25b17639d17e156607aa8da289c4c614c32863c137d778</vt:lpwstr>
  </property>
</Properties>
</file>