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D4231" w:rsidRPr="00740474" w:rsidRDefault="00AC5A65" w:rsidP="00AC5A65">
      <w:pPr>
        <w:widowControl/>
        <w:spacing w:after="120" w:line="360" w:lineRule="auto"/>
        <w:rPr>
          <w:rFonts w:ascii="Arial" w:eastAsia="Arial" w:hAnsi="Arial" w:cs="Arial"/>
          <w:b/>
          <w:color w:val="010000"/>
          <w:sz w:val="20"/>
          <w:szCs w:val="20"/>
        </w:rPr>
      </w:pPr>
      <w:bookmarkStart w:id="0" w:name="_GoBack"/>
      <w:bookmarkEnd w:id="0"/>
      <w:r w:rsidRPr="00740474">
        <w:rPr>
          <w:rFonts w:ascii="Arial" w:hAnsi="Arial" w:cs="Arial"/>
          <w:b/>
          <w:color w:val="010000"/>
          <w:sz w:val="20"/>
        </w:rPr>
        <w:t xml:space="preserve">SGP: Board Decision </w:t>
      </w:r>
    </w:p>
    <w:p w14:paraId="00000002" w14:textId="6DE8D4B8" w:rsidR="00ED4231" w:rsidRPr="00740474" w:rsidRDefault="00AC5A65" w:rsidP="00AC5A65">
      <w:pPr>
        <w:widowControl/>
        <w:spacing w:after="120" w:line="360" w:lineRule="auto"/>
        <w:rPr>
          <w:rFonts w:ascii="Arial" w:eastAsia="Arial" w:hAnsi="Arial" w:cs="Arial"/>
          <w:color w:val="010000"/>
          <w:sz w:val="20"/>
          <w:szCs w:val="20"/>
        </w:rPr>
      </w:pPr>
      <w:r w:rsidRPr="00740474">
        <w:rPr>
          <w:rFonts w:ascii="Arial" w:hAnsi="Arial" w:cs="Arial"/>
          <w:color w:val="010000"/>
          <w:sz w:val="20"/>
        </w:rPr>
        <w:t xml:space="preserve">On December 28, 2023, Saigon Port Joint Stock Company announced Decision No. 864/QD-CSG on the approval of signing the appendix to extend Contract No. 01/KTD-CSG.2023 dated January 4, 2023, between Saigon Port Joint Stock Company and </w:t>
      </w:r>
      <w:proofErr w:type="spellStart"/>
      <w:r w:rsidRPr="00740474">
        <w:rPr>
          <w:rFonts w:ascii="Arial" w:hAnsi="Arial" w:cs="Arial"/>
          <w:color w:val="010000"/>
          <w:sz w:val="20"/>
        </w:rPr>
        <w:t>Sai</w:t>
      </w:r>
      <w:proofErr w:type="spellEnd"/>
      <w:r w:rsidRPr="00740474">
        <w:rPr>
          <w:rFonts w:ascii="Arial" w:hAnsi="Arial" w:cs="Arial"/>
          <w:color w:val="010000"/>
          <w:sz w:val="20"/>
        </w:rPr>
        <w:t xml:space="preserve"> </w:t>
      </w:r>
      <w:proofErr w:type="spellStart"/>
      <w:r w:rsidRPr="00740474">
        <w:rPr>
          <w:rFonts w:ascii="Arial" w:hAnsi="Arial" w:cs="Arial"/>
          <w:color w:val="010000"/>
          <w:sz w:val="20"/>
        </w:rPr>
        <w:t>Gon</w:t>
      </w:r>
      <w:proofErr w:type="spellEnd"/>
      <w:r w:rsidRPr="00740474">
        <w:rPr>
          <w:rFonts w:ascii="Arial" w:hAnsi="Arial" w:cs="Arial"/>
          <w:color w:val="010000"/>
          <w:sz w:val="20"/>
        </w:rPr>
        <w:t xml:space="preserve"> Port Technical Service Commercial Joint Stock Company as follows:</w:t>
      </w:r>
    </w:p>
    <w:p w14:paraId="00000003" w14:textId="202B34A9" w:rsidR="00ED4231" w:rsidRPr="00740474" w:rsidRDefault="00AC5A65" w:rsidP="00AC5A65">
      <w:pPr>
        <w:widowControl/>
        <w:spacing w:after="120" w:line="360" w:lineRule="auto"/>
        <w:rPr>
          <w:rFonts w:ascii="Arial" w:eastAsia="Arial" w:hAnsi="Arial" w:cs="Arial"/>
          <w:color w:val="010000"/>
          <w:sz w:val="20"/>
          <w:szCs w:val="20"/>
        </w:rPr>
      </w:pPr>
      <w:r w:rsidRPr="00740474">
        <w:rPr>
          <w:rFonts w:ascii="Arial" w:hAnsi="Arial" w:cs="Arial"/>
          <w:color w:val="010000"/>
          <w:sz w:val="20"/>
        </w:rPr>
        <w:t>‎‎Article 1. Approved the signing of the appendix to extend Contract No. 01/KTD-CSG.2023 dated January 4, 2023, between Saigon Port Joint Stock Company (</w:t>
      </w:r>
      <w:r w:rsidR="00ED0156" w:rsidRPr="00740474">
        <w:rPr>
          <w:rFonts w:ascii="Arial" w:hAnsi="Arial" w:cs="Arial"/>
          <w:color w:val="010000"/>
          <w:sz w:val="20"/>
        </w:rPr>
        <w:t>holding</w:t>
      </w:r>
      <w:r w:rsidRPr="00740474">
        <w:rPr>
          <w:rFonts w:ascii="Arial" w:hAnsi="Arial" w:cs="Arial"/>
          <w:color w:val="010000"/>
          <w:sz w:val="20"/>
        </w:rPr>
        <w:t xml:space="preserve"> company) and </w:t>
      </w:r>
      <w:proofErr w:type="spellStart"/>
      <w:r w:rsidRPr="00740474">
        <w:rPr>
          <w:rFonts w:ascii="Arial" w:hAnsi="Arial" w:cs="Arial"/>
          <w:color w:val="010000"/>
          <w:sz w:val="20"/>
        </w:rPr>
        <w:t>Sai</w:t>
      </w:r>
      <w:proofErr w:type="spellEnd"/>
      <w:r w:rsidRPr="00740474">
        <w:rPr>
          <w:rFonts w:ascii="Arial" w:hAnsi="Arial" w:cs="Arial"/>
          <w:color w:val="010000"/>
          <w:sz w:val="20"/>
        </w:rPr>
        <w:t xml:space="preserve"> </w:t>
      </w:r>
      <w:proofErr w:type="spellStart"/>
      <w:r w:rsidRPr="00740474">
        <w:rPr>
          <w:rFonts w:ascii="Arial" w:hAnsi="Arial" w:cs="Arial"/>
          <w:color w:val="010000"/>
          <w:sz w:val="20"/>
        </w:rPr>
        <w:t>Gon</w:t>
      </w:r>
      <w:proofErr w:type="spellEnd"/>
      <w:r w:rsidRPr="00740474">
        <w:rPr>
          <w:rFonts w:ascii="Arial" w:hAnsi="Arial" w:cs="Arial"/>
          <w:color w:val="010000"/>
          <w:sz w:val="20"/>
        </w:rPr>
        <w:t xml:space="preserve"> Port Technical Service Commercial Joint Stock Company to lease pump towers, storage tanks, and labor for the storage and distribution of diesel oil for an additional 01 year, effective from January 1, 2024, to December 31, 2024.</w:t>
      </w:r>
    </w:p>
    <w:p w14:paraId="00000004" w14:textId="5B2D63A4" w:rsidR="00ED4231" w:rsidRPr="00740474" w:rsidRDefault="00AC5A65" w:rsidP="00AC5A65">
      <w:pPr>
        <w:widowControl/>
        <w:spacing w:after="120" w:line="360" w:lineRule="auto"/>
        <w:rPr>
          <w:rFonts w:ascii="Arial" w:eastAsia="Arial" w:hAnsi="Arial" w:cs="Arial"/>
          <w:color w:val="010000"/>
          <w:sz w:val="20"/>
          <w:szCs w:val="20"/>
        </w:rPr>
      </w:pPr>
      <w:r w:rsidRPr="00740474">
        <w:rPr>
          <w:rFonts w:ascii="Arial" w:hAnsi="Arial" w:cs="Arial"/>
          <w:color w:val="010000"/>
          <w:sz w:val="20"/>
        </w:rPr>
        <w:t xml:space="preserve">‎‎Article 2. Assign the General Manager of Saigon Port Joint Stock Company to negotiate and sign the extension appendix to the contract with </w:t>
      </w:r>
      <w:proofErr w:type="spellStart"/>
      <w:r w:rsidRPr="00740474">
        <w:rPr>
          <w:rFonts w:ascii="Arial" w:hAnsi="Arial" w:cs="Arial"/>
          <w:color w:val="010000"/>
          <w:sz w:val="20"/>
        </w:rPr>
        <w:t>Sai</w:t>
      </w:r>
      <w:proofErr w:type="spellEnd"/>
      <w:r w:rsidRPr="00740474">
        <w:rPr>
          <w:rFonts w:ascii="Arial" w:hAnsi="Arial" w:cs="Arial"/>
          <w:color w:val="010000"/>
          <w:sz w:val="20"/>
        </w:rPr>
        <w:t xml:space="preserve"> </w:t>
      </w:r>
      <w:proofErr w:type="spellStart"/>
      <w:r w:rsidRPr="00740474">
        <w:rPr>
          <w:rFonts w:ascii="Arial" w:hAnsi="Arial" w:cs="Arial"/>
          <w:color w:val="010000"/>
          <w:sz w:val="20"/>
        </w:rPr>
        <w:t>Gon</w:t>
      </w:r>
      <w:proofErr w:type="spellEnd"/>
      <w:r w:rsidRPr="00740474">
        <w:rPr>
          <w:rFonts w:ascii="Arial" w:hAnsi="Arial" w:cs="Arial"/>
          <w:color w:val="010000"/>
          <w:sz w:val="20"/>
        </w:rPr>
        <w:t xml:space="preserve"> Port Technical Service Commercial Joint Stock Company to implement the work mentioned in Article 1, and carry out information disclosure in accordance with current regulations. Persons with the </w:t>
      </w:r>
      <w:r w:rsidR="00740474">
        <w:rPr>
          <w:rFonts w:ascii="Arial" w:hAnsi="Arial" w:cs="Arial"/>
          <w:color w:val="010000"/>
          <w:sz w:val="20"/>
        </w:rPr>
        <w:t>authority</w:t>
      </w:r>
      <w:r w:rsidRPr="00740474">
        <w:rPr>
          <w:rFonts w:ascii="Arial" w:hAnsi="Arial" w:cs="Arial"/>
          <w:color w:val="010000"/>
          <w:sz w:val="20"/>
        </w:rPr>
        <w:t xml:space="preserve"> to sign relevant contracts and transactions are responsible in accordance with the provisions of the Company's Charter and relevant current regulations.</w:t>
      </w:r>
    </w:p>
    <w:p w14:paraId="00000005" w14:textId="0356638E" w:rsidR="00ED4231" w:rsidRPr="00740474" w:rsidRDefault="00AC5A65" w:rsidP="00AC5A65">
      <w:pPr>
        <w:widowControl/>
        <w:spacing w:after="120" w:line="360" w:lineRule="auto"/>
        <w:rPr>
          <w:rFonts w:ascii="Arial" w:eastAsia="Arial" w:hAnsi="Arial" w:cs="Arial"/>
          <w:color w:val="010000"/>
          <w:sz w:val="20"/>
          <w:szCs w:val="20"/>
        </w:rPr>
      </w:pPr>
      <w:r w:rsidRPr="00740474">
        <w:rPr>
          <w:rFonts w:ascii="Arial" w:hAnsi="Arial" w:cs="Arial"/>
          <w:color w:val="010000"/>
          <w:sz w:val="20"/>
        </w:rPr>
        <w:t xml:space="preserve">‎‎Article 3. This </w:t>
      </w:r>
      <w:r w:rsidR="00E445C0">
        <w:rPr>
          <w:rFonts w:ascii="Arial" w:hAnsi="Arial" w:cs="Arial"/>
          <w:color w:val="010000"/>
          <w:sz w:val="20"/>
        </w:rPr>
        <w:t>Decision</w:t>
      </w:r>
      <w:r w:rsidRPr="00740474">
        <w:rPr>
          <w:rFonts w:ascii="Arial" w:hAnsi="Arial" w:cs="Arial"/>
          <w:color w:val="010000"/>
          <w:sz w:val="20"/>
        </w:rPr>
        <w:t xml:space="preserve"> takes effect from the date of its signing. The General Manager; the Deputy General Manager, the Chief Accountant</w:t>
      </w:r>
      <w:r w:rsidR="00740474" w:rsidRPr="00740474">
        <w:rPr>
          <w:rFonts w:ascii="Arial" w:hAnsi="Arial" w:cs="Arial"/>
          <w:color w:val="010000"/>
          <w:sz w:val="20"/>
        </w:rPr>
        <w:t>;</w:t>
      </w:r>
      <w:r w:rsidRPr="00740474">
        <w:rPr>
          <w:rFonts w:ascii="Arial" w:hAnsi="Arial" w:cs="Arial"/>
          <w:color w:val="010000"/>
          <w:sz w:val="20"/>
        </w:rPr>
        <w:t xml:space="preserve"> Heads of specialized departments and relevant units of Saigon Port Joint Stock Company are responsible for the implementation of this Decision.</w:t>
      </w:r>
    </w:p>
    <w:sectPr w:rsidR="00ED4231" w:rsidRPr="00740474" w:rsidSect="00AC5A6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31"/>
    <w:rsid w:val="00740474"/>
    <w:rsid w:val="009D1586"/>
    <w:rsid w:val="00AC5A65"/>
    <w:rsid w:val="00E445C0"/>
    <w:rsid w:val="00ED0156"/>
    <w:rsid w:val="00ED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A3166"/>
  <w15:docId w15:val="{1E6A7390-11CF-42F2-92D2-6DF8F52E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qXuikSbN304FZLDxIC2f18IVbQ==">CgMxLjA4AHIhMW10dmh0eWxZeUZwazFud212Uy1MNm9LbURBMXkzUjg4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2024-01-03T04:29:00Z</dcterms:created>
  <dcterms:modified xsi:type="dcterms:W3CDTF">2024-01-03T04:29:00Z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b6889d5635afef98b6132049ffb7fa49647383b21835937e81dc2f71719bd9e2</vt:lpwstr>
  </property>
</Properties>
</file>