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56128" w14:textId="77777777" w:rsidR="00F41819" w:rsidRPr="007C5BB6" w:rsidRDefault="00F41819" w:rsidP="002D1767">
      <w:pPr>
        <w:pStyle w:val="Vnbnnidung20"/>
        <w:spacing w:after="120" w:line="360" w:lineRule="auto"/>
        <w:jc w:val="both"/>
        <w:rPr>
          <w:rFonts w:ascii="Arial" w:hAnsi="Arial" w:cs="Arial"/>
          <w:bCs w:val="0"/>
          <w:color w:val="010000"/>
          <w:szCs w:val="22"/>
        </w:rPr>
      </w:pPr>
      <w:r w:rsidRPr="007C5BB6">
        <w:rPr>
          <w:rFonts w:ascii="Arial" w:hAnsi="Arial" w:cs="Arial"/>
          <w:color w:val="010000"/>
        </w:rPr>
        <w:t>VGI: Board Resolution</w:t>
      </w:r>
    </w:p>
    <w:p w14:paraId="2B3CE172" w14:textId="16B2B862" w:rsidR="00F41819" w:rsidRPr="007C5BB6" w:rsidRDefault="00F41819" w:rsidP="002D1767">
      <w:pPr>
        <w:pStyle w:val="Vnbnnidung20"/>
        <w:spacing w:after="120" w:line="360" w:lineRule="auto"/>
        <w:jc w:val="both"/>
        <w:rPr>
          <w:rFonts w:ascii="Arial" w:hAnsi="Arial" w:cs="Arial"/>
          <w:b w:val="0"/>
          <w:bCs w:val="0"/>
          <w:color w:val="010000"/>
          <w:szCs w:val="22"/>
        </w:rPr>
      </w:pPr>
      <w:r w:rsidRPr="007C5BB6">
        <w:rPr>
          <w:rFonts w:ascii="Arial" w:hAnsi="Arial" w:cs="Arial"/>
          <w:b w:val="0"/>
          <w:color w:val="010000"/>
        </w:rPr>
        <w:t xml:space="preserve">On </w:t>
      </w:r>
      <w:r w:rsidR="002D1767" w:rsidRPr="007C5BB6">
        <w:rPr>
          <w:rFonts w:ascii="Arial" w:hAnsi="Arial" w:cs="Arial"/>
          <w:b w:val="0"/>
          <w:color w:val="010000"/>
        </w:rPr>
        <w:t xml:space="preserve">December </w:t>
      </w:r>
      <w:r w:rsidRPr="007C5BB6">
        <w:rPr>
          <w:rFonts w:ascii="Arial" w:hAnsi="Arial" w:cs="Arial"/>
          <w:b w:val="0"/>
          <w:color w:val="010000"/>
        </w:rPr>
        <w:t>27, 2023, Viettel Global Investment Joint Stock Company announced Resolution No. 76/NQ-HDQT-VTG, as follows:</w:t>
      </w:r>
    </w:p>
    <w:p w14:paraId="29D5D13C" w14:textId="00D41718" w:rsidR="007C60B9" w:rsidRPr="007C5BB6" w:rsidRDefault="00F41819" w:rsidP="002D1767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i w:val="0"/>
          <w:color w:val="010000"/>
          <w:sz w:val="20"/>
        </w:rPr>
      </w:pPr>
      <w:r w:rsidRPr="007C5BB6">
        <w:rPr>
          <w:rFonts w:ascii="Arial" w:hAnsi="Arial" w:cs="Arial"/>
          <w:i w:val="0"/>
          <w:color w:val="010000"/>
          <w:sz w:val="20"/>
        </w:rPr>
        <w:t>Article 1.</w:t>
      </w:r>
      <w:r w:rsidR="002D1767" w:rsidRPr="007C5BB6">
        <w:rPr>
          <w:rFonts w:ascii="Arial" w:hAnsi="Arial" w:cs="Arial"/>
          <w:i w:val="0"/>
          <w:color w:val="010000"/>
          <w:sz w:val="20"/>
        </w:rPr>
        <w:t xml:space="preserve"> </w:t>
      </w:r>
      <w:r w:rsidR="005F5964" w:rsidRPr="007C5BB6">
        <w:rPr>
          <w:rFonts w:ascii="Arial" w:hAnsi="Arial" w:cs="Arial"/>
          <w:i w:val="0"/>
          <w:color w:val="010000"/>
          <w:sz w:val="20"/>
        </w:rPr>
        <w:t xml:space="preserve">Approve the transaction policy of VTG selling materials and equipment to VTC Company </w:t>
      </w:r>
      <w:r w:rsidR="00F1247C">
        <w:rPr>
          <w:rFonts w:ascii="Arial" w:hAnsi="Arial" w:cs="Arial"/>
          <w:i w:val="0"/>
          <w:color w:val="010000"/>
          <w:sz w:val="20"/>
        </w:rPr>
        <w:t>under</w:t>
      </w:r>
      <w:r w:rsidR="005F5964" w:rsidRPr="007C5BB6">
        <w:rPr>
          <w:rFonts w:ascii="Arial" w:hAnsi="Arial" w:cs="Arial"/>
          <w:i w:val="0"/>
          <w:color w:val="010000"/>
          <w:sz w:val="20"/>
        </w:rPr>
        <w:t xml:space="preserve"> </w:t>
      </w:r>
      <w:r w:rsidR="00F1247C">
        <w:rPr>
          <w:rFonts w:ascii="Arial" w:hAnsi="Arial" w:cs="Arial"/>
          <w:i w:val="0"/>
          <w:color w:val="010000"/>
          <w:sz w:val="20"/>
        </w:rPr>
        <w:t>phase 2 sizing plan</w:t>
      </w:r>
      <w:r w:rsidR="005F5964" w:rsidRPr="007C5BB6">
        <w:rPr>
          <w:rFonts w:ascii="Arial" w:hAnsi="Arial" w:cs="Arial"/>
          <w:i w:val="0"/>
          <w:color w:val="010000"/>
          <w:sz w:val="20"/>
        </w:rPr>
        <w:t xml:space="preserve"> in 2023 with a total expected value of</w:t>
      </w:r>
      <w:r w:rsidR="00F1247C">
        <w:rPr>
          <w:rFonts w:ascii="Arial" w:hAnsi="Arial" w:cs="Arial"/>
          <w:i w:val="0"/>
          <w:color w:val="010000"/>
          <w:sz w:val="20"/>
        </w:rPr>
        <w:t xml:space="preserve"> US$</w:t>
      </w:r>
      <w:bookmarkStart w:id="0" w:name="_GoBack"/>
      <w:bookmarkEnd w:id="0"/>
      <w:r w:rsidR="005F5964" w:rsidRPr="007C5BB6">
        <w:rPr>
          <w:rFonts w:ascii="Arial" w:hAnsi="Arial" w:cs="Arial"/>
          <w:i w:val="0"/>
          <w:color w:val="010000"/>
          <w:sz w:val="20"/>
        </w:rPr>
        <w:t>24,083,111.</w:t>
      </w:r>
    </w:p>
    <w:p w14:paraId="52C4F78B" w14:textId="05302BB2" w:rsidR="007C60B9" w:rsidRPr="007C5BB6" w:rsidRDefault="005F5964" w:rsidP="002D1767">
      <w:pPr>
        <w:pStyle w:val="Vnbnnidung0"/>
        <w:tabs>
          <w:tab w:val="left" w:pos="9140"/>
        </w:tabs>
        <w:spacing w:after="120" w:line="360" w:lineRule="auto"/>
        <w:ind w:firstLine="0"/>
        <w:jc w:val="both"/>
        <w:rPr>
          <w:rFonts w:ascii="Arial" w:hAnsi="Arial" w:cs="Arial"/>
          <w:i w:val="0"/>
          <w:color w:val="010000"/>
          <w:sz w:val="20"/>
        </w:rPr>
      </w:pPr>
      <w:r w:rsidRPr="007C5BB6">
        <w:rPr>
          <w:rFonts w:ascii="Arial" w:hAnsi="Arial" w:cs="Arial"/>
          <w:i w:val="0"/>
          <w:color w:val="010000"/>
          <w:sz w:val="20"/>
        </w:rPr>
        <w:t xml:space="preserve">This </w:t>
      </w:r>
      <w:r w:rsidR="00F1247C">
        <w:rPr>
          <w:rFonts w:ascii="Arial" w:hAnsi="Arial" w:cs="Arial"/>
          <w:i w:val="0"/>
          <w:color w:val="010000"/>
          <w:sz w:val="20"/>
        </w:rPr>
        <w:t xml:space="preserve">Board </w:t>
      </w:r>
      <w:r w:rsidRPr="007C5BB6">
        <w:rPr>
          <w:rFonts w:ascii="Arial" w:hAnsi="Arial" w:cs="Arial"/>
          <w:i w:val="0"/>
          <w:color w:val="010000"/>
          <w:sz w:val="20"/>
        </w:rPr>
        <w:t>Resolution takes effect from the date of its signing. Relevant units and individuals are responsible for implementing this Resolution.</w:t>
      </w:r>
    </w:p>
    <w:sectPr w:rsidR="007C60B9" w:rsidRPr="007C5BB6" w:rsidSect="002D1767"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C5947" w14:textId="77777777" w:rsidR="00A0607E" w:rsidRDefault="00A0607E">
      <w:r>
        <w:separator/>
      </w:r>
    </w:p>
  </w:endnote>
  <w:endnote w:type="continuationSeparator" w:id="0">
    <w:p w14:paraId="4728DAB5" w14:textId="77777777" w:rsidR="00A0607E" w:rsidRDefault="00A0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DD704" w14:textId="77777777" w:rsidR="00A0607E" w:rsidRDefault="00A0607E"/>
  </w:footnote>
  <w:footnote w:type="continuationSeparator" w:id="0">
    <w:p w14:paraId="4572E1E7" w14:textId="77777777" w:rsidR="00A0607E" w:rsidRDefault="00A060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8721E"/>
    <w:multiLevelType w:val="multilevel"/>
    <w:tmpl w:val="3754180A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B9"/>
    <w:rsid w:val="000F1ACE"/>
    <w:rsid w:val="002D1767"/>
    <w:rsid w:val="005F5964"/>
    <w:rsid w:val="007C5BB6"/>
    <w:rsid w:val="007C60B9"/>
    <w:rsid w:val="00A0607E"/>
    <w:rsid w:val="00A31679"/>
    <w:rsid w:val="00A76A6E"/>
    <w:rsid w:val="00CA56DD"/>
    <w:rsid w:val="00F1247C"/>
    <w:rsid w:val="00F4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ADE6F8"/>
  <w15:docId w15:val="{D8F85CDE-B62E-4E07-968C-B4B3440F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278" w:lineRule="auto"/>
      <w:ind w:firstLine="2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2024-01-03T04:30:00Z</dcterms:created>
  <dcterms:modified xsi:type="dcterms:W3CDTF">2024-01-03T04:30:00Z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6df858c7e08e5f263c2cf866d5dcd6c8485b883f29d0797004f7727471184711</vt:lpwstr>
  </property>
</Properties>
</file>