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80CCD"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proofErr w:type="spellStart"/>
      <w:r w:rsidRPr="00D15DA3">
        <w:rPr>
          <w:rFonts w:ascii="Arial" w:hAnsi="Arial" w:cs="Arial"/>
          <w:b/>
          <w:color w:val="010000"/>
          <w:sz w:val="20"/>
        </w:rPr>
        <w:t>DDV</w:t>
      </w:r>
      <w:proofErr w:type="spellEnd"/>
      <w:r w:rsidRPr="00D15DA3">
        <w:rPr>
          <w:rFonts w:ascii="Arial" w:hAnsi="Arial" w:cs="Arial"/>
          <w:b/>
          <w:color w:val="010000"/>
          <w:sz w:val="20"/>
        </w:rPr>
        <w:t>: Board Resolution</w:t>
      </w:r>
    </w:p>
    <w:p w14:paraId="625FD5CF"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On January 25, 2024, DAP-</w:t>
      </w:r>
      <w:proofErr w:type="spellStart"/>
      <w:r w:rsidRPr="00D15DA3">
        <w:rPr>
          <w:rFonts w:ascii="Arial" w:hAnsi="Arial" w:cs="Arial"/>
          <w:color w:val="010000"/>
          <w:sz w:val="20"/>
        </w:rPr>
        <w:t>VINACHEM</w:t>
      </w:r>
      <w:proofErr w:type="spellEnd"/>
      <w:r w:rsidRPr="00D15DA3">
        <w:rPr>
          <w:rFonts w:ascii="Arial" w:hAnsi="Arial" w:cs="Arial"/>
          <w:color w:val="010000"/>
          <w:sz w:val="20"/>
        </w:rPr>
        <w:t xml:space="preserve"> Joint Stock Company announced Resolution No. 01/NQ-</w:t>
      </w:r>
      <w:proofErr w:type="spellStart"/>
      <w:r w:rsidRPr="00D15DA3">
        <w:rPr>
          <w:rFonts w:ascii="Arial" w:hAnsi="Arial" w:cs="Arial"/>
          <w:color w:val="010000"/>
          <w:sz w:val="20"/>
        </w:rPr>
        <w:t>HDQT</w:t>
      </w:r>
      <w:proofErr w:type="spellEnd"/>
      <w:r w:rsidRPr="00D15DA3">
        <w:rPr>
          <w:rFonts w:ascii="Arial" w:hAnsi="Arial" w:cs="Arial"/>
          <w:color w:val="010000"/>
          <w:sz w:val="20"/>
        </w:rPr>
        <w:t xml:space="preserve"> as follows:</w:t>
      </w:r>
    </w:p>
    <w:p w14:paraId="119A4F07"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 xml:space="preserve">Article 1. Production, business and construction investment results of </w:t>
      </w:r>
      <w:proofErr w:type="spellStart"/>
      <w:r w:rsidRPr="00D15DA3">
        <w:rPr>
          <w:rFonts w:ascii="Arial" w:hAnsi="Arial" w:cs="Arial"/>
          <w:color w:val="010000"/>
          <w:sz w:val="20"/>
        </w:rPr>
        <w:t>Q4</w:t>
      </w:r>
      <w:proofErr w:type="spellEnd"/>
      <w:r w:rsidRPr="00D15DA3">
        <w:rPr>
          <w:rFonts w:ascii="Arial" w:hAnsi="Arial" w:cs="Arial"/>
          <w:color w:val="010000"/>
          <w:sz w:val="20"/>
        </w:rPr>
        <w:t>/2023:</w:t>
      </w:r>
    </w:p>
    <w:p w14:paraId="67D67770" w14:textId="77777777" w:rsidR="00F333C9" w:rsidRPr="00D15DA3" w:rsidRDefault="0046049B" w:rsidP="005B47C5">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D15DA3">
        <w:rPr>
          <w:rFonts w:ascii="Arial" w:hAnsi="Arial" w:cs="Arial"/>
          <w:color w:val="010000"/>
          <w:sz w:val="20"/>
        </w:rPr>
        <w:t xml:space="preserve">The Board of Directors agrees on recording the production, business and construction investment results in </w:t>
      </w:r>
      <w:proofErr w:type="spellStart"/>
      <w:r w:rsidRPr="00D15DA3">
        <w:rPr>
          <w:rFonts w:ascii="Arial" w:hAnsi="Arial" w:cs="Arial"/>
          <w:color w:val="010000"/>
          <w:sz w:val="20"/>
        </w:rPr>
        <w:t>Q4</w:t>
      </w:r>
      <w:proofErr w:type="spellEnd"/>
      <w:r w:rsidRPr="00D15DA3">
        <w:rPr>
          <w:rFonts w:ascii="Arial" w:hAnsi="Arial" w:cs="Arial"/>
          <w:color w:val="010000"/>
          <w:sz w:val="20"/>
        </w:rPr>
        <w:t>/2023 as contents in Report No. 31/BC-DAP dated January 15, 2024, specifically as follows:</w:t>
      </w:r>
    </w:p>
    <w:tbl>
      <w:tblPr>
        <w:tblStyle w:val="a"/>
        <w:tblW w:w="5000" w:type="pct"/>
        <w:tblLook w:val="0000" w:firstRow="0" w:lastRow="0" w:firstColumn="0" w:lastColumn="0" w:noHBand="0" w:noVBand="0"/>
      </w:tblPr>
      <w:tblGrid>
        <w:gridCol w:w="547"/>
        <w:gridCol w:w="3747"/>
        <w:gridCol w:w="1314"/>
        <w:gridCol w:w="1378"/>
        <w:gridCol w:w="1378"/>
        <w:gridCol w:w="1649"/>
        <w:gridCol w:w="1328"/>
        <w:gridCol w:w="1401"/>
        <w:gridCol w:w="1208"/>
      </w:tblGrid>
      <w:tr w:rsidR="00F333C9" w:rsidRPr="00D15DA3" w14:paraId="4BBE962B" w14:textId="77777777" w:rsidTr="005B47C5">
        <w:tc>
          <w:tcPr>
            <w:tcW w:w="196" w:type="pct"/>
            <w:vMerge w:val="restart"/>
            <w:tcBorders>
              <w:top w:val="single" w:sz="4" w:space="0" w:color="000000"/>
              <w:left w:val="single" w:sz="4" w:space="0" w:color="000000"/>
            </w:tcBorders>
            <w:shd w:val="clear" w:color="auto" w:fill="auto"/>
            <w:tcMar>
              <w:top w:w="0" w:type="dxa"/>
              <w:bottom w:w="0" w:type="dxa"/>
            </w:tcMar>
            <w:vAlign w:val="center"/>
          </w:tcPr>
          <w:p w14:paraId="29B0F0DC"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No.</w:t>
            </w:r>
          </w:p>
        </w:tc>
        <w:tc>
          <w:tcPr>
            <w:tcW w:w="1343" w:type="pct"/>
            <w:vMerge w:val="restart"/>
            <w:tcBorders>
              <w:top w:val="single" w:sz="4" w:space="0" w:color="000000"/>
              <w:left w:val="single" w:sz="4" w:space="0" w:color="000000"/>
            </w:tcBorders>
            <w:shd w:val="clear" w:color="auto" w:fill="auto"/>
            <w:tcMar>
              <w:top w:w="0" w:type="dxa"/>
              <w:bottom w:w="0" w:type="dxa"/>
            </w:tcMar>
            <w:vAlign w:val="center"/>
          </w:tcPr>
          <w:p w14:paraId="0414F45A" w14:textId="37E4B01A"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Main targets</w:t>
            </w:r>
          </w:p>
        </w:tc>
        <w:tc>
          <w:tcPr>
            <w:tcW w:w="471" w:type="pct"/>
            <w:vMerge w:val="restart"/>
            <w:tcBorders>
              <w:top w:val="single" w:sz="4" w:space="0" w:color="000000"/>
              <w:left w:val="single" w:sz="4" w:space="0" w:color="000000"/>
            </w:tcBorders>
            <w:shd w:val="clear" w:color="auto" w:fill="auto"/>
            <w:tcMar>
              <w:top w:w="0" w:type="dxa"/>
              <w:bottom w:w="0" w:type="dxa"/>
            </w:tcMar>
            <w:vAlign w:val="center"/>
          </w:tcPr>
          <w:p w14:paraId="32EEDEAA"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Unit</w:t>
            </w:r>
          </w:p>
        </w:tc>
        <w:tc>
          <w:tcPr>
            <w:tcW w:w="494" w:type="pct"/>
            <w:vMerge w:val="restart"/>
            <w:tcBorders>
              <w:top w:val="single" w:sz="4" w:space="0" w:color="000000"/>
              <w:left w:val="single" w:sz="4" w:space="0" w:color="000000"/>
            </w:tcBorders>
            <w:shd w:val="clear" w:color="auto" w:fill="auto"/>
            <w:tcMar>
              <w:top w:w="0" w:type="dxa"/>
              <w:bottom w:w="0" w:type="dxa"/>
            </w:tcMar>
            <w:vAlign w:val="center"/>
          </w:tcPr>
          <w:p w14:paraId="1D53881E" w14:textId="429ECE54"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roofErr w:type="spellStart"/>
            <w:r w:rsidRPr="00D15DA3">
              <w:rPr>
                <w:rFonts w:ascii="Arial" w:hAnsi="Arial" w:cs="Arial"/>
                <w:color w:val="010000"/>
                <w:sz w:val="20"/>
              </w:rPr>
              <w:t>Q4</w:t>
            </w:r>
            <w:proofErr w:type="spellEnd"/>
            <w:r w:rsidRPr="00D15DA3">
              <w:rPr>
                <w:rFonts w:ascii="Arial" w:hAnsi="Arial" w:cs="Arial"/>
                <w:color w:val="010000"/>
                <w:sz w:val="20"/>
              </w:rPr>
              <w:t>/2023 Plan</w:t>
            </w:r>
          </w:p>
        </w:tc>
        <w:tc>
          <w:tcPr>
            <w:tcW w:w="494" w:type="pct"/>
            <w:vMerge w:val="restart"/>
            <w:tcBorders>
              <w:top w:val="single" w:sz="4" w:space="0" w:color="000000"/>
              <w:left w:val="single" w:sz="4" w:space="0" w:color="000000"/>
            </w:tcBorders>
            <w:shd w:val="clear" w:color="auto" w:fill="auto"/>
            <w:tcMar>
              <w:top w:w="0" w:type="dxa"/>
              <w:bottom w:w="0" w:type="dxa"/>
            </w:tcMar>
            <w:vAlign w:val="center"/>
          </w:tcPr>
          <w:p w14:paraId="28999CD9"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roofErr w:type="spellStart"/>
            <w:r w:rsidRPr="00D15DA3">
              <w:rPr>
                <w:rFonts w:ascii="Arial" w:hAnsi="Arial" w:cs="Arial"/>
                <w:color w:val="010000"/>
                <w:sz w:val="20"/>
              </w:rPr>
              <w:t>Q4</w:t>
            </w:r>
            <w:proofErr w:type="spellEnd"/>
            <w:r w:rsidRPr="00D15DA3">
              <w:rPr>
                <w:rFonts w:ascii="Arial" w:hAnsi="Arial" w:cs="Arial"/>
                <w:color w:val="010000"/>
                <w:sz w:val="20"/>
              </w:rPr>
              <w:t>/2023 Results</w:t>
            </w:r>
          </w:p>
        </w:tc>
        <w:tc>
          <w:tcPr>
            <w:tcW w:w="591" w:type="pct"/>
            <w:vMerge w:val="restart"/>
            <w:tcBorders>
              <w:top w:val="single" w:sz="4" w:space="0" w:color="000000"/>
              <w:left w:val="single" w:sz="4" w:space="0" w:color="000000"/>
            </w:tcBorders>
            <w:shd w:val="clear" w:color="auto" w:fill="auto"/>
            <w:tcMar>
              <w:top w:w="0" w:type="dxa"/>
              <w:bottom w:w="0" w:type="dxa"/>
            </w:tcMar>
            <w:vAlign w:val="center"/>
          </w:tcPr>
          <w:p w14:paraId="28230248"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Accumulated in 2023</w:t>
            </w:r>
          </w:p>
        </w:tc>
        <w:tc>
          <w:tcPr>
            <w:tcW w:w="1411" w:type="pct"/>
            <w:gridSpan w:val="3"/>
            <w:tcBorders>
              <w:top w:val="single" w:sz="4" w:space="0" w:color="000000"/>
              <w:left w:val="single" w:sz="4" w:space="0" w:color="000000"/>
              <w:right w:val="single" w:sz="4" w:space="0" w:color="000000"/>
            </w:tcBorders>
            <w:shd w:val="clear" w:color="auto" w:fill="auto"/>
            <w:tcMar>
              <w:top w:w="0" w:type="dxa"/>
              <w:bottom w:w="0" w:type="dxa"/>
            </w:tcMar>
            <w:vAlign w:val="center"/>
          </w:tcPr>
          <w:p w14:paraId="621B48A4" w14:textId="77777777" w:rsidR="00F333C9" w:rsidRPr="00D15DA3" w:rsidRDefault="00F333C9" w:rsidP="005B47C5">
            <w:pPr>
              <w:tabs>
                <w:tab w:val="left" w:pos="432"/>
              </w:tabs>
              <w:spacing w:after="120" w:line="360" w:lineRule="auto"/>
              <w:rPr>
                <w:rFonts w:ascii="Arial" w:eastAsia="Arial" w:hAnsi="Arial" w:cs="Arial"/>
                <w:color w:val="010000"/>
                <w:sz w:val="20"/>
                <w:szCs w:val="20"/>
              </w:rPr>
            </w:pPr>
          </w:p>
        </w:tc>
      </w:tr>
      <w:tr w:rsidR="005B47C5" w:rsidRPr="00D15DA3" w14:paraId="39DE5026" w14:textId="77777777" w:rsidTr="005B47C5">
        <w:tc>
          <w:tcPr>
            <w:tcW w:w="196" w:type="pct"/>
            <w:vMerge/>
            <w:tcBorders>
              <w:top w:val="single" w:sz="4" w:space="0" w:color="000000"/>
              <w:left w:val="single" w:sz="4" w:space="0" w:color="000000"/>
            </w:tcBorders>
            <w:shd w:val="clear" w:color="auto" w:fill="auto"/>
            <w:tcMar>
              <w:top w:w="0" w:type="dxa"/>
              <w:bottom w:w="0" w:type="dxa"/>
            </w:tcMar>
            <w:vAlign w:val="center"/>
          </w:tcPr>
          <w:p w14:paraId="6993BA3F" w14:textId="77777777" w:rsidR="00F333C9" w:rsidRPr="00D15DA3" w:rsidRDefault="00F333C9" w:rsidP="005B47C5">
            <w:pPr>
              <w:pBdr>
                <w:top w:val="nil"/>
                <w:left w:val="nil"/>
                <w:bottom w:val="nil"/>
                <w:right w:val="nil"/>
                <w:between w:val="nil"/>
              </w:pBdr>
              <w:spacing w:after="120" w:line="360" w:lineRule="auto"/>
              <w:rPr>
                <w:rFonts w:ascii="Arial" w:eastAsia="Arial" w:hAnsi="Arial" w:cs="Arial"/>
                <w:color w:val="010000"/>
                <w:sz w:val="20"/>
                <w:szCs w:val="20"/>
              </w:rPr>
            </w:pPr>
          </w:p>
        </w:tc>
        <w:tc>
          <w:tcPr>
            <w:tcW w:w="1343" w:type="pct"/>
            <w:vMerge/>
            <w:tcBorders>
              <w:top w:val="single" w:sz="4" w:space="0" w:color="000000"/>
              <w:left w:val="single" w:sz="4" w:space="0" w:color="000000"/>
            </w:tcBorders>
            <w:shd w:val="clear" w:color="auto" w:fill="auto"/>
            <w:tcMar>
              <w:top w:w="0" w:type="dxa"/>
              <w:bottom w:w="0" w:type="dxa"/>
            </w:tcMar>
            <w:vAlign w:val="center"/>
          </w:tcPr>
          <w:p w14:paraId="635CFFCA" w14:textId="77777777" w:rsidR="00F333C9" w:rsidRPr="00D15DA3" w:rsidRDefault="00F333C9" w:rsidP="005B47C5">
            <w:pPr>
              <w:pBdr>
                <w:top w:val="nil"/>
                <w:left w:val="nil"/>
                <w:bottom w:val="nil"/>
                <w:right w:val="nil"/>
                <w:between w:val="nil"/>
              </w:pBdr>
              <w:spacing w:after="120" w:line="360" w:lineRule="auto"/>
              <w:rPr>
                <w:rFonts w:ascii="Arial" w:eastAsia="Arial" w:hAnsi="Arial" w:cs="Arial"/>
                <w:color w:val="010000"/>
                <w:sz w:val="20"/>
                <w:szCs w:val="20"/>
              </w:rPr>
            </w:pPr>
          </w:p>
        </w:tc>
        <w:tc>
          <w:tcPr>
            <w:tcW w:w="471" w:type="pct"/>
            <w:vMerge/>
            <w:tcBorders>
              <w:top w:val="single" w:sz="4" w:space="0" w:color="000000"/>
              <w:left w:val="single" w:sz="4" w:space="0" w:color="000000"/>
            </w:tcBorders>
            <w:shd w:val="clear" w:color="auto" w:fill="auto"/>
            <w:tcMar>
              <w:top w:w="0" w:type="dxa"/>
              <w:bottom w:w="0" w:type="dxa"/>
            </w:tcMar>
            <w:vAlign w:val="center"/>
          </w:tcPr>
          <w:p w14:paraId="01CDE0B9" w14:textId="77777777" w:rsidR="00F333C9" w:rsidRPr="00D15DA3" w:rsidRDefault="00F333C9" w:rsidP="005B47C5">
            <w:pPr>
              <w:pBdr>
                <w:top w:val="nil"/>
                <w:left w:val="nil"/>
                <w:bottom w:val="nil"/>
                <w:right w:val="nil"/>
                <w:between w:val="nil"/>
              </w:pBdr>
              <w:spacing w:after="120" w:line="360" w:lineRule="auto"/>
              <w:rPr>
                <w:rFonts w:ascii="Arial" w:eastAsia="Arial" w:hAnsi="Arial" w:cs="Arial"/>
                <w:color w:val="010000"/>
                <w:sz w:val="20"/>
                <w:szCs w:val="20"/>
              </w:rPr>
            </w:pPr>
          </w:p>
        </w:tc>
        <w:tc>
          <w:tcPr>
            <w:tcW w:w="494" w:type="pct"/>
            <w:vMerge/>
            <w:tcBorders>
              <w:top w:val="single" w:sz="4" w:space="0" w:color="000000"/>
              <w:left w:val="single" w:sz="4" w:space="0" w:color="000000"/>
            </w:tcBorders>
            <w:shd w:val="clear" w:color="auto" w:fill="auto"/>
            <w:tcMar>
              <w:top w:w="0" w:type="dxa"/>
              <w:bottom w:w="0" w:type="dxa"/>
            </w:tcMar>
            <w:vAlign w:val="center"/>
          </w:tcPr>
          <w:p w14:paraId="5232C1BE" w14:textId="77777777" w:rsidR="00F333C9" w:rsidRPr="00D15DA3" w:rsidRDefault="00F333C9" w:rsidP="005B47C5">
            <w:pPr>
              <w:pBdr>
                <w:top w:val="nil"/>
                <w:left w:val="nil"/>
                <w:bottom w:val="nil"/>
                <w:right w:val="nil"/>
                <w:between w:val="nil"/>
              </w:pBdr>
              <w:spacing w:after="120" w:line="360" w:lineRule="auto"/>
              <w:rPr>
                <w:rFonts w:ascii="Arial" w:eastAsia="Arial" w:hAnsi="Arial" w:cs="Arial"/>
                <w:color w:val="010000"/>
                <w:sz w:val="20"/>
                <w:szCs w:val="20"/>
              </w:rPr>
            </w:pPr>
          </w:p>
        </w:tc>
        <w:tc>
          <w:tcPr>
            <w:tcW w:w="494" w:type="pct"/>
            <w:vMerge/>
            <w:tcBorders>
              <w:top w:val="single" w:sz="4" w:space="0" w:color="000000"/>
              <w:left w:val="single" w:sz="4" w:space="0" w:color="000000"/>
            </w:tcBorders>
            <w:shd w:val="clear" w:color="auto" w:fill="auto"/>
            <w:tcMar>
              <w:top w:w="0" w:type="dxa"/>
              <w:bottom w:w="0" w:type="dxa"/>
            </w:tcMar>
            <w:vAlign w:val="center"/>
          </w:tcPr>
          <w:p w14:paraId="003F7A22" w14:textId="77777777" w:rsidR="00F333C9" w:rsidRPr="00D15DA3" w:rsidRDefault="00F333C9" w:rsidP="005B47C5">
            <w:pPr>
              <w:pBdr>
                <w:top w:val="nil"/>
                <w:left w:val="nil"/>
                <w:bottom w:val="nil"/>
                <w:right w:val="nil"/>
                <w:between w:val="nil"/>
              </w:pBdr>
              <w:spacing w:after="120" w:line="360" w:lineRule="auto"/>
              <w:rPr>
                <w:rFonts w:ascii="Arial" w:eastAsia="Arial" w:hAnsi="Arial" w:cs="Arial"/>
                <w:color w:val="010000"/>
                <w:sz w:val="20"/>
                <w:szCs w:val="20"/>
              </w:rPr>
            </w:pPr>
          </w:p>
        </w:tc>
        <w:tc>
          <w:tcPr>
            <w:tcW w:w="591" w:type="pct"/>
            <w:vMerge/>
            <w:tcBorders>
              <w:top w:val="single" w:sz="4" w:space="0" w:color="000000"/>
              <w:left w:val="single" w:sz="4" w:space="0" w:color="000000"/>
            </w:tcBorders>
            <w:shd w:val="clear" w:color="auto" w:fill="auto"/>
            <w:tcMar>
              <w:top w:w="0" w:type="dxa"/>
              <w:bottom w:w="0" w:type="dxa"/>
            </w:tcMar>
            <w:vAlign w:val="center"/>
          </w:tcPr>
          <w:p w14:paraId="1E3D283F" w14:textId="77777777" w:rsidR="00F333C9" w:rsidRPr="00D15DA3" w:rsidRDefault="00F333C9" w:rsidP="005B47C5">
            <w:pPr>
              <w:pBdr>
                <w:top w:val="nil"/>
                <w:left w:val="nil"/>
                <w:bottom w:val="nil"/>
                <w:right w:val="nil"/>
                <w:between w:val="nil"/>
              </w:pBdr>
              <w:spacing w:after="120" w:line="360" w:lineRule="auto"/>
              <w:rPr>
                <w:rFonts w:ascii="Arial" w:eastAsia="Arial" w:hAnsi="Arial" w:cs="Arial"/>
                <w:color w:val="010000"/>
                <w:sz w:val="20"/>
                <w:szCs w:val="20"/>
              </w:rPr>
            </w:pPr>
          </w:p>
        </w:tc>
        <w:tc>
          <w:tcPr>
            <w:tcW w:w="476" w:type="pct"/>
            <w:tcBorders>
              <w:top w:val="single" w:sz="4" w:space="0" w:color="000000"/>
              <w:left w:val="single" w:sz="4" w:space="0" w:color="000000"/>
            </w:tcBorders>
            <w:shd w:val="clear" w:color="auto" w:fill="auto"/>
            <w:tcMar>
              <w:top w:w="0" w:type="dxa"/>
              <w:bottom w:w="0" w:type="dxa"/>
            </w:tcMar>
            <w:vAlign w:val="center"/>
          </w:tcPr>
          <w:p w14:paraId="2B3DADB7"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roofErr w:type="spellStart"/>
            <w:r w:rsidRPr="00D15DA3">
              <w:rPr>
                <w:rFonts w:ascii="Arial" w:hAnsi="Arial" w:cs="Arial"/>
                <w:color w:val="010000"/>
                <w:sz w:val="20"/>
              </w:rPr>
              <w:t>Q4</w:t>
            </w:r>
            <w:proofErr w:type="spellEnd"/>
            <w:r w:rsidRPr="00D15DA3">
              <w:rPr>
                <w:rFonts w:ascii="Arial" w:hAnsi="Arial" w:cs="Arial"/>
                <w:color w:val="010000"/>
                <w:sz w:val="20"/>
              </w:rPr>
              <w:t xml:space="preserve">/2023 Results compared to </w:t>
            </w:r>
            <w:proofErr w:type="spellStart"/>
            <w:r w:rsidRPr="00D15DA3">
              <w:rPr>
                <w:rFonts w:ascii="Arial" w:hAnsi="Arial" w:cs="Arial"/>
                <w:color w:val="010000"/>
                <w:sz w:val="20"/>
              </w:rPr>
              <w:t>Q4</w:t>
            </w:r>
            <w:proofErr w:type="spellEnd"/>
            <w:r w:rsidRPr="00D15DA3">
              <w:rPr>
                <w:rFonts w:ascii="Arial" w:hAnsi="Arial" w:cs="Arial"/>
                <w:color w:val="010000"/>
                <w:sz w:val="20"/>
              </w:rPr>
              <w:t>/2023 Plan</w:t>
            </w:r>
          </w:p>
        </w:tc>
        <w:tc>
          <w:tcPr>
            <w:tcW w:w="502" w:type="pct"/>
            <w:tcBorders>
              <w:top w:val="single" w:sz="4" w:space="0" w:color="000000"/>
              <w:left w:val="single" w:sz="4" w:space="0" w:color="000000"/>
            </w:tcBorders>
            <w:shd w:val="clear" w:color="auto" w:fill="auto"/>
            <w:tcMar>
              <w:top w:w="0" w:type="dxa"/>
              <w:bottom w:w="0" w:type="dxa"/>
            </w:tcMar>
            <w:vAlign w:val="center"/>
          </w:tcPr>
          <w:p w14:paraId="783E0983"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2023 Results compared to that in 2022</w:t>
            </w:r>
          </w:p>
        </w:tc>
        <w:tc>
          <w:tcPr>
            <w:tcW w:w="43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EFFE417" w14:textId="7B2C348D"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 xml:space="preserve">2023 Results compared to </w:t>
            </w:r>
            <w:r w:rsidR="00D15DA3" w:rsidRPr="00D15DA3">
              <w:rPr>
                <w:rFonts w:ascii="Arial" w:hAnsi="Arial" w:cs="Arial"/>
                <w:color w:val="010000"/>
                <w:sz w:val="20"/>
              </w:rPr>
              <w:t xml:space="preserve">2023 </w:t>
            </w:r>
            <w:r w:rsidRPr="00D15DA3">
              <w:rPr>
                <w:rFonts w:ascii="Arial" w:hAnsi="Arial" w:cs="Arial"/>
                <w:color w:val="010000"/>
                <w:sz w:val="20"/>
              </w:rPr>
              <w:t>Plan</w:t>
            </w:r>
          </w:p>
        </w:tc>
      </w:tr>
      <w:tr w:rsidR="00F333C9" w:rsidRPr="00D15DA3" w14:paraId="029A1610" w14:textId="77777777" w:rsidTr="005B47C5">
        <w:tc>
          <w:tcPr>
            <w:tcW w:w="196" w:type="pct"/>
            <w:tcBorders>
              <w:top w:val="single" w:sz="4" w:space="0" w:color="000000"/>
              <w:left w:val="single" w:sz="4" w:space="0" w:color="000000"/>
            </w:tcBorders>
            <w:shd w:val="clear" w:color="auto" w:fill="auto"/>
            <w:tcMar>
              <w:top w:w="0" w:type="dxa"/>
              <w:bottom w:w="0" w:type="dxa"/>
            </w:tcMar>
            <w:vAlign w:val="center"/>
          </w:tcPr>
          <w:p w14:paraId="20B59D25"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I</w:t>
            </w:r>
          </w:p>
        </w:tc>
        <w:tc>
          <w:tcPr>
            <w:tcW w:w="1814" w:type="pct"/>
            <w:gridSpan w:val="2"/>
            <w:tcBorders>
              <w:top w:val="single" w:sz="4" w:space="0" w:color="000000"/>
              <w:left w:val="single" w:sz="4" w:space="0" w:color="000000"/>
            </w:tcBorders>
            <w:shd w:val="clear" w:color="auto" w:fill="auto"/>
            <w:tcMar>
              <w:top w:w="0" w:type="dxa"/>
              <w:bottom w:w="0" w:type="dxa"/>
            </w:tcMar>
            <w:vAlign w:val="center"/>
          </w:tcPr>
          <w:p w14:paraId="725A5806" w14:textId="051BA0D3" w:rsidR="00F333C9" w:rsidRPr="00D15DA3" w:rsidRDefault="00D15DA3"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Tangible</w:t>
            </w:r>
            <w:r w:rsidR="0046049B" w:rsidRPr="00D15DA3">
              <w:rPr>
                <w:rFonts w:ascii="Arial" w:hAnsi="Arial" w:cs="Arial"/>
                <w:color w:val="010000"/>
                <w:sz w:val="20"/>
              </w:rPr>
              <w:t xml:space="preserve"> product output:</w:t>
            </w:r>
          </w:p>
        </w:tc>
        <w:tc>
          <w:tcPr>
            <w:tcW w:w="494" w:type="pct"/>
            <w:tcBorders>
              <w:top w:val="single" w:sz="4" w:space="0" w:color="000000"/>
              <w:left w:val="single" w:sz="4" w:space="0" w:color="000000"/>
            </w:tcBorders>
            <w:shd w:val="clear" w:color="auto" w:fill="auto"/>
            <w:tcMar>
              <w:top w:w="0" w:type="dxa"/>
              <w:bottom w:w="0" w:type="dxa"/>
            </w:tcMar>
            <w:vAlign w:val="center"/>
          </w:tcPr>
          <w:p w14:paraId="0EEFD83E" w14:textId="77777777" w:rsidR="00F333C9" w:rsidRPr="00D15DA3" w:rsidRDefault="00F333C9" w:rsidP="005B47C5">
            <w:pPr>
              <w:tabs>
                <w:tab w:val="left" w:pos="432"/>
              </w:tabs>
              <w:spacing w:after="120" w:line="360" w:lineRule="auto"/>
              <w:rPr>
                <w:rFonts w:ascii="Arial" w:eastAsia="Arial" w:hAnsi="Arial" w:cs="Arial"/>
                <w:color w:val="010000"/>
                <w:sz w:val="20"/>
                <w:szCs w:val="20"/>
              </w:rPr>
            </w:pPr>
          </w:p>
        </w:tc>
        <w:tc>
          <w:tcPr>
            <w:tcW w:w="494" w:type="pct"/>
            <w:tcBorders>
              <w:top w:val="single" w:sz="4" w:space="0" w:color="000000"/>
              <w:left w:val="single" w:sz="4" w:space="0" w:color="000000"/>
            </w:tcBorders>
            <w:shd w:val="clear" w:color="auto" w:fill="auto"/>
            <w:tcMar>
              <w:top w:w="0" w:type="dxa"/>
              <w:bottom w:w="0" w:type="dxa"/>
            </w:tcMar>
            <w:vAlign w:val="center"/>
          </w:tcPr>
          <w:p w14:paraId="224771F5" w14:textId="77777777" w:rsidR="00F333C9" w:rsidRPr="00D15DA3" w:rsidRDefault="00F333C9" w:rsidP="005B47C5">
            <w:pPr>
              <w:tabs>
                <w:tab w:val="left" w:pos="432"/>
              </w:tabs>
              <w:spacing w:after="120" w:line="360" w:lineRule="auto"/>
              <w:rPr>
                <w:rFonts w:ascii="Arial" w:eastAsia="Arial" w:hAnsi="Arial" w:cs="Arial"/>
                <w:color w:val="010000"/>
                <w:sz w:val="20"/>
                <w:szCs w:val="20"/>
              </w:rPr>
            </w:pPr>
          </w:p>
        </w:tc>
        <w:tc>
          <w:tcPr>
            <w:tcW w:w="591" w:type="pct"/>
            <w:tcBorders>
              <w:top w:val="single" w:sz="4" w:space="0" w:color="000000"/>
              <w:left w:val="single" w:sz="4" w:space="0" w:color="000000"/>
            </w:tcBorders>
            <w:shd w:val="clear" w:color="auto" w:fill="auto"/>
            <w:tcMar>
              <w:top w:w="0" w:type="dxa"/>
              <w:bottom w:w="0" w:type="dxa"/>
            </w:tcMar>
            <w:vAlign w:val="center"/>
          </w:tcPr>
          <w:p w14:paraId="29EB76A8" w14:textId="77777777" w:rsidR="00F333C9" w:rsidRPr="00D15DA3" w:rsidRDefault="00F333C9" w:rsidP="005B47C5">
            <w:pPr>
              <w:tabs>
                <w:tab w:val="left" w:pos="432"/>
              </w:tabs>
              <w:spacing w:after="120" w:line="360" w:lineRule="auto"/>
              <w:rPr>
                <w:rFonts w:ascii="Arial" w:eastAsia="Arial" w:hAnsi="Arial" w:cs="Arial"/>
                <w:color w:val="010000"/>
                <w:sz w:val="20"/>
                <w:szCs w:val="20"/>
              </w:rPr>
            </w:pPr>
          </w:p>
        </w:tc>
        <w:tc>
          <w:tcPr>
            <w:tcW w:w="476" w:type="pct"/>
            <w:tcBorders>
              <w:top w:val="single" w:sz="4" w:space="0" w:color="000000"/>
              <w:left w:val="single" w:sz="4" w:space="0" w:color="000000"/>
            </w:tcBorders>
            <w:shd w:val="clear" w:color="auto" w:fill="auto"/>
            <w:tcMar>
              <w:top w:w="0" w:type="dxa"/>
              <w:bottom w:w="0" w:type="dxa"/>
            </w:tcMar>
            <w:vAlign w:val="center"/>
          </w:tcPr>
          <w:p w14:paraId="4933DCC7" w14:textId="77777777" w:rsidR="00F333C9" w:rsidRPr="00D15DA3" w:rsidRDefault="00F333C9" w:rsidP="005B47C5">
            <w:pPr>
              <w:tabs>
                <w:tab w:val="left" w:pos="432"/>
              </w:tabs>
              <w:spacing w:after="120" w:line="360" w:lineRule="auto"/>
              <w:rPr>
                <w:rFonts w:ascii="Arial" w:eastAsia="Arial" w:hAnsi="Arial" w:cs="Arial"/>
                <w:color w:val="010000"/>
                <w:sz w:val="20"/>
                <w:szCs w:val="20"/>
              </w:rPr>
            </w:pPr>
          </w:p>
        </w:tc>
        <w:tc>
          <w:tcPr>
            <w:tcW w:w="502" w:type="pct"/>
            <w:tcBorders>
              <w:top w:val="single" w:sz="4" w:space="0" w:color="000000"/>
              <w:left w:val="single" w:sz="4" w:space="0" w:color="000000"/>
            </w:tcBorders>
            <w:shd w:val="clear" w:color="auto" w:fill="auto"/>
            <w:tcMar>
              <w:top w:w="0" w:type="dxa"/>
              <w:bottom w:w="0" w:type="dxa"/>
            </w:tcMar>
            <w:vAlign w:val="center"/>
          </w:tcPr>
          <w:p w14:paraId="65A99EA6" w14:textId="77777777" w:rsidR="00F333C9" w:rsidRPr="00D15DA3" w:rsidRDefault="00F333C9" w:rsidP="005B47C5">
            <w:pPr>
              <w:tabs>
                <w:tab w:val="left" w:pos="432"/>
              </w:tabs>
              <w:spacing w:after="120" w:line="360" w:lineRule="auto"/>
              <w:rPr>
                <w:rFonts w:ascii="Arial" w:eastAsia="Arial" w:hAnsi="Arial" w:cs="Arial"/>
                <w:color w:val="010000"/>
                <w:sz w:val="20"/>
                <w:szCs w:val="20"/>
              </w:rPr>
            </w:pPr>
          </w:p>
        </w:tc>
        <w:tc>
          <w:tcPr>
            <w:tcW w:w="43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73836C6" w14:textId="77777777" w:rsidR="00F333C9" w:rsidRPr="00D15DA3" w:rsidRDefault="00F333C9" w:rsidP="005B47C5">
            <w:pPr>
              <w:tabs>
                <w:tab w:val="left" w:pos="432"/>
              </w:tabs>
              <w:spacing w:after="120" w:line="360" w:lineRule="auto"/>
              <w:rPr>
                <w:rFonts w:ascii="Arial" w:eastAsia="Arial" w:hAnsi="Arial" w:cs="Arial"/>
                <w:color w:val="010000"/>
                <w:sz w:val="20"/>
                <w:szCs w:val="20"/>
              </w:rPr>
            </w:pPr>
          </w:p>
        </w:tc>
      </w:tr>
      <w:tr w:rsidR="005B47C5" w:rsidRPr="00D15DA3" w14:paraId="16EF61D5" w14:textId="77777777" w:rsidTr="005B47C5">
        <w:tc>
          <w:tcPr>
            <w:tcW w:w="196" w:type="pct"/>
            <w:tcBorders>
              <w:top w:val="single" w:sz="4" w:space="0" w:color="000000"/>
              <w:left w:val="single" w:sz="4" w:space="0" w:color="000000"/>
            </w:tcBorders>
            <w:shd w:val="clear" w:color="auto" w:fill="auto"/>
            <w:tcMar>
              <w:top w:w="0" w:type="dxa"/>
              <w:bottom w:w="0" w:type="dxa"/>
            </w:tcMar>
            <w:vAlign w:val="center"/>
          </w:tcPr>
          <w:p w14:paraId="6C4D05E7"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1</w:t>
            </w:r>
          </w:p>
        </w:tc>
        <w:tc>
          <w:tcPr>
            <w:tcW w:w="1343" w:type="pct"/>
            <w:tcBorders>
              <w:top w:val="single" w:sz="4" w:space="0" w:color="000000"/>
              <w:left w:val="single" w:sz="4" w:space="0" w:color="000000"/>
            </w:tcBorders>
            <w:shd w:val="clear" w:color="auto" w:fill="auto"/>
            <w:tcMar>
              <w:top w:w="0" w:type="dxa"/>
              <w:bottom w:w="0" w:type="dxa"/>
            </w:tcMar>
            <w:vAlign w:val="center"/>
          </w:tcPr>
          <w:p w14:paraId="61E8618F" w14:textId="0FF56E63"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Production output of DAP</w:t>
            </w:r>
          </w:p>
        </w:tc>
        <w:tc>
          <w:tcPr>
            <w:tcW w:w="471" w:type="pct"/>
            <w:tcBorders>
              <w:top w:val="single" w:sz="4" w:space="0" w:color="000000"/>
              <w:left w:val="single" w:sz="4" w:space="0" w:color="000000"/>
            </w:tcBorders>
            <w:shd w:val="clear" w:color="auto" w:fill="auto"/>
            <w:tcMar>
              <w:top w:w="0" w:type="dxa"/>
              <w:bottom w:w="0" w:type="dxa"/>
            </w:tcMar>
            <w:vAlign w:val="center"/>
          </w:tcPr>
          <w:p w14:paraId="2AF3986C"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Tons</w:t>
            </w:r>
          </w:p>
        </w:tc>
        <w:tc>
          <w:tcPr>
            <w:tcW w:w="494" w:type="pct"/>
            <w:tcBorders>
              <w:top w:val="single" w:sz="4" w:space="0" w:color="000000"/>
              <w:left w:val="single" w:sz="4" w:space="0" w:color="000000"/>
            </w:tcBorders>
            <w:shd w:val="clear" w:color="auto" w:fill="auto"/>
            <w:tcMar>
              <w:top w:w="0" w:type="dxa"/>
              <w:bottom w:w="0" w:type="dxa"/>
            </w:tcMar>
            <w:vAlign w:val="center"/>
          </w:tcPr>
          <w:p w14:paraId="5E2B292B"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60,000</w:t>
            </w:r>
          </w:p>
        </w:tc>
        <w:tc>
          <w:tcPr>
            <w:tcW w:w="494" w:type="pct"/>
            <w:tcBorders>
              <w:top w:val="single" w:sz="4" w:space="0" w:color="000000"/>
              <w:left w:val="single" w:sz="4" w:space="0" w:color="000000"/>
            </w:tcBorders>
            <w:shd w:val="clear" w:color="auto" w:fill="auto"/>
            <w:tcMar>
              <w:top w:w="0" w:type="dxa"/>
              <w:bottom w:w="0" w:type="dxa"/>
            </w:tcMar>
            <w:vAlign w:val="center"/>
          </w:tcPr>
          <w:p w14:paraId="38D750D4"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58,743</w:t>
            </w:r>
          </w:p>
        </w:tc>
        <w:tc>
          <w:tcPr>
            <w:tcW w:w="591" w:type="pct"/>
            <w:tcBorders>
              <w:top w:val="single" w:sz="4" w:space="0" w:color="000000"/>
              <w:left w:val="single" w:sz="4" w:space="0" w:color="000000"/>
            </w:tcBorders>
            <w:shd w:val="clear" w:color="auto" w:fill="auto"/>
            <w:tcMar>
              <w:top w:w="0" w:type="dxa"/>
              <w:bottom w:w="0" w:type="dxa"/>
            </w:tcMar>
            <w:vAlign w:val="center"/>
          </w:tcPr>
          <w:p w14:paraId="3744B8AC"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240,124</w:t>
            </w:r>
          </w:p>
        </w:tc>
        <w:tc>
          <w:tcPr>
            <w:tcW w:w="476" w:type="pct"/>
            <w:tcBorders>
              <w:top w:val="single" w:sz="4" w:space="0" w:color="000000"/>
              <w:left w:val="single" w:sz="4" w:space="0" w:color="000000"/>
            </w:tcBorders>
            <w:shd w:val="clear" w:color="auto" w:fill="auto"/>
            <w:tcMar>
              <w:top w:w="0" w:type="dxa"/>
              <w:bottom w:w="0" w:type="dxa"/>
            </w:tcMar>
            <w:vAlign w:val="center"/>
          </w:tcPr>
          <w:p w14:paraId="626D6849"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97.9</w:t>
            </w:r>
          </w:p>
        </w:tc>
        <w:tc>
          <w:tcPr>
            <w:tcW w:w="502" w:type="pct"/>
            <w:tcBorders>
              <w:top w:val="single" w:sz="4" w:space="0" w:color="000000"/>
              <w:left w:val="single" w:sz="4" w:space="0" w:color="000000"/>
            </w:tcBorders>
            <w:shd w:val="clear" w:color="auto" w:fill="auto"/>
            <w:tcMar>
              <w:top w:w="0" w:type="dxa"/>
              <w:bottom w:w="0" w:type="dxa"/>
            </w:tcMar>
            <w:vAlign w:val="center"/>
          </w:tcPr>
          <w:p w14:paraId="1A46B581"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129.0</w:t>
            </w:r>
          </w:p>
        </w:tc>
        <w:tc>
          <w:tcPr>
            <w:tcW w:w="43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25ADC871"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114.3</w:t>
            </w:r>
          </w:p>
        </w:tc>
      </w:tr>
      <w:tr w:rsidR="005B47C5" w:rsidRPr="00D15DA3" w14:paraId="59DCBEEF" w14:textId="77777777" w:rsidTr="005B47C5">
        <w:tc>
          <w:tcPr>
            <w:tcW w:w="196" w:type="pct"/>
            <w:tcBorders>
              <w:top w:val="single" w:sz="4" w:space="0" w:color="000000"/>
              <w:left w:val="single" w:sz="4" w:space="0" w:color="000000"/>
            </w:tcBorders>
            <w:shd w:val="clear" w:color="auto" w:fill="auto"/>
            <w:tcMar>
              <w:top w:w="0" w:type="dxa"/>
              <w:bottom w:w="0" w:type="dxa"/>
            </w:tcMar>
            <w:vAlign w:val="center"/>
          </w:tcPr>
          <w:p w14:paraId="7888E67E"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2</w:t>
            </w:r>
          </w:p>
        </w:tc>
        <w:tc>
          <w:tcPr>
            <w:tcW w:w="1343" w:type="pct"/>
            <w:tcBorders>
              <w:top w:val="single" w:sz="4" w:space="0" w:color="000000"/>
              <w:left w:val="single" w:sz="4" w:space="0" w:color="000000"/>
            </w:tcBorders>
            <w:shd w:val="clear" w:color="auto" w:fill="auto"/>
            <w:tcMar>
              <w:top w:w="0" w:type="dxa"/>
              <w:bottom w:w="0" w:type="dxa"/>
            </w:tcMar>
            <w:vAlign w:val="center"/>
          </w:tcPr>
          <w:p w14:paraId="36FF5FDE"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Consumption output of DAP:</w:t>
            </w:r>
          </w:p>
        </w:tc>
        <w:tc>
          <w:tcPr>
            <w:tcW w:w="471" w:type="pct"/>
            <w:tcBorders>
              <w:top w:val="single" w:sz="4" w:space="0" w:color="000000"/>
              <w:left w:val="single" w:sz="4" w:space="0" w:color="000000"/>
            </w:tcBorders>
            <w:shd w:val="clear" w:color="auto" w:fill="auto"/>
            <w:tcMar>
              <w:top w:w="0" w:type="dxa"/>
              <w:bottom w:w="0" w:type="dxa"/>
            </w:tcMar>
            <w:vAlign w:val="center"/>
          </w:tcPr>
          <w:p w14:paraId="7E0D974B"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Tons</w:t>
            </w:r>
          </w:p>
        </w:tc>
        <w:tc>
          <w:tcPr>
            <w:tcW w:w="494" w:type="pct"/>
            <w:tcBorders>
              <w:top w:val="single" w:sz="4" w:space="0" w:color="000000"/>
              <w:left w:val="single" w:sz="4" w:space="0" w:color="000000"/>
            </w:tcBorders>
            <w:shd w:val="clear" w:color="auto" w:fill="auto"/>
            <w:tcMar>
              <w:top w:w="0" w:type="dxa"/>
              <w:bottom w:w="0" w:type="dxa"/>
            </w:tcMar>
            <w:vAlign w:val="center"/>
          </w:tcPr>
          <w:p w14:paraId="6A721BAB"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60,000</w:t>
            </w:r>
          </w:p>
        </w:tc>
        <w:tc>
          <w:tcPr>
            <w:tcW w:w="494" w:type="pct"/>
            <w:tcBorders>
              <w:top w:val="single" w:sz="4" w:space="0" w:color="000000"/>
              <w:left w:val="single" w:sz="4" w:space="0" w:color="000000"/>
            </w:tcBorders>
            <w:shd w:val="clear" w:color="auto" w:fill="auto"/>
            <w:tcMar>
              <w:top w:w="0" w:type="dxa"/>
              <w:bottom w:w="0" w:type="dxa"/>
            </w:tcMar>
            <w:vAlign w:val="center"/>
          </w:tcPr>
          <w:p w14:paraId="369C600A"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61,649</w:t>
            </w:r>
          </w:p>
        </w:tc>
        <w:tc>
          <w:tcPr>
            <w:tcW w:w="591" w:type="pct"/>
            <w:tcBorders>
              <w:top w:val="single" w:sz="4" w:space="0" w:color="000000"/>
              <w:left w:val="single" w:sz="4" w:space="0" w:color="000000"/>
            </w:tcBorders>
            <w:shd w:val="clear" w:color="auto" w:fill="auto"/>
            <w:tcMar>
              <w:top w:w="0" w:type="dxa"/>
              <w:bottom w:w="0" w:type="dxa"/>
            </w:tcMar>
            <w:vAlign w:val="center"/>
          </w:tcPr>
          <w:p w14:paraId="281D2F35"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250,244</w:t>
            </w:r>
          </w:p>
        </w:tc>
        <w:tc>
          <w:tcPr>
            <w:tcW w:w="476" w:type="pct"/>
            <w:tcBorders>
              <w:top w:val="single" w:sz="4" w:space="0" w:color="000000"/>
              <w:left w:val="single" w:sz="4" w:space="0" w:color="000000"/>
            </w:tcBorders>
            <w:shd w:val="clear" w:color="auto" w:fill="auto"/>
            <w:tcMar>
              <w:top w:w="0" w:type="dxa"/>
              <w:bottom w:w="0" w:type="dxa"/>
            </w:tcMar>
            <w:vAlign w:val="center"/>
          </w:tcPr>
          <w:p w14:paraId="02A8DA5A"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102.7</w:t>
            </w:r>
          </w:p>
        </w:tc>
        <w:tc>
          <w:tcPr>
            <w:tcW w:w="502" w:type="pct"/>
            <w:tcBorders>
              <w:top w:val="single" w:sz="4" w:space="0" w:color="000000"/>
              <w:left w:val="single" w:sz="4" w:space="0" w:color="000000"/>
            </w:tcBorders>
            <w:shd w:val="clear" w:color="auto" w:fill="auto"/>
            <w:tcMar>
              <w:top w:w="0" w:type="dxa"/>
              <w:bottom w:w="0" w:type="dxa"/>
            </w:tcMar>
            <w:vAlign w:val="center"/>
          </w:tcPr>
          <w:p w14:paraId="22CD56DC"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141.4</w:t>
            </w:r>
          </w:p>
        </w:tc>
        <w:tc>
          <w:tcPr>
            <w:tcW w:w="43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A89F730"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113.7</w:t>
            </w:r>
          </w:p>
        </w:tc>
      </w:tr>
      <w:tr w:rsidR="00F333C9" w:rsidRPr="00D15DA3" w14:paraId="049A8C92" w14:textId="77777777" w:rsidTr="005B47C5">
        <w:tc>
          <w:tcPr>
            <w:tcW w:w="196" w:type="pct"/>
            <w:tcBorders>
              <w:top w:val="single" w:sz="4" w:space="0" w:color="000000"/>
              <w:left w:val="single" w:sz="4" w:space="0" w:color="000000"/>
            </w:tcBorders>
            <w:shd w:val="clear" w:color="auto" w:fill="auto"/>
            <w:tcMar>
              <w:top w:w="0" w:type="dxa"/>
              <w:bottom w:w="0" w:type="dxa"/>
            </w:tcMar>
            <w:vAlign w:val="center"/>
          </w:tcPr>
          <w:p w14:paraId="0495B025"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II</w:t>
            </w:r>
          </w:p>
        </w:tc>
        <w:tc>
          <w:tcPr>
            <w:tcW w:w="1814" w:type="pct"/>
            <w:gridSpan w:val="2"/>
            <w:tcBorders>
              <w:top w:val="single" w:sz="4" w:space="0" w:color="000000"/>
              <w:left w:val="single" w:sz="4" w:space="0" w:color="000000"/>
            </w:tcBorders>
            <w:shd w:val="clear" w:color="auto" w:fill="auto"/>
            <w:tcMar>
              <w:top w:w="0" w:type="dxa"/>
              <w:bottom w:w="0" w:type="dxa"/>
            </w:tcMar>
            <w:vAlign w:val="center"/>
          </w:tcPr>
          <w:p w14:paraId="7D931C55" w14:textId="301D8ACB"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 xml:space="preserve">Industrial production value </w:t>
            </w:r>
            <w:r w:rsidR="00D15DA3" w:rsidRPr="00D15DA3">
              <w:rPr>
                <w:rFonts w:ascii="Arial" w:hAnsi="Arial" w:cs="Arial"/>
                <w:color w:val="010000"/>
                <w:sz w:val="20"/>
              </w:rPr>
              <w:t>targets</w:t>
            </w:r>
            <w:r w:rsidRPr="00D15DA3">
              <w:rPr>
                <w:rFonts w:ascii="Arial" w:hAnsi="Arial" w:cs="Arial"/>
                <w:color w:val="010000"/>
                <w:sz w:val="20"/>
              </w:rPr>
              <w:t xml:space="preserve"> and financial targets:</w:t>
            </w:r>
          </w:p>
        </w:tc>
        <w:tc>
          <w:tcPr>
            <w:tcW w:w="494" w:type="pct"/>
            <w:tcBorders>
              <w:top w:val="single" w:sz="4" w:space="0" w:color="000000"/>
              <w:left w:val="single" w:sz="4" w:space="0" w:color="000000"/>
            </w:tcBorders>
            <w:shd w:val="clear" w:color="auto" w:fill="auto"/>
            <w:tcMar>
              <w:top w:w="0" w:type="dxa"/>
              <w:bottom w:w="0" w:type="dxa"/>
            </w:tcMar>
            <w:vAlign w:val="center"/>
          </w:tcPr>
          <w:p w14:paraId="0FB2DF1E" w14:textId="77777777" w:rsidR="00F333C9" w:rsidRPr="00D15DA3" w:rsidRDefault="00F333C9" w:rsidP="005B47C5">
            <w:pPr>
              <w:tabs>
                <w:tab w:val="left" w:pos="432"/>
              </w:tabs>
              <w:spacing w:after="120" w:line="360" w:lineRule="auto"/>
              <w:rPr>
                <w:rFonts w:ascii="Arial" w:eastAsia="Arial" w:hAnsi="Arial" w:cs="Arial"/>
                <w:color w:val="010000"/>
                <w:sz w:val="20"/>
                <w:szCs w:val="20"/>
              </w:rPr>
            </w:pPr>
          </w:p>
        </w:tc>
        <w:tc>
          <w:tcPr>
            <w:tcW w:w="494" w:type="pct"/>
            <w:tcBorders>
              <w:top w:val="single" w:sz="4" w:space="0" w:color="000000"/>
              <w:left w:val="single" w:sz="4" w:space="0" w:color="000000"/>
            </w:tcBorders>
            <w:shd w:val="clear" w:color="auto" w:fill="auto"/>
            <w:tcMar>
              <w:top w:w="0" w:type="dxa"/>
              <w:bottom w:w="0" w:type="dxa"/>
            </w:tcMar>
            <w:vAlign w:val="center"/>
          </w:tcPr>
          <w:p w14:paraId="5C264DA6" w14:textId="77777777" w:rsidR="00F333C9" w:rsidRPr="00D15DA3" w:rsidRDefault="00F333C9" w:rsidP="005B47C5">
            <w:pPr>
              <w:tabs>
                <w:tab w:val="left" w:pos="432"/>
              </w:tabs>
              <w:spacing w:after="120" w:line="360" w:lineRule="auto"/>
              <w:rPr>
                <w:rFonts w:ascii="Arial" w:eastAsia="Arial" w:hAnsi="Arial" w:cs="Arial"/>
                <w:color w:val="010000"/>
                <w:sz w:val="20"/>
                <w:szCs w:val="20"/>
              </w:rPr>
            </w:pPr>
          </w:p>
        </w:tc>
        <w:tc>
          <w:tcPr>
            <w:tcW w:w="591" w:type="pct"/>
            <w:tcBorders>
              <w:top w:val="single" w:sz="4" w:space="0" w:color="000000"/>
              <w:left w:val="single" w:sz="4" w:space="0" w:color="000000"/>
            </w:tcBorders>
            <w:shd w:val="clear" w:color="auto" w:fill="auto"/>
            <w:tcMar>
              <w:top w:w="0" w:type="dxa"/>
              <w:bottom w:w="0" w:type="dxa"/>
            </w:tcMar>
            <w:vAlign w:val="center"/>
          </w:tcPr>
          <w:p w14:paraId="447DCBA5" w14:textId="77777777" w:rsidR="00F333C9" w:rsidRPr="00D15DA3" w:rsidRDefault="00F333C9" w:rsidP="005B47C5">
            <w:pPr>
              <w:tabs>
                <w:tab w:val="left" w:pos="432"/>
              </w:tabs>
              <w:spacing w:after="120" w:line="360" w:lineRule="auto"/>
              <w:rPr>
                <w:rFonts w:ascii="Arial" w:eastAsia="Arial" w:hAnsi="Arial" w:cs="Arial"/>
                <w:color w:val="010000"/>
                <w:sz w:val="20"/>
                <w:szCs w:val="20"/>
              </w:rPr>
            </w:pPr>
          </w:p>
        </w:tc>
        <w:tc>
          <w:tcPr>
            <w:tcW w:w="476" w:type="pct"/>
            <w:tcBorders>
              <w:top w:val="single" w:sz="4" w:space="0" w:color="000000"/>
              <w:left w:val="single" w:sz="4" w:space="0" w:color="000000"/>
            </w:tcBorders>
            <w:shd w:val="clear" w:color="auto" w:fill="auto"/>
            <w:tcMar>
              <w:top w:w="0" w:type="dxa"/>
              <w:bottom w:w="0" w:type="dxa"/>
            </w:tcMar>
            <w:vAlign w:val="center"/>
          </w:tcPr>
          <w:p w14:paraId="28FA59D3" w14:textId="77777777" w:rsidR="00F333C9" w:rsidRPr="00D15DA3" w:rsidRDefault="00F333C9" w:rsidP="005B47C5">
            <w:pPr>
              <w:tabs>
                <w:tab w:val="left" w:pos="432"/>
              </w:tabs>
              <w:spacing w:after="120" w:line="360" w:lineRule="auto"/>
              <w:rPr>
                <w:rFonts w:ascii="Arial" w:eastAsia="Arial" w:hAnsi="Arial" w:cs="Arial"/>
                <w:color w:val="010000"/>
                <w:sz w:val="20"/>
                <w:szCs w:val="20"/>
              </w:rPr>
            </w:pPr>
          </w:p>
        </w:tc>
        <w:tc>
          <w:tcPr>
            <w:tcW w:w="502" w:type="pct"/>
            <w:tcBorders>
              <w:top w:val="single" w:sz="4" w:space="0" w:color="000000"/>
              <w:left w:val="single" w:sz="4" w:space="0" w:color="000000"/>
            </w:tcBorders>
            <w:shd w:val="clear" w:color="auto" w:fill="auto"/>
            <w:tcMar>
              <w:top w:w="0" w:type="dxa"/>
              <w:bottom w:w="0" w:type="dxa"/>
            </w:tcMar>
            <w:vAlign w:val="center"/>
          </w:tcPr>
          <w:p w14:paraId="2754C82C" w14:textId="77777777" w:rsidR="00F333C9" w:rsidRPr="00D15DA3" w:rsidRDefault="00F333C9" w:rsidP="005B47C5">
            <w:pPr>
              <w:tabs>
                <w:tab w:val="left" w:pos="432"/>
              </w:tabs>
              <w:spacing w:after="120" w:line="360" w:lineRule="auto"/>
              <w:rPr>
                <w:rFonts w:ascii="Arial" w:eastAsia="Arial" w:hAnsi="Arial" w:cs="Arial"/>
                <w:color w:val="010000"/>
                <w:sz w:val="20"/>
                <w:szCs w:val="20"/>
              </w:rPr>
            </w:pPr>
          </w:p>
        </w:tc>
        <w:tc>
          <w:tcPr>
            <w:tcW w:w="43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A9015A0" w14:textId="77777777" w:rsidR="00F333C9" w:rsidRPr="00D15DA3" w:rsidRDefault="00F333C9" w:rsidP="005B47C5">
            <w:pPr>
              <w:tabs>
                <w:tab w:val="left" w:pos="432"/>
              </w:tabs>
              <w:spacing w:after="120" w:line="360" w:lineRule="auto"/>
              <w:rPr>
                <w:rFonts w:ascii="Arial" w:eastAsia="Arial" w:hAnsi="Arial" w:cs="Arial"/>
                <w:color w:val="010000"/>
                <w:sz w:val="20"/>
                <w:szCs w:val="20"/>
              </w:rPr>
            </w:pPr>
          </w:p>
        </w:tc>
      </w:tr>
      <w:tr w:rsidR="005B47C5" w:rsidRPr="00D15DA3" w14:paraId="6B32AE66" w14:textId="77777777" w:rsidTr="005B47C5">
        <w:tc>
          <w:tcPr>
            <w:tcW w:w="196" w:type="pct"/>
            <w:tcBorders>
              <w:top w:val="single" w:sz="4" w:space="0" w:color="000000"/>
              <w:left w:val="single" w:sz="4" w:space="0" w:color="000000"/>
            </w:tcBorders>
            <w:shd w:val="clear" w:color="auto" w:fill="auto"/>
            <w:tcMar>
              <w:top w:w="0" w:type="dxa"/>
              <w:bottom w:w="0" w:type="dxa"/>
            </w:tcMar>
            <w:vAlign w:val="center"/>
          </w:tcPr>
          <w:p w14:paraId="380F70D1"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1</w:t>
            </w:r>
          </w:p>
        </w:tc>
        <w:tc>
          <w:tcPr>
            <w:tcW w:w="1343" w:type="pct"/>
            <w:tcBorders>
              <w:top w:val="single" w:sz="4" w:space="0" w:color="000000"/>
              <w:left w:val="single" w:sz="4" w:space="0" w:color="000000"/>
            </w:tcBorders>
            <w:shd w:val="clear" w:color="auto" w:fill="auto"/>
            <w:tcMar>
              <w:top w:w="0" w:type="dxa"/>
              <w:bottom w:w="0" w:type="dxa"/>
            </w:tcMar>
            <w:vAlign w:val="center"/>
          </w:tcPr>
          <w:p w14:paraId="4367C91C"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Industrial production value according to net value</w:t>
            </w:r>
          </w:p>
        </w:tc>
        <w:tc>
          <w:tcPr>
            <w:tcW w:w="471" w:type="pct"/>
            <w:tcBorders>
              <w:top w:val="single" w:sz="4" w:space="0" w:color="000000"/>
              <w:left w:val="single" w:sz="4" w:space="0" w:color="000000"/>
            </w:tcBorders>
            <w:shd w:val="clear" w:color="auto" w:fill="auto"/>
            <w:tcMar>
              <w:top w:w="0" w:type="dxa"/>
              <w:bottom w:w="0" w:type="dxa"/>
            </w:tcMar>
            <w:vAlign w:val="center"/>
          </w:tcPr>
          <w:p w14:paraId="7F9B0013"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 xml:space="preserve">Billion </w:t>
            </w:r>
            <w:proofErr w:type="spellStart"/>
            <w:r w:rsidRPr="00D15DA3">
              <w:rPr>
                <w:rFonts w:ascii="Arial" w:hAnsi="Arial" w:cs="Arial"/>
                <w:color w:val="010000"/>
                <w:sz w:val="20"/>
              </w:rPr>
              <w:t>VND</w:t>
            </w:r>
            <w:proofErr w:type="spellEnd"/>
          </w:p>
        </w:tc>
        <w:tc>
          <w:tcPr>
            <w:tcW w:w="494" w:type="pct"/>
            <w:tcBorders>
              <w:top w:val="single" w:sz="4" w:space="0" w:color="000000"/>
              <w:left w:val="single" w:sz="4" w:space="0" w:color="000000"/>
            </w:tcBorders>
            <w:shd w:val="clear" w:color="auto" w:fill="auto"/>
            <w:tcMar>
              <w:top w:w="0" w:type="dxa"/>
              <w:bottom w:w="0" w:type="dxa"/>
            </w:tcMar>
            <w:vAlign w:val="center"/>
          </w:tcPr>
          <w:p w14:paraId="785ECEFC"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793.30</w:t>
            </w:r>
          </w:p>
        </w:tc>
        <w:tc>
          <w:tcPr>
            <w:tcW w:w="494" w:type="pct"/>
            <w:tcBorders>
              <w:top w:val="single" w:sz="4" w:space="0" w:color="000000"/>
              <w:left w:val="single" w:sz="4" w:space="0" w:color="000000"/>
            </w:tcBorders>
            <w:shd w:val="clear" w:color="auto" w:fill="auto"/>
            <w:tcMar>
              <w:top w:w="0" w:type="dxa"/>
              <w:bottom w:w="0" w:type="dxa"/>
            </w:tcMar>
            <w:vAlign w:val="center"/>
          </w:tcPr>
          <w:p w14:paraId="6837A3F0"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792.63</w:t>
            </w:r>
          </w:p>
        </w:tc>
        <w:tc>
          <w:tcPr>
            <w:tcW w:w="591" w:type="pct"/>
            <w:tcBorders>
              <w:top w:val="single" w:sz="4" w:space="0" w:color="000000"/>
              <w:left w:val="single" w:sz="4" w:space="0" w:color="000000"/>
            </w:tcBorders>
            <w:shd w:val="clear" w:color="auto" w:fill="auto"/>
            <w:tcMar>
              <w:top w:w="0" w:type="dxa"/>
              <w:bottom w:w="0" w:type="dxa"/>
            </w:tcMar>
            <w:vAlign w:val="center"/>
          </w:tcPr>
          <w:p w14:paraId="39991AE9"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2,993.75</w:t>
            </w:r>
          </w:p>
        </w:tc>
        <w:tc>
          <w:tcPr>
            <w:tcW w:w="476" w:type="pct"/>
            <w:tcBorders>
              <w:top w:val="single" w:sz="4" w:space="0" w:color="000000"/>
              <w:left w:val="single" w:sz="4" w:space="0" w:color="000000"/>
            </w:tcBorders>
            <w:shd w:val="clear" w:color="auto" w:fill="auto"/>
            <w:tcMar>
              <w:top w:w="0" w:type="dxa"/>
              <w:bottom w:w="0" w:type="dxa"/>
            </w:tcMar>
            <w:vAlign w:val="center"/>
          </w:tcPr>
          <w:p w14:paraId="41AA25A0"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99.9</w:t>
            </w:r>
          </w:p>
        </w:tc>
        <w:tc>
          <w:tcPr>
            <w:tcW w:w="502" w:type="pct"/>
            <w:tcBorders>
              <w:top w:val="single" w:sz="4" w:space="0" w:color="000000"/>
              <w:left w:val="single" w:sz="4" w:space="0" w:color="000000"/>
            </w:tcBorders>
            <w:shd w:val="clear" w:color="auto" w:fill="auto"/>
            <w:tcMar>
              <w:top w:w="0" w:type="dxa"/>
              <w:bottom w:w="0" w:type="dxa"/>
            </w:tcMar>
            <w:vAlign w:val="center"/>
          </w:tcPr>
          <w:p w14:paraId="377241D1"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88.7</w:t>
            </w:r>
          </w:p>
        </w:tc>
        <w:tc>
          <w:tcPr>
            <w:tcW w:w="43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553CED6"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99.2</w:t>
            </w:r>
          </w:p>
        </w:tc>
      </w:tr>
      <w:tr w:rsidR="005B47C5" w:rsidRPr="00D15DA3" w14:paraId="7310C9D7" w14:textId="77777777" w:rsidTr="005B47C5">
        <w:tc>
          <w:tcPr>
            <w:tcW w:w="196" w:type="pct"/>
            <w:tcBorders>
              <w:top w:val="single" w:sz="4" w:space="0" w:color="000000"/>
              <w:left w:val="single" w:sz="4" w:space="0" w:color="000000"/>
            </w:tcBorders>
            <w:shd w:val="clear" w:color="auto" w:fill="auto"/>
            <w:tcMar>
              <w:top w:w="0" w:type="dxa"/>
              <w:bottom w:w="0" w:type="dxa"/>
            </w:tcMar>
            <w:vAlign w:val="center"/>
          </w:tcPr>
          <w:p w14:paraId="125963E9"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2</w:t>
            </w:r>
          </w:p>
        </w:tc>
        <w:tc>
          <w:tcPr>
            <w:tcW w:w="1343" w:type="pct"/>
            <w:tcBorders>
              <w:top w:val="single" w:sz="4" w:space="0" w:color="000000"/>
              <w:left w:val="single" w:sz="4" w:space="0" w:color="000000"/>
            </w:tcBorders>
            <w:shd w:val="clear" w:color="auto" w:fill="auto"/>
            <w:tcMar>
              <w:top w:w="0" w:type="dxa"/>
              <w:bottom w:w="0" w:type="dxa"/>
            </w:tcMar>
            <w:vAlign w:val="center"/>
          </w:tcPr>
          <w:p w14:paraId="0A5AA801"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Total net revenue</w:t>
            </w:r>
          </w:p>
        </w:tc>
        <w:tc>
          <w:tcPr>
            <w:tcW w:w="471" w:type="pct"/>
            <w:tcBorders>
              <w:top w:val="single" w:sz="4" w:space="0" w:color="000000"/>
              <w:left w:val="single" w:sz="4" w:space="0" w:color="000000"/>
            </w:tcBorders>
            <w:shd w:val="clear" w:color="auto" w:fill="auto"/>
            <w:tcMar>
              <w:top w:w="0" w:type="dxa"/>
              <w:bottom w:w="0" w:type="dxa"/>
            </w:tcMar>
            <w:vAlign w:val="center"/>
          </w:tcPr>
          <w:p w14:paraId="52EBF758"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 xml:space="preserve">Billion </w:t>
            </w:r>
            <w:proofErr w:type="spellStart"/>
            <w:r w:rsidRPr="00D15DA3">
              <w:rPr>
                <w:rFonts w:ascii="Arial" w:hAnsi="Arial" w:cs="Arial"/>
                <w:color w:val="010000"/>
                <w:sz w:val="20"/>
              </w:rPr>
              <w:t>VND</w:t>
            </w:r>
            <w:proofErr w:type="spellEnd"/>
          </w:p>
        </w:tc>
        <w:tc>
          <w:tcPr>
            <w:tcW w:w="494" w:type="pct"/>
            <w:tcBorders>
              <w:top w:val="single" w:sz="4" w:space="0" w:color="000000"/>
              <w:left w:val="single" w:sz="4" w:space="0" w:color="000000"/>
            </w:tcBorders>
            <w:shd w:val="clear" w:color="auto" w:fill="auto"/>
            <w:tcMar>
              <w:top w:w="0" w:type="dxa"/>
              <w:bottom w:w="0" w:type="dxa"/>
            </w:tcMar>
            <w:vAlign w:val="center"/>
          </w:tcPr>
          <w:p w14:paraId="417CC1A9"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796.95</w:t>
            </w:r>
          </w:p>
        </w:tc>
        <w:tc>
          <w:tcPr>
            <w:tcW w:w="494" w:type="pct"/>
            <w:tcBorders>
              <w:top w:val="single" w:sz="4" w:space="0" w:color="000000"/>
              <w:left w:val="single" w:sz="4" w:space="0" w:color="000000"/>
            </w:tcBorders>
            <w:shd w:val="clear" w:color="auto" w:fill="auto"/>
            <w:tcMar>
              <w:top w:w="0" w:type="dxa"/>
              <w:bottom w:w="0" w:type="dxa"/>
            </w:tcMar>
            <w:vAlign w:val="center"/>
          </w:tcPr>
          <w:p w14:paraId="6A1E504D"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852.94</w:t>
            </w:r>
          </w:p>
        </w:tc>
        <w:tc>
          <w:tcPr>
            <w:tcW w:w="591" w:type="pct"/>
            <w:tcBorders>
              <w:top w:val="single" w:sz="4" w:space="0" w:color="000000"/>
              <w:left w:val="single" w:sz="4" w:space="0" w:color="000000"/>
            </w:tcBorders>
            <w:shd w:val="clear" w:color="auto" w:fill="auto"/>
            <w:tcMar>
              <w:top w:w="0" w:type="dxa"/>
              <w:bottom w:w="0" w:type="dxa"/>
            </w:tcMar>
            <w:vAlign w:val="center"/>
          </w:tcPr>
          <w:p w14:paraId="27FB86FF"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3,263.46</w:t>
            </w:r>
          </w:p>
        </w:tc>
        <w:tc>
          <w:tcPr>
            <w:tcW w:w="476" w:type="pct"/>
            <w:tcBorders>
              <w:top w:val="single" w:sz="4" w:space="0" w:color="000000"/>
              <w:left w:val="single" w:sz="4" w:space="0" w:color="000000"/>
            </w:tcBorders>
            <w:shd w:val="clear" w:color="auto" w:fill="auto"/>
            <w:tcMar>
              <w:top w:w="0" w:type="dxa"/>
              <w:bottom w:w="0" w:type="dxa"/>
            </w:tcMar>
            <w:vAlign w:val="center"/>
          </w:tcPr>
          <w:p w14:paraId="7776A320"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107.0</w:t>
            </w:r>
          </w:p>
        </w:tc>
        <w:tc>
          <w:tcPr>
            <w:tcW w:w="502" w:type="pct"/>
            <w:tcBorders>
              <w:top w:val="single" w:sz="4" w:space="0" w:color="000000"/>
              <w:left w:val="single" w:sz="4" w:space="0" w:color="000000"/>
            </w:tcBorders>
            <w:shd w:val="clear" w:color="auto" w:fill="auto"/>
            <w:tcMar>
              <w:top w:w="0" w:type="dxa"/>
              <w:bottom w:w="0" w:type="dxa"/>
            </w:tcMar>
            <w:vAlign w:val="center"/>
          </w:tcPr>
          <w:p w14:paraId="1D5CEF33"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98.8</w:t>
            </w:r>
          </w:p>
        </w:tc>
        <w:tc>
          <w:tcPr>
            <w:tcW w:w="43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15132A6"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100.6</w:t>
            </w:r>
          </w:p>
        </w:tc>
      </w:tr>
      <w:tr w:rsidR="005B47C5" w:rsidRPr="00D15DA3" w14:paraId="41232300" w14:textId="77777777" w:rsidTr="005B47C5">
        <w:tc>
          <w:tcPr>
            <w:tcW w:w="196" w:type="pct"/>
            <w:tcBorders>
              <w:top w:val="single" w:sz="4" w:space="0" w:color="000000"/>
              <w:left w:val="single" w:sz="4" w:space="0" w:color="000000"/>
            </w:tcBorders>
            <w:shd w:val="clear" w:color="auto" w:fill="auto"/>
            <w:tcMar>
              <w:top w:w="0" w:type="dxa"/>
              <w:bottom w:w="0" w:type="dxa"/>
            </w:tcMar>
            <w:vAlign w:val="center"/>
          </w:tcPr>
          <w:p w14:paraId="661C3E81"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3</w:t>
            </w:r>
          </w:p>
        </w:tc>
        <w:tc>
          <w:tcPr>
            <w:tcW w:w="1343" w:type="pct"/>
            <w:tcBorders>
              <w:top w:val="single" w:sz="4" w:space="0" w:color="000000"/>
              <w:left w:val="single" w:sz="4" w:space="0" w:color="000000"/>
            </w:tcBorders>
            <w:shd w:val="clear" w:color="auto" w:fill="auto"/>
            <w:tcMar>
              <w:top w:w="0" w:type="dxa"/>
              <w:bottom w:w="0" w:type="dxa"/>
            </w:tcMar>
            <w:vAlign w:val="center"/>
          </w:tcPr>
          <w:p w14:paraId="6496CF60"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Profit before tax</w:t>
            </w:r>
          </w:p>
        </w:tc>
        <w:tc>
          <w:tcPr>
            <w:tcW w:w="471" w:type="pct"/>
            <w:tcBorders>
              <w:top w:val="single" w:sz="4" w:space="0" w:color="000000"/>
              <w:left w:val="single" w:sz="4" w:space="0" w:color="000000"/>
            </w:tcBorders>
            <w:shd w:val="clear" w:color="auto" w:fill="auto"/>
            <w:tcMar>
              <w:top w:w="0" w:type="dxa"/>
              <w:bottom w:w="0" w:type="dxa"/>
            </w:tcMar>
            <w:vAlign w:val="center"/>
          </w:tcPr>
          <w:p w14:paraId="089E8107"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 xml:space="preserve">Billion </w:t>
            </w:r>
            <w:proofErr w:type="spellStart"/>
            <w:r w:rsidRPr="00D15DA3">
              <w:rPr>
                <w:rFonts w:ascii="Arial" w:hAnsi="Arial" w:cs="Arial"/>
                <w:color w:val="010000"/>
                <w:sz w:val="20"/>
              </w:rPr>
              <w:t>VND</w:t>
            </w:r>
            <w:proofErr w:type="spellEnd"/>
          </w:p>
        </w:tc>
        <w:tc>
          <w:tcPr>
            <w:tcW w:w="494" w:type="pct"/>
            <w:tcBorders>
              <w:top w:val="single" w:sz="4" w:space="0" w:color="000000"/>
              <w:left w:val="single" w:sz="4" w:space="0" w:color="000000"/>
            </w:tcBorders>
            <w:shd w:val="clear" w:color="auto" w:fill="auto"/>
            <w:tcMar>
              <w:top w:w="0" w:type="dxa"/>
              <w:bottom w:w="0" w:type="dxa"/>
            </w:tcMar>
            <w:vAlign w:val="center"/>
          </w:tcPr>
          <w:p w14:paraId="43C89347"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38.99</w:t>
            </w:r>
          </w:p>
        </w:tc>
        <w:tc>
          <w:tcPr>
            <w:tcW w:w="494" w:type="pct"/>
            <w:tcBorders>
              <w:top w:val="single" w:sz="4" w:space="0" w:color="000000"/>
              <w:left w:val="single" w:sz="4" w:space="0" w:color="000000"/>
            </w:tcBorders>
            <w:shd w:val="clear" w:color="auto" w:fill="auto"/>
            <w:tcMar>
              <w:top w:w="0" w:type="dxa"/>
              <w:bottom w:w="0" w:type="dxa"/>
            </w:tcMar>
            <w:vAlign w:val="center"/>
          </w:tcPr>
          <w:p w14:paraId="00C6EB4E"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70.94</w:t>
            </w:r>
          </w:p>
        </w:tc>
        <w:tc>
          <w:tcPr>
            <w:tcW w:w="591" w:type="pct"/>
            <w:tcBorders>
              <w:top w:val="single" w:sz="4" w:space="0" w:color="000000"/>
              <w:left w:val="single" w:sz="4" w:space="0" w:color="000000"/>
            </w:tcBorders>
            <w:shd w:val="clear" w:color="auto" w:fill="auto"/>
            <w:tcMar>
              <w:top w:w="0" w:type="dxa"/>
              <w:bottom w:w="0" w:type="dxa"/>
            </w:tcMar>
            <w:vAlign w:val="center"/>
          </w:tcPr>
          <w:p w14:paraId="6A3DC103"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82.05</w:t>
            </w:r>
          </w:p>
        </w:tc>
        <w:tc>
          <w:tcPr>
            <w:tcW w:w="476" w:type="pct"/>
            <w:tcBorders>
              <w:top w:val="single" w:sz="4" w:space="0" w:color="000000"/>
              <w:left w:val="single" w:sz="4" w:space="0" w:color="000000"/>
            </w:tcBorders>
            <w:shd w:val="clear" w:color="auto" w:fill="auto"/>
            <w:tcMar>
              <w:top w:w="0" w:type="dxa"/>
              <w:bottom w:w="0" w:type="dxa"/>
            </w:tcMar>
            <w:vAlign w:val="center"/>
          </w:tcPr>
          <w:p w14:paraId="5E227A56"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181.9</w:t>
            </w:r>
          </w:p>
        </w:tc>
        <w:tc>
          <w:tcPr>
            <w:tcW w:w="502" w:type="pct"/>
            <w:tcBorders>
              <w:top w:val="single" w:sz="4" w:space="0" w:color="000000"/>
              <w:left w:val="single" w:sz="4" w:space="0" w:color="000000"/>
            </w:tcBorders>
            <w:shd w:val="clear" w:color="auto" w:fill="auto"/>
            <w:tcMar>
              <w:top w:w="0" w:type="dxa"/>
              <w:bottom w:w="0" w:type="dxa"/>
            </w:tcMar>
            <w:vAlign w:val="center"/>
          </w:tcPr>
          <w:p w14:paraId="6BBC3046"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21.6</w:t>
            </w:r>
          </w:p>
        </w:tc>
        <w:tc>
          <w:tcPr>
            <w:tcW w:w="433"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2D94D103"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71.2</w:t>
            </w:r>
          </w:p>
        </w:tc>
      </w:tr>
      <w:tr w:rsidR="005B47C5" w:rsidRPr="00D15DA3" w14:paraId="7B18003C" w14:textId="77777777" w:rsidTr="005B47C5">
        <w:tc>
          <w:tcPr>
            <w:tcW w:w="196"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C0298B4"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4</w:t>
            </w:r>
          </w:p>
        </w:tc>
        <w:tc>
          <w:tcPr>
            <w:tcW w:w="134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AA92C34"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Profit after tax</w:t>
            </w:r>
          </w:p>
        </w:tc>
        <w:tc>
          <w:tcPr>
            <w:tcW w:w="47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7116F48"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 xml:space="preserve">Billion </w:t>
            </w:r>
            <w:proofErr w:type="spellStart"/>
            <w:r w:rsidRPr="00D15DA3">
              <w:rPr>
                <w:rFonts w:ascii="Arial" w:hAnsi="Arial" w:cs="Arial"/>
                <w:color w:val="010000"/>
                <w:sz w:val="20"/>
              </w:rPr>
              <w:t>VND</w:t>
            </w:r>
            <w:proofErr w:type="spellEnd"/>
          </w:p>
        </w:tc>
        <w:tc>
          <w:tcPr>
            <w:tcW w:w="49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2E6CCF7"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35.09</w:t>
            </w:r>
          </w:p>
        </w:tc>
        <w:tc>
          <w:tcPr>
            <w:tcW w:w="49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B51CEDC"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62.49</w:t>
            </w:r>
          </w:p>
        </w:tc>
        <w:tc>
          <w:tcPr>
            <w:tcW w:w="591"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C79B16D"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70.24</w:t>
            </w:r>
          </w:p>
        </w:tc>
        <w:tc>
          <w:tcPr>
            <w:tcW w:w="476"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39884D3"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178.1</w:t>
            </w:r>
          </w:p>
        </w:tc>
        <w:tc>
          <w:tcPr>
            <w:tcW w:w="50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D2C97E0"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18.5</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72CB44B6"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67.7</w:t>
            </w:r>
          </w:p>
        </w:tc>
      </w:tr>
    </w:tbl>
    <w:p w14:paraId="62CE0364" w14:textId="77777777" w:rsidR="00F333C9" w:rsidRPr="00D15DA3" w:rsidRDefault="0046049B" w:rsidP="005B47C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15DA3">
        <w:rPr>
          <w:rFonts w:ascii="Arial" w:hAnsi="Arial" w:cs="Arial"/>
          <w:color w:val="010000"/>
          <w:sz w:val="20"/>
        </w:rPr>
        <w:t xml:space="preserve">The Board of Directors praises the Executive Board and professional departments for their efforts to achieve good results in </w:t>
      </w:r>
      <w:proofErr w:type="spellStart"/>
      <w:r w:rsidRPr="00D15DA3">
        <w:rPr>
          <w:rFonts w:ascii="Arial" w:hAnsi="Arial" w:cs="Arial"/>
          <w:color w:val="010000"/>
          <w:sz w:val="20"/>
        </w:rPr>
        <w:t>Q4</w:t>
      </w:r>
      <w:proofErr w:type="spellEnd"/>
      <w:r w:rsidRPr="00D15DA3">
        <w:rPr>
          <w:rFonts w:ascii="Arial" w:hAnsi="Arial" w:cs="Arial"/>
          <w:color w:val="010000"/>
          <w:sz w:val="20"/>
        </w:rPr>
        <w:t xml:space="preserve">/2023 and 2023. Request the Executive Board to continue the results of </w:t>
      </w:r>
      <w:proofErr w:type="spellStart"/>
      <w:r w:rsidRPr="00D15DA3">
        <w:rPr>
          <w:rFonts w:ascii="Arial" w:hAnsi="Arial" w:cs="Arial"/>
          <w:color w:val="010000"/>
          <w:sz w:val="20"/>
        </w:rPr>
        <w:t>Q4</w:t>
      </w:r>
      <w:proofErr w:type="spellEnd"/>
      <w:r w:rsidRPr="00D15DA3">
        <w:rPr>
          <w:rFonts w:ascii="Arial" w:hAnsi="Arial" w:cs="Arial"/>
          <w:color w:val="010000"/>
          <w:sz w:val="20"/>
        </w:rPr>
        <w:t xml:space="preserve">/2023 to exceed the set plan in </w:t>
      </w:r>
      <w:proofErr w:type="spellStart"/>
      <w:r w:rsidRPr="00D15DA3">
        <w:rPr>
          <w:rFonts w:ascii="Arial" w:hAnsi="Arial" w:cs="Arial"/>
          <w:color w:val="010000"/>
          <w:sz w:val="20"/>
        </w:rPr>
        <w:t>Q1</w:t>
      </w:r>
      <w:proofErr w:type="spellEnd"/>
      <w:r w:rsidRPr="00D15DA3">
        <w:rPr>
          <w:rFonts w:ascii="Arial" w:hAnsi="Arial" w:cs="Arial"/>
          <w:color w:val="010000"/>
          <w:sz w:val="20"/>
        </w:rPr>
        <w:t>/2024.</w:t>
      </w:r>
    </w:p>
    <w:p w14:paraId="14650E70" w14:textId="77777777" w:rsidR="00F333C9" w:rsidRPr="00D15DA3" w:rsidRDefault="0046049B" w:rsidP="005B47C5">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D15DA3">
        <w:rPr>
          <w:rFonts w:ascii="Arial" w:hAnsi="Arial" w:cs="Arial"/>
          <w:color w:val="010000"/>
          <w:sz w:val="20"/>
        </w:rPr>
        <w:lastRenderedPageBreak/>
        <w:t xml:space="preserve">Approve the Company's Financial Statements </w:t>
      </w:r>
      <w:proofErr w:type="spellStart"/>
      <w:r w:rsidRPr="00D15DA3">
        <w:rPr>
          <w:rFonts w:ascii="Arial" w:hAnsi="Arial" w:cs="Arial"/>
          <w:color w:val="010000"/>
          <w:sz w:val="20"/>
        </w:rPr>
        <w:t>Q4</w:t>
      </w:r>
      <w:proofErr w:type="spellEnd"/>
      <w:r w:rsidRPr="00D15DA3">
        <w:rPr>
          <w:rFonts w:ascii="Arial" w:hAnsi="Arial" w:cs="Arial"/>
          <w:color w:val="010000"/>
          <w:sz w:val="20"/>
        </w:rPr>
        <w:t>/2023 with the contents as in Proposal No. 28/</w:t>
      </w:r>
      <w:proofErr w:type="spellStart"/>
      <w:r w:rsidRPr="00D15DA3">
        <w:rPr>
          <w:rFonts w:ascii="Arial" w:hAnsi="Arial" w:cs="Arial"/>
          <w:color w:val="010000"/>
          <w:sz w:val="20"/>
        </w:rPr>
        <w:t>TTr</w:t>
      </w:r>
      <w:proofErr w:type="spellEnd"/>
      <w:r w:rsidRPr="00D15DA3">
        <w:rPr>
          <w:rFonts w:ascii="Arial" w:hAnsi="Arial" w:cs="Arial"/>
          <w:color w:val="010000"/>
          <w:sz w:val="20"/>
        </w:rPr>
        <w:t xml:space="preserve">-DAP dated January 15, 2024 of the General Manager and the attached Financial Statements </w:t>
      </w:r>
      <w:proofErr w:type="spellStart"/>
      <w:r w:rsidRPr="00D15DA3">
        <w:rPr>
          <w:rFonts w:ascii="Arial" w:hAnsi="Arial" w:cs="Arial"/>
          <w:color w:val="010000"/>
          <w:sz w:val="20"/>
        </w:rPr>
        <w:t>Q4</w:t>
      </w:r>
      <w:proofErr w:type="spellEnd"/>
      <w:r w:rsidRPr="00D15DA3">
        <w:rPr>
          <w:rFonts w:ascii="Arial" w:hAnsi="Arial" w:cs="Arial"/>
          <w:color w:val="010000"/>
          <w:sz w:val="20"/>
        </w:rPr>
        <w:t>/2023.</w:t>
      </w:r>
    </w:p>
    <w:p w14:paraId="03E7A2E0" w14:textId="1B32232F" w:rsidR="00F333C9" w:rsidRPr="00D15DA3" w:rsidRDefault="0046049B" w:rsidP="005B47C5">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Article 2. Production, business and construction investment</w:t>
      </w:r>
      <w:r w:rsidR="005B47C5" w:rsidRPr="00D15DA3">
        <w:rPr>
          <w:rFonts w:ascii="Arial" w:hAnsi="Arial" w:cs="Arial"/>
          <w:color w:val="010000"/>
          <w:sz w:val="20"/>
        </w:rPr>
        <w:t xml:space="preserve"> </w:t>
      </w:r>
      <w:r w:rsidRPr="00D15DA3">
        <w:rPr>
          <w:rFonts w:ascii="Arial" w:hAnsi="Arial" w:cs="Arial"/>
          <w:color w:val="010000"/>
          <w:sz w:val="20"/>
        </w:rPr>
        <w:t xml:space="preserve">plan for </w:t>
      </w:r>
      <w:proofErr w:type="spellStart"/>
      <w:r w:rsidRPr="00D15DA3">
        <w:rPr>
          <w:rFonts w:ascii="Arial" w:hAnsi="Arial" w:cs="Arial"/>
          <w:color w:val="010000"/>
          <w:sz w:val="20"/>
        </w:rPr>
        <w:t>Q1</w:t>
      </w:r>
      <w:proofErr w:type="spellEnd"/>
      <w:r w:rsidRPr="00D15DA3">
        <w:rPr>
          <w:rFonts w:ascii="Arial" w:hAnsi="Arial" w:cs="Arial"/>
          <w:color w:val="010000"/>
          <w:sz w:val="20"/>
        </w:rPr>
        <w:t>/2024:</w:t>
      </w:r>
    </w:p>
    <w:p w14:paraId="68602A16" w14:textId="77777777" w:rsidR="00F333C9" w:rsidRPr="00D15DA3" w:rsidRDefault="0046049B" w:rsidP="005B47C5">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D15DA3">
        <w:rPr>
          <w:rFonts w:ascii="Arial" w:hAnsi="Arial" w:cs="Arial"/>
          <w:color w:val="010000"/>
          <w:sz w:val="20"/>
        </w:rPr>
        <w:t xml:space="preserve">Approve the business and production plan for </w:t>
      </w:r>
      <w:proofErr w:type="spellStart"/>
      <w:r w:rsidRPr="00D15DA3">
        <w:rPr>
          <w:rFonts w:ascii="Arial" w:hAnsi="Arial" w:cs="Arial"/>
          <w:color w:val="010000"/>
          <w:sz w:val="20"/>
        </w:rPr>
        <w:t>Q1</w:t>
      </w:r>
      <w:proofErr w:type="spellEnd"/>
      <w:r w:rsidRPr="00D15DA3">
        <w:rPr>
          <w:rFonts w:ascii="Arial" w:hAnsi="Arial" w:cs="Arial"/>
          <w:color w:val="010000"/>
          <w:sz w:val="20"/>
        </w:rPr>
        <w:t>/2024 with the following main targets:</w:t>
      </w:r>
    </w:p>
    <w:p w14:paraId="4C3B8F78" w14:textId="77777777" w:rsidR="00F333C9" w:rsidRPr="00D15DA3" w:rsidRDefault="0046049B" w:rsidP="005B47C5">
      <w:pPr>
        <w:numPr>
          <w:ilvl w:val="0"/>
          <w:numId w:val="1"/>
        </w:numPr>
        <w:pBdr>
          <w:top w:val="nil"/>
          <w:left w:val="nil"/>
          <w:bottom w:val="nil"/>
          <w:right w:val="nil"/>
          <w:between w:val="nil"/>
        </w:pBdr>
        <w:tabs>
          <w:tab w:val="left" w:pos="432"/>
          <w:tab w:val="left" w:pos="4215"/>
        </w:tabs>
        <w:spacing w:after="120" w:line="360" w:lineRule="auto"/>
        <w:ind w:left="0" w:firstLine="0"/>
        <w:rPr>
          <w:rFonts w:ascii="Arial" w:eastAsia="Arial" w:hAnsi="Arial" w:cs="Arial"/>
          <w:color w:val="010000"/>
          <w:sz w:val="20"/>
          <w:szCs w:val="20"/>
        </w:rPr>
      </w:pPr>
      <w:r w:rsidRPr="00D15DA3">
        <w:rPr>
          <w:rFonts w:ascii="Arial" w:hAnsi="Arial" w:cs="Arial"/>
          <w:color w:val="010000"/>
          <w:sz w:val="20"/>
        </w:rPr>
        <w:t>Production output of DAP:</w:t>
      </w:r>
      <w:r w:rsidRPr="00D15DA3">
        <w:rPr>
          <w:rFonts w:ascii="Arial" w:hAnsi="Arial" w:cs="Arial"/>
          <w:color w:val="010000"/>
          <w:sz w:val="20"/>
        </w:rPr>
        <w:tab/>
        <w:t>60,000 tons.</w:t>
      </w:r>
    </w:p>
    <w:p w14:paraId="23FBC3A4" w14:textId="77777777" w:rsidR="00F333C9" w:rsidRPr="00D15DA3" w:rsidRDefault="0046049B" w:rsidP="005B47C5">
      <w:pPr>
        <w:numPr>
          <w:ilvl w:val="0"/>
          <w:numId w:val="1"/>
        </w:numPr>
        <w:pBdr>
          <w:top w:val="nil"/>
          <w:left w:val="nil"/>
          <w:bottom w:val="nil"/>
          <w:right w:val="nil"/>
          <w:between w:val="nil"/>
        </w:pBdr>
        <w:tabs>
          <w:tab w:val="left" w:pos="432"/>
          <w:tab w:val="left" w:pos="4215"/>
        </w:tabs>
        <w:spacing w:after="120" w:line="360" w:lineRule="auto"/>
        <w:ind w:left="0" w:firstLine="0"/>
        <w:rPr>
          <w:rFonts w:ascii="Arial" w:eastAsia="Arial" w:hAnsi="Arial" w:cs="Arial"/>
          <w:color w:val="010000"/>
          <w:sz w:val="20"/>
          <w:szCs w:val="20"/>
        </w:rPr>
      </w:pPr>
      <w:r w:rsidRPr="00D15DA3">
        <w:rPr>
          <w:rFonts w:ascii="Arial" w:hAnsi="Arial" w:cs="Arial"/>
          <w:color w:val="010000"/>
          <w:sz w:val="20"/>
        </w:rPr>
        <w:t>Output consumption of DAP:</w:t>
      </w:r>
      <w:r w:rsidRPr="00D15DA3">
        <w:rPr>
          <w:rFonts w:ascii="Arial" w:hAnsi="Arial" w:cs="Arial"/>
          <w:color w:val="010000"/>
          <w:sz w:val="20"/>
        </w:rPr>
        <w:tab/>
        <w:t>60,000 tons.</w:t>
      </w:r>
    </w:p>
    <w:p w14:paraId="0C8D2447" w14:textId="77777777" w:rsidR="00F333C9" w:rsidRPr="00D15DA3" w:rsidRDefault="0046049B" w:rsidP="005B47C5">
      <w:pPr>
        <w:numPr>
          <w:ilvl w:val="0"/>
          <w:numId w:val="1"/>
        </w:numPr>
        <w:pBdr>
          <w:top w:val="nil"/>
          <w:left w:val="nil"/>
          <w:bottom w:val="nil"/>
          <w:right w:val="nil"/>
          <w:between w:val="nil"/>
        </w:pBdr>
        <w:tabs>
          <w:tab w:val="left" w:pos="432"/>
          <w:tab w:val="left" w:pos="4215"/>
        </w:tabs>
        <w:spacing w:after="120" w:line="360" w:lineRule="auto"/>
        <w:ind w:left="0" w:firstLine="0"/>
        <w:rPr>
          <w:rFonts w:ascii="Arial" w:eastAsia="Arial" w:hAnsi="Arial" w:cs="Arial"/>
          <w:color w:val="010000"/>
          <w:sz w:val="20"/>
          <w:szCs w:val="20"/>
        </w:rPr>
      </w:pPr>
      <w:r w:rsidRPr="00D15DA3">
        <w:rPr>
          <w:rFonts w:ascii="Arial" w:hAnsi="Arial" w:cs="Arial"/>
          <w:color w:val="010000"/>
          <w:sz w:val="20"/>
        </w:rPr>
        <w:t>Total net revenue:</w:t>
      </w:r>
      <w:r w:rsidRPr="00D15DA3">
        <w:rPr>
          <w:rFonts w:ascii="Arial" w:hAnsi="Arial" w:cs="Arial"/>
          <w:color w:val="010000"/>
          <w:sz w:val="20"/>
        </w:rPr>
        <w:tab/>
      </w:r>
      <w:proofErr w:type="spellStart"/>
      <w:r w:rsidRPr="00D15DA3">
        <w:rPr>
          <w:rFonts w:ascii="Arial" w:hAnsi="Arial" w:cs="Arial"/>
          <w:color w:val="010000"/>
          <w:sz w:val="20"/>
        </w:rPr>
        <w:t>VND</w:t>
      </w:r>
      <w:proofErr w:type="spellEnd"/>
      <w:r w:rsidRPr="00D15DA3">
        <w:rPr>
          <w:rFonts w:ascii="Arial" w:hAnsi="Arial" w:cs="Arial"/>
          <w:color w:val="010000"/>
          <w:sz w:val="20"/>
        </w:rPr>
        <w:t xml:space="preserve"> 777.02 billion;</w:t>
      </w:r>
    </w:p>
    <w:p w14:paraId="1DB56607" w14:textId="77777777" w:rsidR="00F333C9" w:rsidRPr="00D15DA3" w:rsidRDefault="0046049B" w:rsidP="005B47C5">
      <w:pPr>
        <w:numPr>
          <w:ilvl w:val="0"/>
          <w:numId w:val="1"/>
        </w:numPr>
        <w:pBdr>
          <w:top w:val="nil"/>
          <w:left w:val="nil"/>
          <w:bottom w:val="nil"/>
          <w:right w:val="nil"/>
          <w:between w:val="nil"/>
        </w:pBdr>
        <w:tabs>
          <w:tab w:val="left" w:pos="432"/>
          <w:tab w:val="left" w:pos="4215"/>
        </w:tabs>
        <w:spacing w:after="120" w:line="360" w:lineRule="auto"/>
        <w:ind w:left="0" w:firstLine="0"/>
        <w:rPr>
          <w:rFonts w:ascii="Arial" w:eastAsia="Arial" w:hAnsi="Arial" w:cs="Arial"/>
          <w:color w:val="010000"/>
          <w:sz w:val="20"/>
          <w:szCs w:val="20"/>
        </w:rPr>
      </w:pPr>
      <w:r w:rsidRPr="00D15DA3">
        <w:rPr>
          <w:rFonts w:ascii="Arial" w:hAnsi="Arial" w:cs="Arial"/>
          <w:color w:val="010000"/>
          <w:sz w:val="20"/>
        </w:rPr>
        <w:t>Profit before tax:</w:t>
      </w:r>
      <w:r w:rsidRPr="00D15DA3">
        <w:rPr>
          <w:rFonts w:ascii="Arial" w:hAnsi="Arial" w:cs="Arial"/>
          <w:color w:val="010000"/>
          <w:sz w:val="20"/>
        </w:rPr>
        <w:tab/>
      </w:r>
      <w:proofErr w:type="spellStart"/>
      <w:r w:rsidRPr="00D15DA3">
        <w:rPr>
          <w:rFonts w:ascii="Arial" w:hAnsi="Arial" w:cs="Arial"/>
          <w:color w:val="010000"/>
          <w:sz w:val="20"/>
        </w:rPr>
        <w:t>VND</w:t>
      </w:r>
      <w:proofErr w:type="spellEnd"/>
      <w:r w:rsidRPr="00D15DA3">
        <w:rPr>
          <w:rFonts w:ascii="Arial" w:hAnsi="Arial" w:cs="Arial"/>
          <w:color w:val="010000"/>
          <w:sz w:val="20"/>
        </w:rPr>
        <w:t xml:space="preserve"> 24.29 billion</w:t>
      </w:r>
    </w:p>
    <w:p w14:paraId="5317D0CA"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Request the Executive Board to have a plan to implement chemical business.</w:t>
      </w:r>
    </w:p>
    <w:p w14:paraId="53B1C2B4" w14:textId="77777777" w:rsidR="00F333C9" w:rsidRPr="00D15DA3" w:rsidRDefault="0046049B" w:rsidP="005B47C5">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D15DA3">
        <w:rPr>
          <w:rFonts w:ascii="Arial" w:hAnsi="Arial" w:cs="Arial"/>
          <w:color w:val="010000"/>
          <w:sz w:val="20"/>
        </w:rPr>
        <w:t xml:space="preserve">Approve the construction investment plan for </w:t>
      </w:r>
      <w:proofErr w:type="spellStart"/>
      <w:r w:rsidRPr="00D15DA3">
        <w:rPr>
          <w:rFonts w:ascii="Arial" w:hAnsi="Arial" w:cs="Arial"/>
          <w:color w:val="010000"/>
          <w:sz w:val="20"/>
        </w:rPr>
        <w:t>Q1</w:t>
      </w:r>
      <w:proofErr w:type="spellEnd"/>
      <w:r w:rsidRPr="00D15DA3">
        <w:rPr>
          <w:rFonts w:ascii="Arial" w:hAnsi="Arial" w:cs="Arial"/>
          <w:color w:val="010000"/>
          <w:sz w:val="20"/>
        </w:rPr>
        <w:t>/2024 as proposed by the General Manager in Report No. 31/BC-DAP dated January 15, 2024.</w:t>
      </w:r>
    </w:p>
    <w:p w14:paraId="65874DC1"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Request the Executive Board to accelerate the implementation of some key contents of the Project "Intensive investment in technology, improving the quality of phosphoric acid and producing MAP fertilizer with a capacity of 60,000 tons/year" as stated in the Environmental Impact Assessment Report (</w:t>
      </w:r>
      <w:proofErr w:type="spellStart"/>
      <w:r w:rsidRPr="00D15DA3">
        <w:rPr>
          <w:rFonts w:ascii="Arial" w:hAnsi="Arial" w:cs="Arial"/>
          <w:color w:val="010000"/>
          <w:sz w:val="20"/>
        </w:rPr>
        <w:t>EIA</w:t>
      </w:r>
      <w:proofErr w:type="spellEnd"/>
      <w:r w:rsidRPr="00D15DA3">
        <w:rPr>
          <w:rFonts w:ascii="Arial" w:hAnsi="Arial" w:cs="Arial"/>
          <w:color w:val="010000"/>
          <w:sz w:val="20"/>
        </w:rPr>
        <w:t>) and Feasibility Study Report of the project.</w:t>
      </w:r>
    </w:p>
    <w:p w14:paraId="12BEC134"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Article 3. Handling of post-inventory differences:</w:t>
      </w:r>
    </w:p>
    <w:p w14:paraId="3B06A46F"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 xml:space="preserve">Approve the plan to handle post-inventory differences as proposed by the General Manager in Proposal No. </w:t>
      </w:r>
      <w:proofErr w:type="spellStart"/>
      <w:r w:rsidRPr="00D15DA3">
        <w:rPr>
          <w:rFonts w:ascii="Arial" w:hAnsi="Arial" w:cs="Arial"/>
          <w:color w:val="010000"/>
          <w:sz w:val="20"/>
        </w:rPr>
        <w:t>36a</w:t>
      </w:r>
      <w:proofErr w:type="spellEnd"/>
      <w:r w:rsidRPr="00D15DA3">
        <w:rPr>
          <w:rFonts w:ascii="Arial" w:hAnsi="Arial" w:cs="Arial"/>
          <w:color w:val="010000"/>
          <w:sz w:val="20"/>
        </w:rPr>
        <w:t>/</w:t>
      </w:r>
      <w:proofErr w:type="spellStart"/>
      <w:r w:rsidRPr="00D15DA3">
        <w:rPr>
          <w:rFonts w:ascii="Arial" w:hAnsi="Arial" w:cs="Arial"/>
          <w:color w:val="010000"/>
          <w:sz w:val="20"/>
        </w:rPr>
        <w:t>TTr</w:t>
      </w:r>
      <w:proofErr w:type="spellEnd"/>
      <w:r w:rsidRPr="00D15DA3">
        <w:rPr>
          <w:rFonts w:ascii="Arial" w:hAnsi="Arial" w:cs="Arial"/>
          <w:color w:val="010000"/>
          <w:sz w:val="20"/>
        </w:rPr>
        <w:t>-DAP dated January 15, 2024.</w:t>
      </w:r>
    </w:p>
    <w:p w14:paraId="08DF072D"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Article 4. Approval for the Executive Board to flexibly decide the selling price for consumption</w:t>
      </w:r>
    </w:p>
    <w:p w14:paraId="6F22FC72"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Approve the Company's Board of Directors flexibly deciding the selling price of DAP Dinh Vu fertilizer products on the basis of the average monthly selling price being higher than the monthly planned variable cost, especially for export shipments, the selling price is higher than the export variable expense as proposed by the General Manager in Proposal No. 798/</w:t>
      </w:r>
      <w:proofErr w:type="spellStart"/>
      <w:r w:rsidRPr="00D15DA3">
        <w:rPr>
          <w:rFonts w:ascii="Arial" w:hAnsi="Arial" w:cs="Arial"/>
          <w:color w:val="010000"/>
          <w:sz w:val="20"/>
        </w:rPr>
        <w:t>TTr</w:t>
      </w:r>
      <w:proofErr w:type="spellEnd"/>
      <w:r w:rsidRPr="00D15DA3">
        <w:rPr>
          <w:rFonts w:ascii="Arial" w:hAnsi="Arial" w:cs="Arial"/>
          <w:color w:val="010000"/>
          <w:sz w:val="20"/>
        </w:rPr>
        <w:t>-DAP dated December 20, 2023. Every quarter, the General Manager directs the synthesis and reporting of the results of the selling price decision for the Board of Directors to consider.</w:t>
      </w:r>
    </w:p>
    <w:p w14:paraId="2C3B9CF9"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Implementation time: From January 01, 2024 to December 31, 2024.</w:t>
      </w:r>
    </w:p>
    <w:p w14:paraId="0601C42B" w14:textId="54ABD740"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lastRenderedPageBreak/>
        <w:t>Article 5. Adjustment of the inventory limit of materials</w:t>
      </w:r>
      <w:r w:rsidR="00D15DA3" w:rsidRPr="00D15DA3">
        <w:rPr>
          <w:rFonts w:ascii="Arial" w:hAnsi="Arial" w:cs="Arial"/>
          <w:color w:val="010000"/>
          <w:sz w:val="20"/>
        </w:rPr>
        <w:t>:</w:t>
      </w:r>
      <w:r w:rsidRPr="00D15DA3">
        <w:rPr>
          <w:rFonts w:ascii="Arial" w:hAnsi="Arial" w:cs="Arial"/>
          <w:color w:val="010000"/>
          <w:sz w:val="20"/>
        </w:rPr>
        <w:t xml:space="preserve"> Sulfur and Ammonia</w:t>
      </w:r>
    </w:p>
    <w:p w14:paraId="0CCF5295" w14:textId="5F6D941B"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Approve the adjustment of inventory limits for raw materials</w:t>
      </w:r>
      <w:r w:rsidR="00D15DA3" w:rsidRPr="00D15DA3">
        <w:rPr>
          <w:rFonts w:ascii="Arial" w:hAnsi="Arial" w:cs="Arial"/>
          <w:color w:val="010000"/>
          <w:sz w:val="20"/>
        </w:rPr>
        <w:t>:</w:t>
      </w:r>
      <w:r w:rsidRPr="00D15DA3">
        <w:rPr>
          <w:rFonts w:ascii="Arial" w:hAnsi="Arial" w:cs="Arial"/>
          <w:color w:val="010000"/>
          <w:sz w:val="20"/>
        </w:rPr>
        <w:t xml:space="preserve"> Sulfur and Ammonia as proposed by the General Manager in Proposal No. 820/</w:t>
      </w:r>
      <w:proofErr w:type="spellStart"/>
      <w:r w:rsidRPr="00D15DA3">
        <w:rPr>
          <w:rFonts w:ascii="Arial" w:hAnsi="Arial" w:cs="Arial"/>
          <w:color w:val="010000"/>
          <w:sz w:val="20"/>
        </w:rPr>
        <w:t>TTr</w:t>
      </w:r>
      <w:proofErr w:type="spellEnd"/>
      <w:r w:rsidRPr="00D15DA3">
        <w:rPr>
          <w:rFonts w:ascii="Arial" w:hAnsi="Arial" w:cs="Arial"/>
          <w:color w:val="010000"/>
          <w:sz w:val="20"/>
        </w:rPr>
        <w:t>-DAP dated December 27, 2023, specifically the adjusted inventory limit is as follows:</w:t>
      </w:r>
    </w:p>
    <w:p w14:paraId="089FD102" w14:textId="77777777" w:rsidR="00F333C9" w:rsidRPr="00D15DA3" w:rsidRDefault="0046049B" w:rsidP="005B47C5">
      <w:pPr>
        <w:numPr>
          <w:ilvl w:val="0"/>
          <w:numId w:val="3"/>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D15DA3">
        <w:rPr>
          <w:rFonts w:ascii="Arial" w:hAnsi="Arial" w:cs="Arial"/>
          <w:color w:val="010000"/>
          <w:sz w:val="20"/>
        </w:rPr>
        <w:t>Sulfur: 40,000 tons</w:t>
      </w:r>
    </w:p>
    <w:p w14:paraId="7621FA03" w14:textId="77777777" w:rsidR="00F333C9" w:rsidRPr="00D15DA3" w:rsidRDefault="0046049B" w:rsidP="005B47C5">
      <w:pPr>
        <w:numPr>
          <w:ilvl w:val="0"/>
          <w:numId w:val="3"/>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proofErr w:type="spellStart"/>
      <w:r w:rsidRPr="00D15DA3">
        <w:rPr>
          <w:rFonts w:ascii="Arial" w:hAnsi="Arial" w:cs="Arial"/>
          <w:color w:val="010000"/>
          <w:sz w:val="20"/>
        </w:rPr>
        <w:t>Amoniac</w:t>
      </w:r>
      <w:proofErr w:type="spellEnd"/>
      <w:r w:rsidRPr="00D15DA3">
        <w:rPr>
          <w:rFonts w:ascii="Arial" w:hAnsi="Arial" w:cs="Arial"/>
          <w:color w:val="010000"/>
          <w:sz w:val="20"/>
        </w:rPr>
        <w:t>: 10,000 tons</w:t>
      </w:r>
    </w:p>
    <w:p w14:paraId="10813F73" w14:textId="7A078149"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 xml:space="preserve">Implementation time: </w:t>
      </w:r>
      <w:r w:rsidR="00D15DA3" w:rsidRPr="00D15DA3">
        <w:rPr>
          <w:rFonts w:ascii="Arial" w:hAnsi="Arial" w:cs="Arial"/>
          <w:color w:val="010000"/>
          <w:sz w:val="20"/>
        </w:rPr>
        <w:t xml:space="preserve">from </w:t>
      </w:r>
      <w:r w:rsidRPr="00D15DA3">
        <w:rPr>
          <w:rFonts w:ascii="Arial" w:hAnsi="Arial" w:cs="Arial"/>
          <w:color w:val="010000"/>
          <w:sz w:val="20"/>
        </w:rPr>
        <w:t>January 01, 2024.</w:t>
      </w:r>
    </w:p>
    <w:p w14:paraId="496BEA14"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Article 6. Labor use plan in 2024</w:t>
      </w:r>
    </w:p>
    <w:p w14:paraId="4BFFF029" w14:textId="0CF7B706"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Approve labor use plan in 2024 as proposed by the General Manager in Proposal No. 23/</w:t>
      </w:r>
      <w:proofErr w:type="spellStart"/>
      <w:r w:rsidRPr="00D15DA3">
        <w:rPr>
          <w:rFonts w:ascii="Arial" w:hAnsi="Arial" w:cs="Arial"/>
          <w:color w:val="010000"/>
          <w:sz w:val="20"/>
        </w:rPr>
        <w:t>TTr</w:t>
      </w:r>
      <w:proofErr w:type="spellEnd"/>
      <w:r w:rsidRPr="00D15DA3">
        <w:rPr>
          <w:rFonts w:ascii="Arial" w:hAnsi="Arial" w:cs="Arial"/>
          <w:color w:val="010000"/>
          <w:sz w:val="20"/>
        </w:rPr>
        <w:t>-DAP dated January 11, 2024.</w:t>
      </w:r>
    </w:p>
    <w:p w14:paraId="34AD2824"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Request the Executive Board to have a plan to recruit enough personnel for upcoming projects.</w:t>
      </w:r>
    </w:p>
    <w:p w14:paraId="71E9BF59" w14:textId="77777777" w:rsidR="00F333C9" w:rsidRPr="00D15DA3" w:rsidRDefault="0046049B" w:rsidP="005B47C5">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Article 7. Main materials and energy consumption norms in 2024</w:t>
      </w:r>
    </w:p>
    <w:p w14:paraId="2F5EA41B"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Approve the consumption norm of main materials and energy in 2024 as proposed by the General Manager in Proposal No. 08/</w:t>
      </w:r>
      <w:proofErr w:type="spellStart"/>
      <w:r w:rsidRPr="00D15DA3">
        <w:rPr>
          <w:rFonts w:ascii="Arial" w:hAnsi="Arial" w:cs="Arial"/>
          <w:color w:val="010000"/>
          <w:sz w:val="20"/>
        </w:rPr>
        <w:t>TTr-KTCN</w:t>
      </w:r>
      <w:proofErr w:type="spellEnd"/>
      <w:r w:rsidRPr="00D15DA3">
        <w:rPr>
          <w:rFonts w:ascii="Arial" w:hAnsi="Arial" w:cs="Arial"/>
          <w:color w:val="010000"/>
          <w:sz w:val="20"/>
        </w:rPr>
        <w:t xml:space="preserve"> dated January 12, 2024.</w:t>
      </w:r>
    </w:p>
    <w:p w14:paraId="5CCA7381"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Article 8. Dismissal and appointment of the Company’s Secretariat</w:t>
      </w:r>
    </w:p>
    <w:p w14:paraId="5DBDF194"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Approve the dismissal and appointment of the Company’s Secretariat as proposed by the General Manager in Proposal No. 33/</w:t>
      </w:r>
      <w:proofErr w:type="spellStart"/>
      <w:r w:rsidRPr="00D15DA3">
        <w:rPr>
          <w:rFonts w:ascii="Arial" w:hAnsi="Arial" w:cs="Arial"/>
          <w:color w:val="010000"/>
          <w:sz w:val="20"/>
        </w:rPr>
        <w:t>TTr</w:t>
      </w:r>
      <w:proofErr w:type="spellEnd"/>
      <w:r w:rsidRPr="00D15DA3">
        <w:rPr>
          <w:rFonts w:ascii="Arial" w:hAnsi="Arial" w:cs="Arial"/>
          <w:color w:val="010000"/>
          <w:sz w:val="20"/>
        </w:rPr>
        <w:t>-DAP dated January 15, 2024, specifically as follows:</w:t>
      </w:r>
    </w:p>
    <w:p w14:paraId="5AE9B32D" w14:textId="77777777" w:rsidR="00F333C9" w:rsidRPr="00D15DA3" w:rsidRDefault="0046049B" w:rsidP="005B47C5">
      <w:pPr>
        <w:numPr>
          <w:ilvl w:val="0"/>
          <w:numId w:val="4"/>
        </w:numPr>
        <w:pBdr>
          <w:top w:val="nil"/>
          <w:left w:val="nil"/>
          <w:bottom w:val="nil"/>
          <w:right w:val="nil"/>
          <w:between w:val="nil"/>
        </w:pBdr>
        <w:tabs>
          <w:tab w:val="left" w:pos="432"/>
          <w:tab w:val="left" w:pos="877"/>
        </w:tabs>
        <w:spacing w:after="120" w:line="360" w:lineRule="auto"/>
        <w:rPr>
          <w:rFonts w:ascii="Arial" w:eastAsia="Arial" w:hAnsi="Arial" w:cs="Arial"/>
          <w:color w:val="010000"/>
          <w:sz w:val="20"/>
          <w:szCs w:val="20"/>
        </w:rPr>
      </w:pPr>
      <w:r w:rsidRPr="00D15DA3">
        <w:rPr>
          <w:rFonts w:ascii="Arial" w:hAnsi="Arial" w:cs="Arial"/>
          <w:color w:val="010000"/>
          <w:sz w:val="20"/>
        </w:rPr>
        <w:t xml:space="preserve">Dismiss Mr. Nguyen Hoang </w:t>
      </w:r>
      <w:proofErr w:type="spellStart"/>
      <w:r w:rsidRPr="00D15DA3">
        <w:rPr>
          <w:rFonts w:ascii="Arial" w:hAnsi="Arial" w:cs="Arial"/>
          <w:color w:val="010000"/>
          <w:sz w:val="20"/>
        </w:rPr>
        <w:t>Trung</w:t>
      </w:r>
      <w:proofErr w:type="spellEnd"/>
      <w:r w:rsidRPr="00D15DA3">
        <w:rPr>
          <w:rFonts w:ascii="Arial" w:hAnsi="Arial" w:cs="Arial"/>
          <w:color w:val="010000"/>
          <w:sz w:val="20"/>
        </w:rPr>
        <w:t xml:space="preserve"> - Deputy General Manager from the position of the Company’s Secretariat.</w:t>
      </w:r>
    </w:p>
    <w:p w14:paraId="528B9B37" w14:textId="16350B11" w:rsidR="00F333C9" w:rsidRPr="00D15DA3" w:rsidRDefault="0046049B" w:rsidP="005B47C5">
      <w:pPr>
        <w:numPr>
          <w:ilvl w:val="0"/>
          <w:numId w:val="4"/>
        </w:numPr>
        <w:pBdr>
          <w:top w:val="nil"/>
          <w:left w:val="nil"/>
          <w:bottom w:val="nil"/>
          <w:right w:val="nil"/>
          <w:between w:val="nil"/>
        </w:pBdr>
        <w:tabs>
          <w:tab w:val="left" w:pos="432"/>
          <w:tab w:val="left" w:pos="934"/>
        </w:tabs>
        <w:spacing w:after="120" w:line="360" w:lineRule="auto"/>
        <w:rPr>
          <w:rFonts w:ascii="Arial" w:eastAsia="Arial" w:hAnsi="Arial" w:cs="Arial"/>
          <w:color w:val="010000"/>
          <w:sz w:val="20"/>
          <w:szCs w:val="20"/>
        </w:rPr>
      </w:pPr>
      <w:r w:rsidRPr="00D15DA3">
        <w:rPr>
          <w:rFonts w:ascii="Arial" w:hAnsi="Arial" w:cs="Arial"/>
          <w:color w:val="010000"/>
          <w:sz w:val="20"/>
        </w:rPr>
        <w:t xml:space="preserve">Appoint Mr. Nguyen Anh Dung - Deputy Head, In charge of </w:t>
      </w:r>
      <w:r w:rsidR="00D15DA3" w:rsidRPr="00D15DA3">
        <w:rPr>
          <w:rFonts w:ascii="Arial" w:hAnsi="Arial" w:cs="Arial"/>
          <w:color w:val="010000"/>
          <w:sz w:val="20"/>
        </w:rPr>
        <w:t xml:space="preserve">the </w:t>
      </w:r>
      <w:r w:rsidRPr="00D15DA3">
        <w:rPr>
          <w:rFonts w:ascii="Arial" w:hAnsi="Arial" w:cs="Arial"/>
          <w:color w:val="010000"/>
          <w:sz w:val="20"/>
        </w:rPr>
        <w:t>Planning Department as the Company’s Secretariat.</w:t>
      </w:r>
    </w:p>
    <w:p w14:paraId="50CE6CF7" w14:textId="66BA0096"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 xml:space="preserve">Implementation time: </w:t>
      </w:r>
      <w:r w:rsidR="00D15DA3" w:rsidRPr="00D15DA3">
        <w:rPr>
          <w:rFonts w:ascii="Arial" w:hAnsi="Arial" w:cs="Arial"/>
          <w:color w:val="010000"/>
          <w:sz w:val="20"/>
        </w:rPr>
        <w:t xml:space="preserve">from </w:t>
      </w:r>
      <w:r w:rsidRPr="00D15DA3">
        <w:rPr>
          <w:rFonts w:ascii="Arial" w:hAnsi="Arial" w:cs="Arial"/>
          <w:color w:val="010000"/>
          <w:sz w:val="20"/>
        </w:rPr>
        <w:t>January 01, 2024.</w:t>
      </w:r>
    </w:p>
    <w:p w14:paraId="1A370D5C" w14:textId="77777777" w:rsidR="00F333C9" w:rsidRPr="00D15DA3" w:rsidRDefault="0046049B" w:rsidP="005B47C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15DA3">
        <w:rPr>
          <w:rFonts w:ascii="Arial" w:hAnsi="Arial" w:cs="Arial"/>
          <w:color w:val="010000"/>
          <w:sz w:val="20"/>
        </w:rPr>
        <w:t>Article 9: Members of the Board of Directors, the Board of Management and affiliated units are responsible for implementing this Resolution.</w:t>
      </w:r>
    </w:p>
    <w:sectPr w:rsidR="00F333C9" w:rsidRPr="00D15DA3" w:rsidSect="005B47C5">
      <w:pgSz w:w="16840" w:h="11909" w:orient="landscape"/>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9026E"/>
    <w:multiLevelType w:val="multilevel"/>
    <w:tmpl w:val="CD502028"/>
    <w:lvl w:ilvl="0">
      <w:start w:val="1"/>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B8567FA"/>
    <w:multiLevelType w:val="multilevel"/>
    <w:tmpl w:val="56AEAF0C"/>
    <w:lvl w:ilvl="0">
      <w:start w:val="1"/>
      <w:numFmt w:val="decimal"/>
      <w:lvlText w:val="%1."/>
      <w:lvlJc w:val="left"/>
      <w:pPr>
        <w:ind w:left="720" w:hanging="36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25F0FC6"/>
    <w:multiLevelType w:val="multilevel"/>
    <w:tmpl w:val="98E88D34"/>
    <w:lvl w:ilvl="0">
      <w:start w:val="2"/>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FA025FC"/>
    <w:multiLevelType w:val="multilevel"/>
    <w:tmpl w:val="C20CDEA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A8B00FA"/>
    <w:multiLevelType w:val="multilevel"/>
    <w:tmpl w:val="437410D4"/>
    <w:lvl w:ilvl="0">
      <w:start w:val="2"/>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C9"/>
    <w:rsid w:val="002A26EF"/>
    <w:rsid w:val="0046049B"/>
    <w:rsid w:val="005B47C5"/>
    <w:rsid w:val="00D15DA3"/>
    <w:rsid w:val="00F333C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0FE54"/>
  <w15:docId w15:val="{F7221A2A-C2E4-4908-9D10-549BACBB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505354"/>
      <w:sz w:val="18"/>
      <w:szCs w:val="1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Tahoma" w:eastAsia="Tahoma" w:hAnsi="Tahoma" w:cs="Tahoma"/>
      <w:b/>
      <w:bCs/>
      <w:i w:val="0"/>
      <w:iCs w:val="0"/>
      <w:smallCaps w:val="0"/>
      <w:strike w:val="0"/>
      <w:sz w:val="18"/>
      <w:szCs w:val="18"/>
      <w:u w:val="none"/>
      <w:shd w:val="clear" w:color="auto" w:fill="auto"/>
    </w:rPr>
  </w:style>
  <w:style w:type="character" w:customStyle="1" w:styleId="Bodytext2">
    <w:name w:val="Body text (2)_"/>
    <w:basedOn w:val="DefaultParagraphFont"/>
    <w:link w:val="Bodytext20"/>
    <w:rPr>
      <w:rFonts w:ascii="Tahoma" w:eastAsia="Tahoma" w:hAnsi="Tahoma" w:cs="Tahoma"/>
      <w:b w:val="0"/>
      <w:bCs w:val="0"/>
      <w:i w:val="0"/>
      <w:iCs w:val="0"/>
      <w:smallCaps w:val="0"/>
      <w:strike w:val="0"/>
      <w:sz w:val="15"/>
      <w:szCs w:val="15"/>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color w:val="505354"/>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paragraph" w:customStyle="1" w:styleId="Bodytext40">
    <w:name w:val="Body text (4)"/>
    <w:basedOn w:val="Normal"/>
    <w:link w:val="Bodytext4"/>
    <w:pPr>
      <w:ind w:firstLine="230"/>
    </w:pPr>
    <w:rPr>
      <w:rFonts w:ascii="Times New Roman" w:eastAsia="Times New Roman" w:hAnsi="Times New Roman" w:cs="Times New Roman"/>
      <w:color w:val="505354"/>
      <w:sz w:val="18"/>
      <w:szCs w:val="18"/>
    </w:rPr>
  </w:style>
  <w:style w:type="paragraph" w:styleId="BodyText">
    <w:name w:val="Body Text"/>
    <w:basedOn w:val="Normal"/>
    <w:link w:val="BodyTextChar"/>
    <w:qFormat/>
    <w:pPr>
      <w:spacing w:line="283" w:lineRule="auto"/>
      <w:ind w:firstLine="400"/>
    </w:pPr>
    <w:rPr>
      <w:rFonts w:ascii="Times New Roman" w:eastAsia="Times New Roman" w:hAnsi="Times New Roman" w:cs="Times New Roman"/>
    </w:rPr>
  </w:style>
  <w:style w:type="paragraph" w:customStyle="1" w:styleId="Bodytext30">
    <w:name w:val="Body text (3)"/>
    <w:basedOn w:val="Normal"/>
    <w:link w:val="Bodytext3"/>
    <w:pPr>
      <w:spacing w:line="175" w:lineRule="auto"/>
      <w:ind w:left="3320"/>
    </w:pPr>
    <w:rPr>
      <w:rFonts w:ascii="Tahoma" w:eastAsia="Tahoma" w:hAnsi="Tahoma" w:cs="Tahoma"/>
      <w:b/>
      <w:bCs/>
      <w:sz w:val="18"/>
      <w:szCs w:val="18"/>
    </w:rPr>
  </w:style>
  <w:style w:type="paragraph" w:customStyle="1" w:styleId="Bodytext20">
    <w:name w:val="Body text (2)"/>
    <w:basedOn w:val="Normal"/>
    <w:link w:val="Bodytext2"/>
    <w:pPr>
      <w:spacing w:line="175" w:lineRule="auto"/>
      <w:jc w:val="right"/>
    </w:pPr>
    <w:rPr>
      <w:rFonts w:ascii="Tahoma" w:eastAsia="Tahoma" w:hAnsi="Tahoma" w:cs="Tahoma"/>
      <w:sz w:val="15"/>
      <w:szCs w:val="15"/>
    </w:rPr>
  </w:style>
  <w:style w:type="paragraph" w:customStyle="1" w:styleId="Heading11">
    <w:name w:val="Heading #1"/>
    <w:basedOn w:val="Normal"/>
    <w:link w:val="Heading10"/>
    <w:pPr>
      <w:ind w:firstLine="580"/>
      <w:outlineLvl w:val="0"/>
    </w:pPr>
    <w:rPr>
      <w:rFonts w:ascii="Times New Roman" w:eastAsia="Times New Roman" w:hAnsi="Times New Roman" w:cs="Times New Roman"/>
      <w:b/>
      <w:bCs/>
    </w:rPr>
  </w:style>
  <w:style w:type="paragraph" w:customStyle="1" w:styleId="Tablecaption0">
    <w:name w:val="Table caption"/>
    <w:basedOn w:val="Normal"/>
    <w:link w:val="Tablecaption"/>
    <w:pPr>
      <w:spacing w:line="295" w:lineRule="auto"/>
      <w:ind w:firstLine="560"/>
    </w:pPr>
    <w:rPr>
      <w:rFonts w:ascii="Times New Roman" w:eastAsia="Times New Roman" w:hAnsi="Times New Roman" w:cs="Times New Roman"/>
      <w:color w:val="505354"/>
    </w:rPr>
  </w:style>
  <w:style w:type="paragraph" w:customStyle="1" w:styleId="Other0">
    <w:name w:val="Other"/>
    <w:basedOn w:val="Normal"/>
    <w:link w:val="Other"/>
    <w:pPr>
      <w:spacing w:line="283" w:lineRule="auto"/>
      <w:ind w:firstLine="400"/>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FOjJmvOQ++kSX6lQ5YlIYf1c0Q==">CgMxLjA4AHIhMXlNWjFOUXAtVHQ1WXU1UnQyUlc2ekZQamNjRzZaN2Q0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Thu Giang</dc:creator>
  <cp:lastModifiedBy>Nguyen Thi Thu Giang</cp:lastModifiedBy>
  <cp:revision>2</cp:revision>
  <dcterms:created xsi:type="dcterms:W3CDTF">2024-01-30T04:27:00Z</dcterms:created>
  <dcterms:modified xsi:type="dcterms:W3CDTF">2024-01-30T04:27:00Z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11c99d74d3b1de2acde75b6b8ab4e3a6f53877eef33d2430c266018c052c9b9b</vt:lpwstr>
  </property>
</Properties>
</file>