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CB03" w14:textId="77777777" w:rsidR="003A717B" w:rsidRPr="00DB650B" w:rsidRDefault="008B73C7" w:rsidP="00DB650B">
      <w:pP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B650B">
        <w:rPr>
          <w:rFonts w:ascii="Arial" w:hAnsi="Arial" w:cs="Arial"/>
          <w:b/>
          <w:color w:val="010000"/>
          <w:sz w:val="20"/>
        </w:rPr>
        <w:t>FHN: Annual Corporate Governance Report 2023</w:t>
      </w:r>
    </w:p>
    <w:p w14:paraId="567507F5" w14:textId="44589295" w:rsidR="003A717B" w:rsidRPr="00DB650B" w:rsidRDefault="008B73C7" w:rsidP="00DB650B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 xml:space="preserve">On January 22, 2024, Hanoi Food Import - Export Joint Stock Company announced report No. 26/BC-FHN on the </w:t>
      </w:r>
      <w:r w:rsidR="00B95FCF" w:rsidRPr="00DB650B">
        <w:rPr>
          <w:rFonts w:ascii="Arial" w:hAnsi="Arial" w:cs="Arial"/>
          <w:color w:val="010000"/>
          <w:sz w:val="20"/>
        </w:rPr>
        <w:t xml:space="preserve">corporate </w:t>
      </w:r>
      <w:r w:rsidRPr="00DB650B">
        <w:rPr>
          <w:rFonts w:ascii="Arial" w:hAnsi="Arial" w:cs="Arial"/>
          <w:color w:val="010000"/>
          <w:sz w:val="20"/>
        </w:rPr>
        <w:t>governance</w:t>
      </w:r>
      <w:r w:rsidR="00B95FCF" w:rsidRPr="00DB650B">
        <w:rPr>
          <w:rFonts w:ascii="Arial" w:hAnsi="Arial" w:cs="Arial"/>
          <w:color w:val="010000"/>
          <w:sz w:val="20"/>
        </w:rPr>
        <w:t xml:space="preserve"> </w:t>
      </w:r>
      <w:r w:rsidRPr="00DB650B">
        <w:rPr>
          <w:rFonts w:ascii="Arial" w:hAnsi="Arial" w:cs="Arial"/>
          <w:color w:val="010000"/>
          <w:sz w:val="20"/>
        </w:rPr>
        <w:t>in 2023 as follows:</w:t>
      </w:r>
    </w:p>
    <w:p w14:paraId="62BF21FC" w14:textId="77777777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Name of company: Hanoi Food Import - Export Joint Stock Company</w:t>
      </w:r>
    </w:p>
    <w:p w14:paraId="04B5D0B4" w14:textId="77777777" w:rsidR="00B95FCF" w:rsidRPr="00DB650B" w:rsidRDefault="00B95FCF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 xml:space="preserve">Head office address: </w:t>
      </w:r>
      <w:r w:rsidR="008B73C7" w:rsidRPr="00DB650B">
        <w:rPr>
          <w:rFonts w:ascii="Arial" w:hAnsi="Arial" w:cs="Arial"/>
          <w:color w:val="010000"/>
          <w:sz w:val="20"/>
        </w:rPr>
        <w:t xml:space="preserve">No. 2 Ngo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Gach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, Hang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Buom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Hoan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Kiem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District, Hanoi Head office address, - No. 2 Ngo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Gach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, Hang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Buom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Hoan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Kiem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District Head office address, - No. 2 Ngo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Gach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, Hang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Buom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Ward,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Hoan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8B73C7" w:rsidRPr="00DB650B">
        <w:rPr>
          <w:rFonts w:ascii="Arial" w:hAnsi="Arial" w:cs="Arial"/>
          <w:color w:val="010000"/>
          <w:sz w:val="20"/>
        </w:rPr>
        <w:t>Kiem</w:t>
      </w:r>
      <w:proofErr w:type="spellEnd"/>
      <w:r w:rsidR="008B73C7" w:rsidRPr="00DB650B">
        <w:rPr>
          <w:rFonts w:ascii="Arial" w:hAnsi="Arial" w:cs="Arial"/>
          <w:color w:val="010000"/>
          <w:sz w:val="20"/>
        </w:rPr>
        <w:t xml:space="preserve"> District, Hanoi </w:t>
      </w:r>
    </w:p>
    <w:p w14:paraId="5987B489" w14:textId="37885872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Phone: 024.37150371; Fax: 024.37150328;</w:t>
      </w:r>
      <w:r w:rsidR="00B95FCF" w:rsidRPr="00DB650B">
        <w:rPr>
          <w:rFonts w:ascii="Arial" w:hAnsi="Arial" w:cs="Arial"/>
          <w:color w:val="010000"/>
          <w:sz w:val="20"/>
        </w:rPr>
        <w:t xml:space="preserve"> </w:t>
      </w:r>
      <w:r w:rsidRPr="00DB650B">
        <w:rPr>
          <w:rFonts w:ascii="Arial" w:hAnsi="Arial" w:cs="Arial"/>
          <w:color w:val="010000"/>
          <w:sz w:val="20"/>
        </w:rPr>
        <w:t>Email: Info@vihafood.com</w:t>
      </w:r>
    </w:p>
    <w:p w14:paraId="4625CC80" w14:textId="77777777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Charter capital: VND 30,000,000,000</w:t>
      </w:r>
    </w:p>
    <w:p w14:paraId="33233772" w14:textId="77777777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Securities code: FHN</w:t>
      </w:r>
    </w:p>
    <w:p w14:paraId="6912EE4C" w14:textId="77777777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Corporate governance model:</w:t>
      </w:r>
    </w:p>
    <w:p w14:paraId="164CCA4E" w14:textId="75F84BFC" w:rsidR="003A717B" w:rsidRPr="00DB650B" w:rsidRDefault="008B73C7" w:rsidP="00DB6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 xml:space="preserve">The General Meeting of Shareholders, the Board of Directors, the Supervisory Board and the Board of </w:t>
      </w:r>
      <w:r w:rsidR="00B95FCF" w:rsidRPr="00DB650B">
        <w:rPr>
          <w:rFonts w:ascii="Arial" w:hAnsi="Arial" w:cs="Arial"/>
          <w:color w:val="010000"/>
          <w:sz w:val="20"/>
        </w:rPr>
        <w:t>Managers.</w:t>
      </w:r>
    </w:p>
    <w:p w14:paraId="1AF9CD02" w14:textId="77777777" w:rsidR="003A717B" w:rsidRPr="00DB650B" w:rsidRDefault="008B73C7" w:rsidP="00DB6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9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Internal audit execution: Unexecuted.</w:t>
      </w:r>
    </w:p>
    <w:p w14:paraId="7C3A81D1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Activities of the General Meeting of Shareholders:</w:t>
      </w:r>
    </w:p>
    <w:p w14:paraId="6B9322B0" w14:textId="77777777" w:rsidR="003A717B" w:rsidRPr="00DB650B" w:rsidRDefault="008B73C7" w:rsidP="00DB65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Annual General Meeting of Shareholders 2023 which was held on April 12, 2023 approved the General Mandate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4"/>
        <w:gridCol w:w="3203"/>
        <w:gridCol w:w="2784"/>
        <w:gridCol w:w="6718"/>
      </w:tblGrid>
      <w:tr w:rsidR="002F319D" w:rsidRPr="00DB650B" w14:paraId="24453015" w14:textId="77777777" w:rsidTr="00DB650B">
        <w:tc>
          <w:tcPr>
            <w:tcW w:w="446" w:type="pct"/>
            <w:shd w:val="clear" w:color="auto" w:fill="auto"/>
            <w:vAlign w:val="center"/>
          </w:tcPr>
          <w:p w14:paraId="35A05784" w14:textId="28D8279D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634A2FAE" w14:textId="45113409" w:rsidR="002F319D" w:rsidRPr="00DB650B" w:rsidRDefault="00B95FCF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2F319D" w:rsidRPr="00DB650B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3014000D" w14:textId="6503F0ED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A52C466" w14:textId="51EC3C40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F319D" w:rsidRPr="00DB650B" w14:paraId="1318317A" w14:textId="77777777" w:rsidTr="00DB650B">
        <w:tc>
          <w:tcPr>
            <w:tcW w:w="446" w:type="pct"/>
            <w:shd w:val="clear" w:color="auto" w:fill="auto"/>
            <w:vAlign w:val="center"/>
          </w:tcPr>
          <w:p w14:paraId="0D5263DC" w14:textId="51BAE59F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2CCD9450" w14:textId="7D0A8697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No. 234/NQ-DHDCD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65BF8D0A" w14:textId="52F39C93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00929985" w14:textId="7F0E0801" w:rsidR="002F319D" w:rsidRPr="00DB650B" w:rsidRDefault="002F319D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</w:tbl>
    <w:p w14:paraId="06A6AC35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Board of Directors:</w:t>
      </w:r>
    </w:p>
    <w:p w14:paraId="432920E1" w14:textId="77777777" w:rsidR="003A717B" w:rsidRPr="00DB650B" w:rsidRDefault="008B73C7" w:rsidP="00DB65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4"/>
        <w:gridCol w:w="3060"/>
        <w:gridCol w:w="4411"/>
        <w:gridCol w:w="3610"/>
        <w:gridCol w:w="2514"/>
      </w:tblGrid>
      <w:tr w:rsidR="003A717B" w:rsidRPr="00DB650B" w14:paraId="095F1BF1" w14:textId="77777777" w:rsidTr="00A86BDE">
        <w:tc>
          <w:tcPr>
            <w:tcW w:w="12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DF3759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B227A" w14:textId="470FE38E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8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697A9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9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4F31B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3A717B" w:rsidRPr="00DB650B" w14:paraId="1BD64BE8" w14:textId="77777777" w:rsidTr="00A86BDE">
        <w:tc>
          <w:tcPr>
            <w:tcW w:w="12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FAAD2" w14:textId="77777777" w:rsidR="003A717B" w:rsidRPr="00DB650B" w:rsidRDefault="003A717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8EB97" w14:textId="77777777" w:rsidR="003A717B" w:rsidRPr="00DB650B" w:rsidRDefault="003A717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8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42EDA1" w14:textId="77777777" w:rsidR="003A717B" w:rsidRPr="00DB650B" w:rsidRDefault="003A717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2F10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04CA6B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3A717B" w:rsidRPr="00DB650B" w14:paraId="5DE9ACD8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ABF61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C9348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Mr. Phan Vu Anh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AD69F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864B6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01, 2021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3C5085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717B" w:rsidRPr="00DB650B" w14:paraId="1F3AAAC0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8D2F4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E1B77A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89F2E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 of the Board of Directors, Manager of the Company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0F9C13" w14:textId="22DE2A50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</w:t>
            </w:r>
            <w:r w:rsidR="00B95FCF" w:rsidRPr="00DB650B">
              <w:rPr>
                <w:rFonts w:ascii="Arial" w:hAnsi="Arial" w:cs="Arial"/>
                <w:color w:val="010000"/>
                <w:sz w:val="20"/>
              </w:rPr>
              <w:t>r</w:t>
            </w:r>
            <w:r w:rsidRPr="00DB650B">
              <w:rPr>
                <w:rFonts w:ascii="Arial" w:hAnsi="Arial" w:cs="Arial"/>
                <w:color w:val="010000"/>
                <w:sz w:val="20"/>
              </w:rPr>
              <w:t>il 02, 2010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36231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717B" w:rsidRPr="00DB650B" w14:paraId="69A4A774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53D0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2EEA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Ms. Bui Thi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Giang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9CCCA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 of Board of Directors, Deputy Manager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F2389A" w14:textId="00234FF0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August </w:t>
            </w:r>
            <w:r w:rsidR="00A86BDE">
              <w:rPr>
                <w:rFonts w:ascii="Arial" w:hAnsi="Arial" w:cs="Arial"/>
                <w:color w:val="010000"/>
                <w:sz w:val="20"/>
              </w:rPr>
              <w:t>0</w:t>
            </w:r>
            <w:r w:rsidRPr="00DB650B">
              <w:rPr>
                <w:rFonts w:ascii="Arial" w:hAnsi="Arial" w:cs="Arial"/>
                <w:color w:val="010000"/>
                <w:sz w:val="20"/>
              </w:rPr>
              <w:t>1, 2006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22FE7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717B" w:rsidRPr="00DB650B" w14:paraId="0077B05A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8F49D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D2552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Ms. Vu Ha Hai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D7F0C" w14:textId="6C53A9EE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5FDB6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0FBC5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A717B" w:rsidRPr="00DB650B" w14:paraId="7459C270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522DF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78500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Mr. Cao Ba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63AFC" w14:textId="19490F5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91BFF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26, 2020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D7E0F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C8F4025" w14:textId="77777777" w:rsidR="003A717B" w:rsidRPr="00DB650B" w:rsidRDefault="008B73C7" w:rsidP="00DB65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Resolutions/ Decisions of the Board of Directors in 2023.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"/>
        <w:gridCol w:w="3420"/>
        <w:gridCol w:w="1621"/>
        <w:gridCol w:w="8554"/>
      </w:tblGrid>
      <w:tr w:rsidR="002F319D" w:rsidRPr="00DB650B" w14:paraId="41C375B3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CA9D9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CE4F1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3D25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A87FE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2F319D" w:rsidRPr="00DB650B" w14:paraId="11311337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728A0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01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2E3860" w14:textId="5D44F4C8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3581D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January 12,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2B9BF" w14:textId="77777777" w:rsidR="002F319D" w:rsidRPr="00DB650B" w:rsidRDefault="002F319D" w:rsidP="00A86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Approved the results of production and business activities in 2022 and the production and business plan for 2023:</w:t>
            </w:r>
          </w:p>
          <w:p w14:paraId="425CA768" w14:textId="77777777" w:rsidR="002F319D" w:rsidRPr="00DB650B" w:rsidRDefault="002F319D" w:rsidP="00A86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plan to organize the Annual General Meeting of Shareholders 2023</w:t>
            </w:r>
          </w:p>
          <w:p w14:paraId="778F2482" w14:textId="77777777" w:rsidR="002F319D" w:rsidRPr="00DB650B" w:rsidRDefault="002F319D" w:rsidP="00A86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Implement the process of reviewing and adding management positions in the planning for the period 2021-2026 and the period 2026-2031.</w:t>
            </w:r>
          </w:p>
          <w:p w14:paraId="4978865D" w14:textId="77777777" w:rsidR="002F319D" w:rsidRPr="00DB650B" w:rsidRDefault="002F319D" w:rsidP="00A86B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Other contents under the authority of the Board of Directors</w:t>
            </w:r>
          </w:p>
        </w:tc>
      </w:tr>
      <w:tr w:rsidR="002F319D" w:rsidRPr="00DB650B" w14:paraId="0B9CEECF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AE3F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02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97E42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18/QD- 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FD94E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January 16,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61D2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Decision to establish the Organizing Committee of the Annual General Meeting of Shareholders in 2023</w:t>
            </w:r>
          </w:p>
        </w:tc>
      </w:tr>
      <w:tr w:rsidR="002F319D" w:rsidRPr="00DB650B" w14:paraId="4BBD9821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223AA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03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9EE789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106/NQ-HDQT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51DC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43F2C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Board Resolution on terminating the operation of the General Business Branch - Hanoi Food Import - Export Joint Stock Company</w:t>
            </w:r>
          </w:p>
        </w:tc>
      </w:tr>
      <w:tr w:rsidR="002F319D" w:rsidRPr="00DB650B" w14:paraId="488BEAD7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219B5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04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107EC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107/QD-HDQT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39DA6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March 15,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C6A0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Board Resolution on terminating the operation of the General Business Branch - Hanoi Food Import - Export Joint Stock Company</w:t>
            </w:r>
          </w:p>
        </w:tc>
      </w:tr>
      <w:tr w:rsidR="00B95FCF" w:rsidRPr="00DB650B" w14:paraId="1852C62F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BD2541" w14:textId="77777777" w:rsidR="00B95FCF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05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AFEB7" w14:textId="77777777" w:rsidR="00B95FCF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254/NQ-HDQT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A6CA0" w14:textId="77777777" w:rsidR="00B95FCF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April 21,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60E2A" w14:textId="77777777" w:rsidR="00B95FCF" w:rsidRPr="00DB650B" w:rsidRDefault="00B95FCF" w:rsidP="00A86B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results of production and business plan of Q1/2023 of the Company;</w:t>
            </w:r>
          </w:p>
          <w:p w14:paraId="4A1A4B81" w14:textId="77777777" w:rsidR="00B95FCF" w:rsidRPr="00DB650B" w:rsidRDefault="00B95FCF" w:rsidP="00A86B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Implement the Annual General Mandate 2023</w:t>
            </w:r>
          </w:p>
          <w:p w14:paraId="6DCF8394" w14:textId="3FACEEB3" w:rsidR="00B95FCF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+ Approve the dividend payment plan in 2021 and 2022 for shareholders based on the Annual General Meeting of Shareholders 2023. </w:t>
            </w:r>
          </w:p>
          <w:p w14:paraId="16490A1E" w14:textId="0E40C1DF" w:rsidR="00B95FCF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+ Assign the production and business targets in 2023 to units</w:t>
            </w:r>
            <w:r w:rsidRPr="00DB650B">
              <w:rPr>
                <w:rFonts w:ascii="Arial" w:hAnsi="Arial" w:cs="Arial"/>
                <w:color w:val="010000"/>
                <w:sz w:val="20"/>
              </w:rPr>
              <w:br/>
              <w:t xml:space="preserve">+ Implement remuneration payments for members of the Board of Directors and Supervisory </w:t>
            </w:r>
            <w:r w:rsidRPr="00DB650B">
              <w:rPr>
                <w:rFonts w:ascii="Arial" w:hAnsi="Arial" w:cs="Arial"/>
                <w:color w:val="010000"/>
                <w:sz w:val="20"/>
              </w:rPr>
              <w:lastRenderedPageBreak/>
              <w:t>Board of the company in 2023 according to the degree approved by General Meeting of Shareholders</w:t>
            </w:r>
          </w:p>
          <w:p w14:paraId="0B15D32E" w14:textId="77777777" w:rsidR="00B95FCF" w:rsidRPr="00DB650B" w:rsidRDefault="00B95FCF" w:rsidP="00A86B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settlement of the realized salary fund in 2022 and orientation for building the plan salary fund in 2023</w:t>
            </w:r>
          </w:p>
          <w:p w14:paraId="574C5B6D" w14:textId="5F533A9D" w:rsidR="00B95FCF" w:rsidRPr="00DB650B" w:rsidRDefault="00B95FCF" w:rsidP="00A86B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Some other tasks fall under the authority of the Board of Directors.</w:t>
            </w:r>
          </w:p>
        </w:tc>
      </w:tr>
      <w:tr w:rsidR="002F319D" w:rsidRPr="00DB650B" w14:paraId="76502E5A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6A87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06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EADFE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271/QD-HDQT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DBED3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E66D1" w14:textId="31C9DD5F" w:rsidR="002F319D" w:rsidRPr="00DB650B" w:rsidRDefault="002F319D" w:rsidP="00A86BD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realized salary fund in 2022</w:t>
            </w:r>
          </w:p>
        </w:tc>
      </w:tr>
      <w:tr w:rsidR="002F319D" w:rsidRPr="00DB650B" w14:paraId="07F70980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0F23FC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07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E46CF6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294/NQ-HDQT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5014A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May 08,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F719D" w14:textId="62D27D66" w:rsidR="002F319D" w:rsidRPr="00DB650B" w:rsidRDefault="00B95FCF" w:rsidP="00A86BD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</w:t>
            </w:r>
            <w:r w:rsidR="002F319D" w:rsidRPr="00DB650B">
              <w:rPr>
                <w:rFonts w:ascii="Arial" w:hAnsi="Arial" w:cs="Arial"/>
                <w:color w:val="010000"/>
                <w:sz w:val="20"/>
              </w:rPr>
              <w:t>pprove the policy of reappointing the Company’s Chief Accountant</w:t>
            </w:r>
          </w:p>
        </w:tc>
      </w:tr>
      <w:tr w:rsidR="002F319D" w:rsidRPr="00DB650B" w14:paraId="62BD9697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42D45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08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98BA2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416/QD-HDQT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E77FA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29,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D9F84" w14:textId="5E0E10A3" w:rsidR="002F319D" w:rsidRPr="00DB650B" w:rsidRDefault="002F319D" w:rsidP="00A86BD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Decision on re-appointing the Chief Accountant of the </w:t>
            </w:r>
            <w:r w:rsidR="00B95FCF" w:rsidRPr="00DB650B">
              <w:rPr>
                <w:rFonts w:ascii="Arial" w:hAnsi="Arial" w:cs="Arial"/>
                <w:color w:val="010000"/>
                <w:sz w:val="20"/>
              </w:rPr>
              <w:t>Company.</w:t>
            </w:r>
          </w:p>
        </w:tc>
      </w:tr>
      <w:tr w:rsidR="002F319D" w:rsidRPr="00DB650B" w14:paraId="0906D1E1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703A3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09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34375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426/NQ-HDQT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F9EAB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16E4AF" w14:textId="1FD70D8C" w:rsidR="002F319D" w:rsidRPr="00DB650B" w:rsidRDefault="002F319D" w:rsidP="00A86BD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Resolution on returning the rented house to the State at 13 Duong Thanh,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Hoan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Kiem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>, Hanoi.</w:t>
            </w:r>
          </w:p>
        </w:tc>
      </w:tr>
      <w:tr w:rsidR="002F319D" w:rsidRPr="00DB650B" w14:paraId="7533D438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E5BF5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AC12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462/NQ-HDQT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2199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BC96E2" w14:textId="77777777" w:rsidR="002F319D" w:rsidRPr="00DB650B" w:rsidRDefault="002F319D" w:rsidP="00A86B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result on the production and business in the first 6 months of 2023 of the Company.</w:t>
            </w:r>
          </w:p>
          <w:p w14:paraId="5EF564EB" w14:textId="77777777" w:rsidR="002F319D" w:rsidRPr="00DB650B" w:rsidRDefault="002F319D" w:rsidP="00A86B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plan salary fund in 2023.</w:t>
            </w:r>
          </w:p>
          <w:p w14:paraId="072D7F4A" w14:textId="77777777" w:rsidR="002F319D" w:rsidRPr="00DB650B" w:rsidRDefault="002F319D" w:rsidP="00A86B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Complete the Company restructuring project for the period 2021-2025.</w:t>
            </w:r>
          </w:p>
        </w:tc>
      </w:tr>
      <w:tr w:rsidR="002F319D" w:rsidRPr="00DB650B" w14:paraId="6612774E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16C4A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44E25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463/QD-HDQT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68D33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July 17,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3BA5E" w14:textId="7F81AA3A" w:rsidR="002F319D" w:rsidRPr="00DB650B" w:rsidRDefault="002F319D" w:rsidP="00A86BD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Decision on approving the plan salary fund in 2023</w:t>
            </w:r>
          </w:p>
        </w:tc>
      </w:tr>
      <w:tr w:rsidR="002F319D" w:rsidRPr="00DB650B" w14:paraId="17C9E2C9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7C88B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57B34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616/NQ-HDQT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4335D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October 16,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133679" w14:textId="77777777" w:rsidR="002F319D" w:rsidRPr="00DB650B" w:rsidRDefault="002F319D" w:rsidP="00A86B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the Report on the production and business results for the first 9 months of 2023</w:t>
            </w:r>
          </w:p>
          <w:p w14:paraId="3C1DA8EF" w14:textId="77777777" w:rsidR="002F319D" w:rsidRPr="00DB650B" w:rsidRDefault="002F319D" w:rsidP="00A86B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Set targets for the plan on production and business for 2024.</w:t>
            </w:r>
          </w:p>
          <w:p w14:paraId="58E69EA8" w14:textId="77777777" w:rsidR="002F319D" w:rsidRPr="00DB650B" w:rsidRDefault="002F319D" w:rsidP="00A86B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Approve line of credit in 2024</w:t>
            </w:r>
          </w:p>
          <w:p w14:paraId="226177F6" w14:textId="219F8298" w:rsidR="002F319D" w:rsidRPr="00DB650B" w:rsidRDefault="00B95FCF" w:rsidP="00A86B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</w:t>
            </w:r>
            <w:r w:rsidR="002F319D" w:rsidRPr="00DB650B">
              <w:rPr>
                <w:rFonts w:ascii="Arial" w:hAnsi="Arial" w:cs="Arial"/>
                <w:color w:val="010000"/>
                <w:sz w:val="20"/>
              </w:rPr>
              <w:t>evelop a roadmap for dividend payment for 2024 and following years...</w:t>
            </w:r>
          </w:p>
        </w:tc>
      </w:tr>
      <w:tr w:rsidR="002F319D" w:rsidRPr="00DB650B" w14:paraId="31683EC0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DF1F7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13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86C5F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733/QD-HDQT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2319C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December 06,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5F0E3" w14:textId="21288C4A" w:rsidR="002F319D" w:rsidRPr="00DB650B" w:rsidRDefault="002F319D" w:rsidP="00A86BD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Decision to establish the Debt Handling Council of Hanoi Food Import - Export Joint Stock Company</w:t>
            </w:r>
          </w:p>
        </w:tc>
      </w:tr>
      <w:tr w:rsidR="002F319D" w:rsidRPr="00DB650B" w14:paraId="23BFEEDE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C1BED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14</w:t>
            </w:r>
          </w:p>
        </w:tc>
        <w:tc>
          <w:tcPr>
            <w:tcW w:w="1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81436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745/QD-HDQT</w:t>
            </w:r>
          </w:p>
        </w:tc>
        <w:tc>
          <w:tcPr>
            <w:tcW w:w="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C2F89" w14:textId="77777777" w:rsidR="002F319D" w:rsidRPr="00DB650B" w:rsidRDefault="002F319D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December 12, 2023</w:t>
            </w:r>
          </w:p>
        </w:tc>
        <w:tc>
          <w:tcPr>
            <w:tcW w:w="30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88564" w14:textId="22735DF7" w:rsidR="002F319D" w:rsidRPr="00DB650B" w:rsidRDefault="002F319D" w:rsidP="00A86BD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contextualSpacing w:val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Decision on considering financial handling of irrecoverable debts on accounting books regarding An Lac Tien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Sơn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Company Limited</w:t>
            </w:r>
          </w:p>
        </w:tc>
      </w:tr>
    </w:tbl>
    <w:p w14:paraId="2912B8B7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Supervisory Board.</w:t>
      </w:r>
    </w:p>
    <w:p w14:paraId="4E450478" w14:textId="77777777" w:rsidR="003A717B" w:rsidRPr="00DB650B" w:rsidRDefault="008B73C7" w:rsidP="00DB65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 xml:space="preserve"> Information about the members of the Supervisory Board.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"/>
        <w:gridCol w:w="3240"/>
        <w:gridCol w:w="990"/>
        <w:gridCol w:w="3152"/>
        <w:gridCol w:w="2608"/>
        <w:gridCol w:w="3604"/>
      </w:tblGrid>
      <w:tr w:rsidR="00A86BDE" w:rsidRPr="00DB650B" w14:paraId="5BA2ADB5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94E14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530FA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Members of the Supervisory Board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2CF6B" w14:textId="371C11B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F12DC" w14:textId="1E701114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 of appointment as a member of the Supervisory Board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C0CFC" w14:textId="426F677E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AEF7F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A86BDE" w:rsidRPr="00DB650B" w14:paraId="2A34863F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ED90A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917C6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Ms. Pham T Thanh Thuy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E1B0D0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Chief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90A01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April 25, 2013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1BE8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705C0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(Retired according to the policy from October 1, 2023)</w:t>
            </w:r>
          </w:p>
        </w:tc>
      </w:tr>
      <w:tr w:rsidR="00A86BDE" w:rsidRPr="00DB650B" w14:paraId="362E3992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EDD2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6F8D6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Bao</w:t>
            </w:r>
            <w:proofErr w:type="spellEnd"/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4F126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1C9E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19, 2014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A9CC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CA3A2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86BDE" w:rsidRPr="00DB650B" w14:paraId="59F8BC99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6366F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1CBCD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Ms. Bui Thi Thu Thuy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4488B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7FEADD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March 31, 2017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20F8D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2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B8A62" w14:textId="77777777" w:rsidR="003A717B" w:rsidRPr="00DB650B" w:rsidRDefault="003A717B" w:rsidP="00A86BDE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F14E8F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Executive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"/>
        <w:gridCol w:w="3240"/>
        <w:gridCol w:w="1890"/>
        <w:gridCol w:w="4140"/>
        <w:gridCol w:w="4324"/>
      </w:tblGrid>
      <w:tr w:rsidR="003A717B" w:rsidRPr="00DB650B" w14:paraId="68787E31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F9B3D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D36474" w14:textId="09401540" w:rsidR="003A717B" w:rsidRPr="00DB650B" w:rsidRDefault="00B95FCF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</w:t>
            </w:r>
            <w:r w:rsidR="008B73C7" w:rsidRPr="00DB650B">
              <w:rPr>
                <w:rFonts w:ascii="Arial" w:hAnsi="Arial" w:cs="Arial"/>
                <w:color w:val="010000"/>
                <w:sz w:val="20"/>
              </w:rPr>
              <w:t>ember of the Executive Board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18231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C79A7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3CC10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DB650B" w:rsidRPr="00DB650B" w14:paraId="7CD92F43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8E0BB8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47D97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Mr. Tran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32EB7D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January 30, 1967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80E7F6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BD0B0" w14:textId="5F878BAA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1st time: October 1, 2012</w:t>
            </w:r>
          </w:p>
          <w:p w14:paraId="3CB19A13" w14:textId="5877B06B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2nd time: October 1, 2017</w:t>
            </w:r>
          </w:p>
          <w:p w14:paraId="69D3C92A" w14:textId="21CCF220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3rd time: October 1, 2022</w:t>
            </w:r>
          </w:p>
        </w:tc>
      </w:tr>
      <w:tr w:rsidR="00DB650B" w:rsidRPr="00DB650B" w14:paraId="07BC96B1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F729D5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C9A08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Ms. Bui Thi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Tu</w:t>
            </w:r>
            <w:proofErr w:type="spellEnd"/>
            <w:r w:rsidRPr="00DB650B">
              <w:rPr>
                <w:rFonts w:ascii="Arial" w:hAnsi="Arial" w:cs="Arial"/>
                <w:color w:val="010000"/>
                <w:sz w:val="20"/>
              </w:rPr>
              <w:t xml:space="preserve"> Giang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03275" w14:textId="2B010BD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November 29, 1970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CA2E5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Science, bachelor of economics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5B0F5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300"/>
              </w:tabs>
              <w:spacing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1st time: August 01, 2006</w:t>
            </w:r>
          </w:p>
          <w:p w14:paraId="59529286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30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2nd </w:t>
            </w:r>
            <w:r w:rsidRPr="00DB650B">
              <w:rPr>
                <w:rFonts w:ascii="Arial" w:hAnsi="Arial" w:cs="Arial"/>
                <w:color w:val="010000"/>
                <w:sz w:val="20"/>
              </w:rPr>
              <w:t xml:space="preserve">time: </w:t>
            </w: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April 01, 2009</w:t>
            </w:r>
          </w:p>
          <w:p w14:paraId="4FCC119E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230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3rd </w:t>
            </w:r>
            <w:r w:rsidRPr="00DB650B">
              <w:rPr>
                <w:rFonts w:ascii="Arial" w:hAnsi="Arial" w:cs="Arial"/>
                <w:color w:val="010000"/>
                <w:sz w:val="20"/>
              </w:rPr>
              <w:t xml:space="preserve">time: </w:t>
            </w: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April 01, 2014</w:t>
            </w:r>
          </w:p>
          <w:p w14:paraId="5091E2F4" w14:textId="62CCCCAA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3rd </w:t>
            </w:r>
            <w:r w:rsidRPr="00DB650B">
              <w:rPr>
                <w:rFonts w:ascii="Arial" w:hAnsi="Arial" w:cs="Arial"/>
                <w:color w:val="010000"/>
                <w:sz w:val="20"/>
              </w:rPr>
              <w:t xml:space="preserve">time: </w:t>
            </w: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April 01, 2019</w:t>
            </w:r>
          </w:p>
        </w:tc>
      </w:tr>
      <w:tr w:rsidR="00DB650B" w:rsidRPr="00DB650B" w14:paraId="3F28D46F" w14:textId="77777777" w:rsidTr="00A86BDE">
        <w:tc>
          <w:tcPr>
            <w:tcW w:w="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EDB4ED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1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2E3E2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Mr. Nguyen Van Suu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D0B46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June 16, 1964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1662C8" w14:textId="77777777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 of Economics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09A30" w14:textId="3F9EA805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line="360" w:lineRule="auto"/>
              <w:rPr>
                <w:rFonts w:ascii="Arial" w:hAnsi="Arial" w:cs="Arial"/>
                <w:color w:val="010000"/>
                <w:sz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1st</w:t>
            </w:r>
            <w:r>
              <w:rPr>
                <w:rFonts w:ascii="Arial" w:hAnsi="Arial" w:cs="Arial"/>
                <w:color w:val="010000"/>
                <w:sz w:val="20"/>
              </w:rPr>
              <w:t xml:space="preserve"> time</w:t>
            </w:r>
            <w:r w:rsidRPr="00DB650B">
              <w:rPr>
                <w:rFonts w:ascii="Arial" w:hAnsi="Arial" w:cs="Arial"/>
                <w:color w:val="010000"/>
                <w:sz w:val="20"/>
              </w:rPr>
              <w:t>: November 1, 2017</w:t>
            </w:r>
          </w:p>
          <w:p w14:paraId="63DA0CC5" w14:textId="761B3014" w:rsidR="00DB650B" w:rsidRPr="00DB650B" w:rsidRDefault="00DB650B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>2nd</w:t>
            </w:r>
            <w:r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time:</w:t>
            </w:r>
            <w:r w:rsidRPr="00DB650B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November 01, 2022</w:t>
            </w:r>
          </w:p>
        </w:tc>
      </w:tr>
    </w:tbl>
    <w:p w14:paraId="1C6A6B43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Chief Accountant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96"/>
        <w:gridCol w:w="1889"/>
        <w:gridCol w:w="4140"/>
        <w:gridCol w:w="4324"/>
      </w:tblGrid>
      <w:tr w:rsidR="003A717B" w:rsidRPr="00DB650B" w14:paraId="412C88FE" w14:textId="77777777" w:rsidTr="00A86BDE"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A1A10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C85C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523DA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CD1F09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3A717B" w:rsidRPr="00DB650B" w14:paraId="4680BACF" w14:textId="77777777" w:rsidTr="00A86BDE">
        <w:tc>
          <w:tcPr>
            <w:tcW w:w="12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04154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 xml:space="preserve">Mr. Duong Tuan </w:t>
            </w:r>
            <w:proofErr w:type="spellStart"/>
            <w:r w:rsidRPr="00DB650B">
              <w:rPr>
                <w:rFonts w:ascii="Arial" w:hAnsi="Arial" w:cs="Arial"/>
                <w:color w:val="010000"/>
                <w:sz w:val="20"/>
              </w:rPr>
              <w:t>Linh</w:t>
            </w:r>
            <w:proofErr w:type="spellEnd"/>
          </w:p>
        </w:tc>
        <w:tc>
          <w:tcPr>
            <w:tcW w:w="6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27112E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February 21, 1980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AC723" w14:textId="77777777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Bachelor</w:t>
            </w:r>
            <w:bookmarkStart w:id="0" w:name="_GoBack"/>
            <w:bookmarkEnd w:id="0"/>
            <w:r w:rsidRPr="00DB650B">
              <w:rPr>
                <w:rFonts w:ascii="Arial" w:hAnsi="Arial" w:cs="Arial"/>
                <w:color w:val="010000"/>
                <w:sz w:val="20"/>
              </w:rPr>
              <w:t xml:space="preserve"> of Accounting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490B9" w14:textId="208025EF" w:rsidR="003A717B" w:rsidRPr="00DB650B" w:rsidRDefault="008B73C7" w:rsidP="00A8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B650B">
              <w:rPr>
                <w:rFonts w:ascii="Arial" w:hAnsi="Arial" w:cs="Arial"/>
                <w:color w:val="010000"/>
                <w:sz w:val="20"/>
              </w:rPr>
              <w:t>-First time: July 1, 2018</w:t>
            </w:r>
            <w:r w:rsidRPr="00DB650B">
              <w:rPr>
                <w:rFonts w:ascii="Arial" w:hAnsi="Arial" w:cs="Arial"/>
                <w:color w:val="010000"/>
                <w:sz w:val="20"/>
              </w:rPr>
              <w:br/>
              <w:t xml:space="preserve">-Second time: July 1, 2023 </w:t>
            </w:r>
          </w:p>
        </w:tc>
      </w:tr>
    </w:tbl>
    <w:p w14:paraId="538B7A7A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Training on corporate governance</w:t>
      </w:r>
    </w:p>
    <w:p w14:paraId="28E68E03" w14:textId="50CB6419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1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List of affiliated persons of the public company and transactions between affiliated persons of the Company and the Company itself:</w:t>
      </w:r>
    </w:p>
    <w:p w14:paraId="2B03BA58" w14:textId="77777777" w:rsidR="003A717B" w:rsidRPr="00DB650B" w:rsidRDefault="008B73C7" w:rsidP="00DB65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63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 xml:space="preserve">Transactions between the Company and affiliated persons of the Company or between the Company and major shareholders, PDMR and affiliated </w:t>
      </w:r>
      <w:r w:rsidRPr="00DB650B">
        <w:rPr>
          <w:rFonts w:ascii="Arial" w:hAnsi="Arial" w:cs="Arial"/>
          <w:color w:val="010000"/>
          <w:sz w:val="20"/>
        </w:rPr>
        <w:lastRenderedPageBreak/>
        <w:t>persons of PDMR: None</w:t>
      </w:r>
    </w:p>
    <w:p w14:paraId="49109E5B" w14:textId="25CC0354" w:rsidR="003A717B" w:rsidRPr="00DB650B" w:rsidRDefault="008B73C7" w:rsidP="00DB65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6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Transactions between the Company’s PDMR, affiliated persons of PDMR and subsidiaries or companies controlled by the Company None</w:t>
      </w:r>
    </w:p>
    <w:p w14:paraId="1D97E17A" w14:textId="77777777" w:rsidR="003A717B" w:rsidRPr="00DB650B" w:rsidRDefault="008B73C7" w:rsidP="00DB65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74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66B1C5AF" w14:textId="77777777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31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Share transactions of PDMR and affiliated persons of PDMR None</w:t>
      </w:r>
    </w:p>
    <w:p w14:paraId="2050663E" w14:textId="797F3AB2" w:rsidR="003A717B" w:rsidRPr="00DB650B" w:rsidRDefault="008B73C7" w:rsidP="00DB65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19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The Company’s shares transaction of PDMR and affiliated persons:</w:t>
      </w:r>
      <w:r w:rsidR="00B95FCF" w:rsidRPr="00DB650B">
        <w:rPr>
          <w:rFonts w:ascii="Arial" w:hAnsi="Arial" w:cs="Arial"/>
          <w:color w:val="010000"/>
          <w:sz w:val="20"/>
        </w:rPr>
        <w:t xml:space="preserve"> </w:t>
      </w:r>
      <w:r w:rsidRPr="00DB650B">
        <w:rPr>
          <w:rFonts w:ascii="Arial" w:hAnsi="Arial" w:cs="Arial"/>
          <w:color w:val="010000"/>
          <w:sz w:val="20"/>
        </w:rPr>
        <w:t>None.</w:t>
      </w:r>
    </w:p>
    <w:p w14:paraId="476F1A76" w14:textId="17FDC283" w:rsidR="003A717B" w:rsidRPr="00DB650B" w:rsidRDefault="008B73C7" w:rsidP="00DB65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30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DB650B">
        <w:rPr>
          <w:rFonts w:ascii="Arial" w:hAnsi="Arial" w:cs="Arial"/>
          <w:color w:val="010000"/>
          <w:sz w:val="20"/>
        </w:rPr>
        <w:t>Other significant issues: None.</w:t>
      </w:r>
    </w:p>
    <w:p w14:paraId="6AB48486" w14:textId="622BA4EA" w:rsidR="00DB650B" w:rsidRPr="00DB650B" w:rsidRDefault="00DB650B" w:rsidP="00DB65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30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DB650B" w:rsidRPr="00DB650B" w:rsidSect="00A86BDE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6CD"/>
    <w:multiLevelType w:val="multilevel"/>
    <w:tmpl w:val="94BC8EF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F715AD"/>
    <w:multiLevelType w:val="multilevel"/>
    <w:tmpl w:val="86BC50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7C5EDD"/>
    <w:multiLevelType w:val="multilevel"/>
    <w:tmpl w:val="03FC46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7303F9"/>
    <w:multiLevelType w:val="multilevel"/>
    <w:tmpl w:val="0E1A731A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3116E80"/>
    <w:multiLevelType w:val="multilevel"/>
    <w:tmpl w:val="0B7269C4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980FB6"/>
    <w:multiLevelType w:val="hybridMultilevel"/>
    <w:tmpl w:val="F41A2E2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589"/>
    <w:multiLevelType w:val="multilevel"/>
    <w:tmpl w:val="D7883170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304"/>
    <w:multiLevelType w:val="multilevel"/>
    <w:tmpl w:val="58DC691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2882664"/>
    <w:multiLevelType w:val="multilevel"/>
    <w:tmpl w:val="0B62F1A4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05391C"/>
    <w:multiLevelType w:val="multilevel"/>
    <w:tmpl w:val="4CD4D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4B87AC1"/>
    <w:multiLevelType w:val="multilevel"/>
    <w:tmpl w:val="AF26C954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B51"/>
    <w:multiLevelType w:val="multilevel"/>
    <w:tmpl w:val="24E83C7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12427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B123BB3"/>
    <w:multiLevelType w:val="multilevel"/>
    <w:tmpl w:val="0FEC53D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B472195"/>
    <w:multiLevelType w:val="multilevel"/>
    <w:tmpl w:val="02664B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B"/>
    <w:rsid w:val="002F319D"/>
    <w:rsid w:val="003A717B"/>
    <w:rsid w:val="008B73C7"/>
    <w:rsid w:val="00A86BDE"/>
    <w:rsid w:val="00B95FCF"/>
    <w:rsid w:val="00DB650B"/>
    <w:rsid w:val="00E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0EEBC"/>
  <w15:docId w15:val="{51DE432E-1A81-4F14-8F1B-DC9D10B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0B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42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212427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ind w:left="620"/>
    </w:pPr>
    <w:rPr>
      <w:rFonts w:ascii="Arial" w:eastAsia="Arial" w:hAnsi="Arial" w:cs="Arial"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2F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F7KZY3TVuObgcmQXB7UDJ+jZg==">CgMxLjAyCGguZ2pkZ3hzOAByITF0OUZvbzhfLTlzZzFHMEhRTlJiTjBmQU02XzRLMmY0ZQ==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Trinh Ha Phuong</cp:lastModifiedBy>
  <cp:revision>4</cp:revision>
  <dcterms:created xsi:type="dcterms:W3CDTF">2024-01-30T02:29:00Z</dcterms:created>
  <dcterms:modified xsi:type="dcterms:W3CDTF">2024-01-30T04:09:00Z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8781676bf307d65ad83b3d0bf573a93cefe4661180ced5ce64b97c40d5ec94c4</vt:lpwstr>
  </property>
</Properties>
</file>