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9566B" w14:textId="77777777" w:rsidR="00F75C57" w:rsidRPr="00940858" w:rsidRDefault="00A43292" w:rsidP="00987D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40858">
        <w:rPr>
          <w:rFonts w:ascii="Arial" w:hAnsi="Arial" w:cs="Arial"/>
          <w:b/>
          <w:color w:val="010000"/>
          <w:sz w:val="20"/>
          <w:szCs w:val="20"/>
        </w:rPr>
        <w:t>HC1: Annual Corporate Governance Report 2023</w:t>
      </w:r>
    </w:p>
    <w:p w14:paraId="06250058" w14:textId="77777777" w:rsidR="00F75C57" w:rsidRPr="00940858" w:rsidRDefault="00A43292" w:rsidP="00987D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sz w:val="20"/>
          <w:szCs w:val="20"/>
        </w:rPr>
        <w:t>On January 24, 2024, Hanoi Construction Joint Stock Company No.1 announced Report No. 52/HACCI-BC on the corporate governance in 2023 as follows: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</w:t>
      </w:r>
    </w:p>
    <w:p w14:paraId="548AEFA8" w14:textId="77777777" w:rsidR="00F75C57" w:rsidRPr="00940858" w:rsidRDefault="00A43292" w:rsidP="00987D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5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>Name of Company: Hanoi Construction Joint Stock Company No.1</w:t>
      </w:r>
    </w:p>
    <w:p w14:paraId="7118E901" w14:textId="77777777" w:rsidR="00F75C57" w:rsidRPr="00940858" w:rsidRDefault="00A43292" w:rsidP="00987D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6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Address: No. 59, Quang </w:t>
      </w:r>
      <w:proofErr w:type="spellStart"/>
      <w:r w:rsidRPr="00940858">
        <w:rPr>
          <w:rFonts w:ascii="Arial" w:hAnsi="Arial" w:cs="Arial"/>
          <w:bCs/>
          <w:color w:val="010000"/>
          <w:sz w:val="20"/>
          <w:szCs w:val="20"/>
        </w:rPr>
        <w:t>Trung</w:t>
      </w:r>
      <w:proofErr w:type="spellEnd"/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Street, Nguyen Du Ward, Hai Ba </w:t>
      </w:r>
      <w:proofErr w:type="spellStart"/>
      <w:r w:rsidRPr="00940858">
        <w:rPr>
          <w:rFonts w:ascii="Arial" w:hAnsi="Arial" w:cs="Arial"/>
          <w:bCs/>
          <w:color w:val="010000"/>
          <w:sz w:val="20"/>
          <w:szCs w:val="20"/>
        </w:rPr>
        <w:t>Trung</w:t>
      </w:r>
      <w:proofErr w:type="spellEnd"/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District, Hanoi</w:t>
      </w:r>
    </w:p>
    <w:p w14:paraId="63AFB78F" w14:textId="77777777" w:rsidR="00F75C57" w:rsidRPr="00940858" w:rsidRDefault="00A43292" w:rsidP="00987D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68"/>
          <w:tab w:val="left" w:pos="409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Tel: 024.3 9 426967; Email: </w:t>
      </w:r>
      <w:hyperlink r:id="rId6">
        <w:r w:rsidRPr="00940858">
          <w:rPr>
            <w:rFonts w:ascii="Arial" w:hAnsi="Arial" w:cs="Arial"/>
            <w:bCs/>
            <w:color w:val="0563C1"/>
            <w:sz w:val="20"/>
            <w:szCs w:val="20"/>
            <w:u w:val="single"/>
          </w:rPr>
          <w:t>cc1hacc@fpt.vn</w:t>
        </w:r>
      </w:hyperlink>
    </w:p>
    <w:p w14:paraId="6721CDE0" w14:textId="4B578F55" w:rsidR="00F75C57" w:rsidRPr="00940858" w:rsidRDefault="00987D57" w:rsidP="00987D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6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>
        <w:rPr>
          <w:rFonts w:ascii="Arial" w:hAnsi="Arial" w:cs="Arial"/>
          <w:bCs/>
          <w:color w:val="010000"/>
          <w:sz w:val="20"/>
          <w:szCs w:val="20"/>
        </w:rPr>
        <w:t>Charter capital: VND</w:t>
      </w:r>
      <w:r w:rsidR="00A43292" w:rsidRPr="00940858">
        <w:rPr>
          <w:rFonts w:ascii="Arial" w:hAnsi="Arial" w:cs="Arial"/>
          <w:bCs/>
          <w:color w:val="010000"/>
          <w:sz w:val="20"/>
          <w:szCs w:val="20"/>
        </w:rPr>
        <w:t xml:space="preserve"> 80,000,000,000 </w:t>
      </w:r>
    </w:p>
    <w:p w14:paraId="16E3FDEB" w14:textId="77777777" w:rsidR="00F75C57" w:rsidRPr="00940858" w:rsidRDefault="00A43292" w:rsidP="00987D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6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>Securities code: HC1</w:t>
      </w:r>
    </w:p>
    <w:p w14:paraId="4390D74B" w14:textId="1760F728" w:rsidR="00F75C57" w:rsidRPr="00940858" w:rsidRDefault="00A43292" w:rsidP="00987D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6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Corporate Governance Model: The </w:t>
      </w:r>
      <w:r w:rsidR="00987D57">
        <w:rPr>
          <w:rFonts w:ascii="Arial" w:hAnsi="Arial" w:cs="Arial"/>
          <w:bCs/>
          <w:color w:val="010000"/>
          <w:sz w:val="20"/>
          <w:szCs w:val="20"/>
        </w:rPr>
        <w:t>General Meeting, Board of Directors, Supervisory Board and Managing Director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>.</w:t>
      </w:r>
    </w:p>
    <w:p w14:paraId="26A0378F" w14:textId="77777777" w:rsidR="00F75C57" w:rsidRPr="00940858" w:rsidRDefault="00A43292" w:rsidP="00987D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6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>Internal audit execution: Unimplemented.</w:t>
      </w:r>
    </w:p>
    <w:p w14:paraId="6B801E39" w14:textId="21F29318" w:rsidR="00F75C57" w:rsidRPr="00940858" w:rsidRDefault="00A43292" w:rsidP="00987D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606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Activities of the </w:t>
      </w:r>
      <w:r w:rsidR="00987D57">
        <w:rPr>
          <w:rFonts w:ascii="Arial" w:hAnsi="Arial" w:cs="Arial"/>
          <w:bCs/>
          <w:color w:val="010000"/>
          <w:sz w:val="20"/>
          <w:szCs w:val="20"/>
        </w:rPr>
        <w:t>General Meeting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>:</w:t>
      </w:r>
    </w:p>
    <w:p w14:paraId="2D14502B" w14:textId="2310D63C" w:rsidR="00F75C57" w:rsidRPr="00940858" w:rsidRDefault="00A43292" w:rsidP="00987D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Information about Meetings and General Mandates/Decisions of the </w:t>
      </w:r>
      <w:r w:rsidR="00987D57">
        <w:rPr>
          <w:rFonts w:ascii="Arial" w:hAnsi="Arial" w:cs="Arial"/>
          <w:bCs/>
          <w:color w:val="010000"/>
          <w:sz w:val="20"/>
          <w:szCs w:val="20"/>
        </w:rPr>
        <w:t>General Meeting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(including General Mandates approved by collecting shareholders' </w:t>
      </w:r>
      <w:r w:rsidR="00987D57">
        <w:rPr>
          <w:rFonts w:ascii="Arial" w:hAnsi="Arial" w:cs="Arial"/>
          <w:bCs/>
          <w:color w:val="010000"/>
          <w:sz w:val="20"/>
          <w:szCs w:val="20"/>
        </w:rPr>
        <w:t>ballots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>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1800"/>
        <w:gridCol w:w="1620"/>
        <w:gridCol w:w="5062"/>
      </w:tblGrid>
      <w:tr w:rsidR="00F75C57" w:rsidRPr="00940858" w14:paraId="56CFE51E" w14:textId="77777777" w:rsidTr="00987D57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444FA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73656" w14:textId="1A14F94F" w:rsidR="00F75C57" w:rsidRPr="00940858" w:rsidRDefault="00A43292" w:rsidP="00987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General Mandate/Decision of the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General Meeting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C6379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50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0F7D1" w14:textId="31AD03D2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Content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s</w:t>
            </w:r>
          </w:p>
        </w:tc>
      </w:tr>
      <w:tr w:rsidR="00F75C57" w:rsidRPr="00940858" w14:paraId="4F73EDA9" w14:textId="77777777" w:rsidTr="00987D57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581B9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E572D" w14:textId="77777777" w:rsidR="00F75C57" w:rsidRPr="00940858" w:rsidRDefault="00F75C57" w:rsidP="00830F8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2F8F9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June 10, 2022</w:t>
            </w:r>
          </w:p>
        </w:tc>
        <w:tc>
          <w:tcPr>
            <w:tcW w:w="50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61A19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Annual General Mandate 2023</w:t>
            </w:r>
          </w:p>
        </w:tc>
      </w:tr>
    </w:tbl>
    <w:p w14:paraId="2D7153E9" w14:textId="152EA3EF" w:rsidR="00F75C57" w:rsidRPr="00940858" w:rsidRDefault="00A43292" w:rsidP="00830F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>Board of Directors:</w:t>
      </w:r>
    </w:p>
    <w:p w14:paraId="6FACD5D4" w14:textId="77777777" w:rsidR="00F75C57" w:rsidRPr="00940858" w:rsidRDefault="00A43292" w:rsidP="00830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>Information about members of the Board of Directors:</w:t>
      </w:r>
    </w:p>
    <w:tbl>
      <w:tblPr>
        <w:tblStyle w:val="a0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3"/>
        <w:gridCol w:w="1128"/>
        <w:gridCol w:w="1811"/>
        <w:gridCol w:w="1145"/>
        <w:gridCol w:w="3322"/>
        <w:gridCol w:w="1138"/>
      </w:tblGrid>
      <w:tr w:rsidR="00F75C57" w:rsidRPr="00940858" w14:paraId="0F83CF0C" w14:textId="77777777" w:rsidTr="00830F89">
        <w:tc>
          <w:tcPr>
            <w:tcW w:w="47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40B18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A72E8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Members of the Board of Directors</w:t>
            </w:r>
          </w:p>
        </w:tc>
        <w:tc>
          <w:tcPr>
            <w:tcW w:w="181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70A4B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Position (independent members of the Board of Directors, non-executive members of the Board of Directors)</w:t>
            </w:r>
          </w:p>
        </w:tc>
        <w:tc>
          <w:tcPr>
            <w:tcW w:w="5605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2BB2F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Date of appointment/dismissal as members/independent member of the Board of Directors</w:t>
            </w:r>
          </w:p>
        </w:tc>
      </w:tr>
      <w:tr w:rsidR="00F75C57" w:rsidRPr="00940858" w14:paraId="1C33CFCD" w14:textId="77777777" w:rsidTr="00830F89">
        <w:tc>
          <w:tcPr>
            <w:tcW w:w="47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AB216" w14:textId="77777777" w:rsidR="00F75C57" w:rsidRPr="00940858" w:rsidRDefault="00F75C57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ECEB6" w14:textId="77777777" w:rsidR="00F75C57" w:rsidRPr="00940858" w:rsidRDefault="00F75C57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CD1FD" w14:textId="77777777" w:rsidR="00F75C57" w:rsidRPr="00940858" w:rsidRDefault="00F75C57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0C7C2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BFFDF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Dismissal date</w:t>
            </w:r>
          </w:p>
        </w:tc>
      </w:tr>
      <w:tr w:rsidR="00F75C57" w:rsidRPr="00940858" w14:paraId="6A9D5F7F" w14:textId="77777777" w:rsidTr="00830F89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7B162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081C6" w14:textId="0BA09DC2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Hoang Van </w:t>
            </w: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F403B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Chair of the Board of Directors (Non-executive member of the Board of Directors)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FCCDC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May 04, 2010</w:t>
            </w:r>
          </w:p>
        </w:tc>
        <w:tc>
          <w:tcPr>
            <w:tcW w:w="33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2DAF4" w14:textId="7469CD28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Became member of the Board of Directors in the 2006-2011 term and was voted by the Annual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General Meeting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2021 to be a member of the Board of Directors in the 2021-2026 term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6A3F8" w14:textId="77777777" w:rsidR="00F75C57" w:rsidRPr="00940858" w:rsidRDefault="00F75C57" w:rsidP="00830F8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F75C57" w:rsidRPr="00940858" w14:paraId="6564CB73" w14:textId="77777777" w:rsidTr="00830F89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57563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FFD38" w14:textId="025B9271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Tran Dang </w:t>
            </w: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Manh</w:t>
            </w:r>
            <w:proofErr w:type="spellEnd"/>
          </w:p>
        </w:tc>
        <w:tc>
          <w:tcPr>
            <w:tcW w:w="1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4929C" w14:textId="3BD49D69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Vice Chair of the Board of Directors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944F7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June 28, 2019</w:t>
            </w:r>
          </w:p>
        </w:tc>
        <w:tc>
          <w:tcPr>
            <w:tcW w:w="33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7667C" w14:textId="393F83CF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Became member of the Board of Directors for the remaining of the 2016-2021 term and was voted by the Annual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General Meeting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2021 to be a member of the Board of Directors in the 2021-2026 term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38A14" w14:textId="77777777" w:rsidR="00F75C57" w:rsidRPr="00940858" w:rsidRDefault="00F75C57" w:rsidP="00830F8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F75C57" w:rsidRPr="00940858" w14:paraId="3A448087" w14:textId="77777777" w:rsidTr="00830F89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DDEBB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6919C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Tran Anh Tuan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CFA2B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Vice Chair of the Board of Directors (Non-executive member of the Board of Directors)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61E10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June 24, 2016</w:t>
            </w:r>
          </w:p>
        </w:tc>
        <w:tc>
          <w:tcPr>
            <w:tcW w:w="33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C0882" w14:textId="0DCA708B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Became member of the Board of Directors in the 2016-2021 term and was voted by the Annual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General Meeting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2021 to be a member of the Board of Directors in the 2021-2026 term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F1BA6" w14:textId="77777777" w:rsidR="00F75C57" w:rsidRPr="00940858" w:rsidRDefault="00F75C57" w:rsidP="00830F8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F75C57" w:rsidRPr="00940858" w14:paraId="1C9BB8E5" w14:textId="77777777" w:rsidTr="00830F89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390FC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4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DFA80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Vu Tung Duong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FCA27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B2935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May 04, 2010</w:t>
            </w:r>
          </w:p>
        </w:tc>
        <w:tc>
          <w:tcPr>
            <w:tcW w:w="33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8DDCD" w14:textId="4C78D5AF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Became member of the Board of Directors for the remaining of the 2005-2021 term and was voted by the Annual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General Meeting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2021 to be a member of the Board of Directors in the 2021-2026 term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1CB95" w14:textId="77777777" w:rsidR="00F75C57" w:rsidRPr="00940858" w:rsidRDefault="00F75C57" w:rsidP="00830F8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F75C57" w:rsidRPr="00940858" w14:paraId="3D4CB031" w14:textId="77777777" w:rsidTr="00830F89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0F1A6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33995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Tran Thi Nguyet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4DF86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Member of the Board of Directors (Non-executive member of the Board of Directors)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FDBB8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December 16, 2019</w:t>
            </w:r>
          </w:p>
        </w:tc>
        <w:tc>
          <w:tcPr>
            <w:tcW w:w="33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CD29F" w14:textId="718B694E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Became member of the Board of Directors for the remaining of the 2016-2021 term and was voted by the Annual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General Meeting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2027 to be a member of the Board of Directors in the 2021-2026 term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9011E" w14:textId="77777777" w:rsidR="00F75C57" w:rsidRPr="00940858" w:rsidRDefault="00F75C57" w:rsidP="00830F8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42102EE7" w14:textId="52B532F0" w:rsidR="00F75C57" w:rsidRPr="00940858" w:rsidRDefault="00A43292" w:rsidP="00830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55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>Board Resolutions/</w:t>
      </w:r>
      <w:r w:rsidR="00940858">
        <w:rPr>
          <w:rFonts w:ascii="Arial" w:hAnsi="Arial" w:cs="Arial"/>
          <w:bCs/>
          <w:color w:val="010000"/>
          <w:sz w:val="20"/>
          <w:szCs w:val="20"/>
        </w:rPr>
        <w:t xml:space="preserve">Board 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>Decisions:</w:t>
      </w:r>
    </w:p>
    <w:tbl>
      <w:tblPr>
        <w:tblStyle w:val="a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93"/>
        <w:gridCol w:w="1710"/>
        <w:gridCol w:w="5490"/>
      </w:tblGrid>
      <w:tr w:rsidR="00F75C57" w:rsidRPr="00940858" w14:paraId="729E44A4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42B5D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0414A" w14:textId="3953B6BB" w:rsidR="00F75C57" w:rsidRPr="00940858" w:rsidRDefault="00A43292" w:rsidP="00987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Board Resolution/</w:t>
            </w:r>
            <w:r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Board 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Decision 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577B1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DC0E8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Contents</w:t>
            </w:r>
          </w:p>
        </w:tc>
      </w:tr>
      <w:tr w:rsidR="00F75C57" w:rsidRPr="00940858" w14:paraId="7DF19FFE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C48E8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5B38A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45/NQ-HDQT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58501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January 17,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C6955" w14:textId="13729F5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rewards on the occasion of New Year and Lunar New Year 2023 for members of the Board of Directo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rs, Executive Board and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Supervisory Board</w:t>
            </w:r>
          </w:p>
        </w:tc>
      </w:tr>
      <w:tr w:rsidR="00F75C57" w:rsidRPr="00940858" w14:paraId="001AF7DA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3C35E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2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9BB2C" w14:textId="70E0A224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146/2023/NQ-HDQT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E518A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March 23,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AEAB5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the change and appointment of the Board of Directors’ secretary from February 01, 2023</w:t>
            </w:r>
          </w:p>
        </w:tc>
      </w:tr>
      <w:tr w:rsidR="00F75C57" w:rsidRPr="00940858" w14:paraId="3C948D14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30E5C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3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349D1" w14:textId="74B94413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148/2023/NQ-HDQT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3B4A9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March 23,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69A26" w14:textId="37EE6101" w:rsidR="00F75C57" w:rsidRPr="00940858" w:rsidRDefault="00A43292" w:rsidP="00987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Resolution on approving the selection of Asian Securities Corporation as the consulting unit to organize the Company's Annual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General Meeting 2023 under the Law on Enterprises</w:t>
            </w:r>
          </w:p>
        </w:tc>
      </w:tr>
      <w:tr w:rsidR="00F75C57" w:rsidRPr="00940858" w14:paraId="523B4015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51A0C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A8B7B" w14:textId="027576A1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149/2023/NQ-HDQT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5E39F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March 23,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A20DB" w14:textId="22A3A161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Resolution on approving the time extension to hold the Company's Annual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General Meeting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2023, no later than June 30, 2023.</w:t>
            </w:r>
          </w:p>
        </w:tc>
      </w:tr>
      <w:tr w:rsidR="00F75C57" w:rsidRPr="00940858" w14:paraId="3BA0EDE2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64D41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5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C15FA" w14:textId="6F54BD5A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150/2023/NQ-HDQT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3DE40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March 24,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2338F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approving the liquidation of old and damaged fixed assets that do not meet the Company's use requirements according to Proposal No. 101/2022/</w:t>
            </w: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HACCl-TTr</w:t>
            </w:r>
            <w:proofErr w:type="spellEnd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.</w:t>
            </w:r>
          </w:p>
        </w:tc>
      </w:tr>
      <w:tr w:rsidR="00830F89" w:rsidRPr="00940858" w14:paraId="7E363C4A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373D7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62A26" w14:textId="20F10EC0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151/2023/NQ-HĐQT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BE2EC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March 23,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D5FF6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approving the following contents:</w:t>
            </w:r>
          </w:p>
          <w:p w14:paraId="41872D52" w14:textId="77777777" w:rsidR="00830F89" w:rsidRPr="00940858" w:rsidRDefault="00830F89" w:rsidP="00830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0" w:firstLine="0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Not approve to adjust the total investment of Cao </w:t>
            </w: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Xanh</w:t>
            </w:r>
            <w:proofErr w:type="spellEnd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Urban Area Project at Ha </w:t>
            </w: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Khanh</w:t>
            </w:r>
            <w:proofErr w:type="spellEnd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B, Ha Long City, Quang </w:t>
            </w: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Ninh</w:t>
            </w:r>
            <w:proofErr w:type="spellEnd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Province according to Proposal No. 103/TT1-HACC1.</w:t>
            </w:r>
          </w:p>
          <w:p w14:paraId="79E26B2B" w14:textId="77777777" w:rsidR="00830F89" w:rsidRPr="00940858" w:rsidRDefault="00830F89" w:rsidP="00830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Approve the policy to implement settlement and liquidate contracts for Contracts/Items settled according to regulations of Cao </w:t>
            </w: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Xanh</w:t>
            </w:r>
            <w:proofErr w:type="spellEnd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Urban Area Project at Ha </w:t>
            </w: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Khanh</w:t>
            </w:r>
            <w:proofErr w:type="spellEnd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B, Ha Long City, Quang </w:t>
            </w: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Ninh</w:t>
            </w:r>
            <w:proofErr w:type="spellEnd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Province.</w:t>
            </w:r>
          </w:p>
        </w:tc>
      </w:tr>
      <w:tr w:rsidR="00830F89" w:rsidRPr="00940858" w14:paraId="105A584D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85371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7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D7E07" w14:textId="5ACF9944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170/NQ-HDQT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89FB8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April 05,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43322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extending Mr. Vu Ngoc Son's term as Chief Accountant of the Company for another 02 months from April 01, 2023.</w:t>
            </w:r>
          </w:p>
        </w:tc>
      </w:tr>
      <w:tr w:rsidR="00830F89" w:rsidRPr="00940858" w14:paraId="429DE83A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66259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8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7D0EA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229/NQ-HDQT</w:t>
            </w:r>
          </w:p>
          <w:p w14:paraId="18368005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9FF94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April 26,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EC0B6" w14:textId="22E31E43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Resolution on approving the organization plan of the Annual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General Meeting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2023: </w:t>
            </w:r>
          </w:p>
          <w:p w14:paraId="2FA3C7FB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+ Record date for the list of shareholders: May 26, 2023</w:t>
            </w:r>
          </w:p>
          <w:p w14:paraId="393BB510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+ Meeting time: Expected on June 23, 2023.</w:t>
            </w:r>
          </w:p>
        </w:tc>
      </w:tr>
      <w:tr w:rsidR="00830F89" w:rsidRPr="00940858" w14:paraId="10B8735D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C82A4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9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C94C3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312A/2023/NQ-HDQT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3C5BF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May 31,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6001C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on:</w:t>
            </w:r>
          </w:p>
          <w:p w14:paraId="3C1F1634" w14:textId="4645D6FA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+ Approve the documents and contents of the Proposal and Report submitted to the Annual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General Meeting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2023 of Hanoi Construction Joint Stock Company No.1.</w:t>
            </w:r>
          </w:p>
          <w:p w14:paraId="0FA38F2D" w14:textId="5A093C1A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+ Authorize the Company’s Chair of the Board of Directors to review, approve, and decide on the agenda, documents and other relevant issues of the Annual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General Meeting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2023.</w:t>
            </w:r>
          </w:p>
        </w:tc>
      </w:tr>
      <w:tr w:rsidR="00830F89" w:rsidRPr="00940858" w14:paraId="74FF973A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4BC56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10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2B98C" w14:textId="404B6910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273/NQ-HDQT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50B33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May 19,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B671C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the appointment of Mr. Vu Ngoc Son as Chief Accountant of HACC1 from June 01, 2023.</w:t>
            </w:r>
          </w:p>
        </w:tc>
      </w:tr>
      <w:tr w:rsidR="00830F89" w:rsidRPr="00940858" w14:paraId="6DE8F43A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BF229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11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5E79C" w14:textId="77777777" w:rsidR="00830F89" w:rsidRPr="00940858" w:rsidRDefault="00830F89" w:rsidP="00830F8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327E9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June 23,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EE020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Annual General Mandate 2023 of the Company</w:t>
            </w:r>
          </w:p>
        </w:tc>
      </w:tr>
      <w:tr w:rsidR="00830F89" w:rsidRPr="00940858" w14:paraId="27C09D43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88F74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12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32722" w14:textId="280A6939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462/2023/NQ-HDQT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10B6F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August 17,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07120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approving the dividend payment plan in 2022 of Hanoi Construction Joint Stock Company No.1</w:t>
            </w:r>
          </w:p>
        </w:tc>
      </w:tr>
      <w:tr w:rsidR="00830F89" w:rsidRPr="00940858" w14:paraId="640040CC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4783F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5CD6C" w14:textId="32738474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492/2023/NQ-HDQT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69AA7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September 07,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7BA3C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approving the purchase of a 100% new quality VINFAST VF8 electric car to serve the production and business</w:t>
            </w:r>
          </w:p>
        </w:tc>
      </w:tr>
      <w:tr w:rsidR="00830F89" w:rsidRPr="00940858" w14:paraId="4EB301AF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A6671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14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0A1AC" w14:textId="14AD1A54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537/2023/NQ-HDQT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704E5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September 27,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3B4FD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approving the selection of AASC Auditing Firm Company Limited as the audit unit for the Financial Statements 2023 of the Company</w:t>
            </w:r>
          </w:p>
        </w:tc>
      </w:tr>
      <w:tr w:rsidR="00830F89" w:rsidRPr="00940858" w14:paraId="44CB8B38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D622A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15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AA300" w14:textId="4FD7C73B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549/2023/NQ-HDQT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BFD48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October 02,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09B88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approving the capital loan plan and guarantee issuance at Southeast Asia Commercial Joint Stock Bank</w:t>
            </w:r>
          </w:p>
        </w:tc>
      </w:tr>
      <w:tr w:rsidR="00830F89" w:rsidRPr="00940858" w14:paraId="5497BD93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8FBEC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16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A74ED" w14:textId="2402FD8C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550/2023/NQ-HDQT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49B1D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October 02,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F7A69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approving the capital loan and guarantee plan at Joint Stock Commercial Bank for Investment and Development of Vietnam</w:t>
            </w:r>
          </w:p>
        </w:tc>
      </w:tr>
      <w:tr w:rsidR="00830F89" w:rsidRPr="00940858" w14:paraId="1054A69B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49F9F" w14:textId="77777777" w:rsidR="00830F89" w:rsidRPr="00940858" w:rsidRDefault="00830F89" w:rsidP="00830F8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2EC95" w14:textId="21C5B8E8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581/2023/NQ-HDQT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ADC41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October 20,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0986F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approving the plan to reduce interest rates due to late payments of 02 customers buying apartments 801 T1, 704 T2 at Project Lot 2.6 NO Le Van Luong</w:t>
            </w:r>
          </w:p>
        </w:tc>
      </w:tr>
      <w:tr w:rsidR="00830F89" w:rsidRPr="00940858" w14:paraId="02F961DE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625A3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18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00546" w14:textId="395355FA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606/2023/NQ-HDQT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729C5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November 04,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A2E28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approving the factoring transaction plan at Southeast Asia Commercial Joint Stock Bank</w:t>
            </w:r>
          </w:p>
        </w:tc>
      </w:tr>
      <w:tr w:rsidR="00830F89" w:rsidRPr="00940858" w14:paraId="4C18C21C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0C56A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19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8825E" w14:textId="4D162C6A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669/2023/NQ-HDQT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E44F7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December 07,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87DA4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Resolution on approving the discount limit plan for the set of documents attached to the bill of exchange for construction contracts signed with </w:t>
            </w: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Vingroup</w:t>
            </w:r>
            <w:proofErr w:type="spellEnd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at Vietnam Technological and Commercial Joint Stock Bank - Transaction office</w:t>
            </w:r>
          </w:p>
        </w:tc>
      </w:tr>
      <w:tr w:rsidR="00830F89" w:rsidRPr="00940858" w14:paraId="0EDB3D8B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CCD84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20 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22BCC" w14:textId="66B2BB1E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671/2023/NQ-HDQT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70A5A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December 07,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4DEFC" w14:textId="77777777" w:rsidR="00830F89" w:rsidRPr="00940858" w:rsidRDefault="00830F89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Resolution on approving the warranty guarantee plan for construction contracts signed with </w:t>
            </w: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Vingroup</w:t>
            </w:r>
            <w:proofErr w:type="spellEnd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with payment through discounting the set of documents and bill of exchange at Vietnam Technological and Commercial Joint Stock Bank - Transaction office</w:t>
            </w:r>
          </w:p>
        </w:tc>
      </w:tr>
      <w:tr w:rsidR="00F75C57" w:rsidRPr="00940858" w14:paraId="08A654A7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4C8BA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21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374B8" w14:textId="6BE4BF0E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683/2023/NQ-HDQT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188E4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December 16,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D68B3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approving interest due to late payment by customers purchasing apartment 801 T1 at Project Lot 2.6, Le Van Luong</w:t>
            </w:r>
          </w:p>
        </w:tc>
      </w:tr>
      <w:tr w:rsidR="00F75C57" w:rsidRPr="00940858" w14:paraId="28D05FB7" w14:textId="77777777" w:rsidTr="00987D5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A31EE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22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63CD2" w14:textId="4182709A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726/NQ-HDQT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82924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December 29, 2023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F36A6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Resolution on approving interest due to late payment by customers purchasing apartment 704 T2 at Project Lot 2.6, Le Van Luong</w:t>
            </w:r>
          </w:p>
        </w:tc>
      </w:tr>
    </w:tbl>
    <w:p w14:paraId="5CF4A80D" w14:textId="6D64FC12" w:rsidR="00F75C57" w:rsidRPr="00940858" w:rsidRDefault="00A43292" w:rsidP="00830F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>Supervisory Board:</w:t>
      </w:r>
    </w:p>
    <w:p w14:paraId="30DFD9E2" w14:textId="77777777" w:rsidR="00F75C57" w:rsidRPr="00940858" w:rsidRDefault="00A43292" w:rsidP="00830F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>Information about members of the Supervisory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2112"/>
        <w:gridCol w:w="1708"/>
        <w:gridCol w:w="3417"/>
        <w:gridCol w:w="1261"/>
      </w:tblGrid>
      <w:tr w:rsidR="00F75C57" w:rsidRPr="00940858" w14:paraId="0E3B7F2B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680CE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8202C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Members of the Supervisory Board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720D0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28389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Date of appointment/dismissal as member of the Supervisory Board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CEC8C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Qualification</w:t>
            </w:r>
          </w:p>
        </w:tc>
      </w:tr>
      <w:tr w:rsidR="00F75C57" w:rsidRPr="00940858" w14:paraId="4EA63915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A52F7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D8601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Do Thi Tuyet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A97A6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Chief of the Supervisory Board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5369C" w14:textId="323319AB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June 10, 2022 (elected by the Annual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General Meeting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2022 as a member of the Supervisory Board for the remaining of the 2021-2026 term)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CF595" w14:textId="139C552E" w:rsidR="00F75C57" w:rsidRPr="00940858" w:rsidRDefault="00987D57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10000"/>
                <w:sz w:val="20"/>
                <w:szCs w:val="20"/>
              </w:rPr>
              <w:t>Bachelor in</w:t>
            </w:r>
            <w:r w:rsidR="00A43292"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Economics</w:t>
            </w:r>
          </w:p>
        </w:tc>
      </w:tr>
      <w:tr w:rsidR="00F75C57" w:rsidRPr="00940858" w14:paraId="5F54C05E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8C04E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65CD5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Tran Thi Lan </w:t>
            </w: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Nhung</w:t>
            </w:r>
            <w:proofErr w:type="spellEnd"/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431D1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801FB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June 24, 2016</w:t>
            </w:r>
          </w:p>
          <w:p w14:paraId="4A30D8F8" w14:textId="7459F73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(Became member of the Supervisory Board in the 2016-2021 term and was elected by the Annual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General Meeting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2021 to be a member of the Supervisory Board for the 2021-2026 term)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07351" w14:textId="15070AC3" w:rsidR="00F75C57" w:rsidRPr="00940858" w:rsidRDefault="00987D57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10000"/>
                <w:sz w:val="20"/>
                <w:szCs w:val="20"/>
              </w:rPr>
              <w:t>Bachelor in</w:t>
            </w:r>
            <w:r w:rsidR="00A43292"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Economics</w:t>
            </w:r>
          </w:p>
        </w:tc>
      </w:tr>
      <w:tr w:rsidR="00F75C57" w:rsidRPr="00940858" w14:paraId="1B4622FC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4BD19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3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757F4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Tran Thi Ha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5E663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A00D2" w14:textId="05D325BD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June 25, 2021 (Date of appointment as member of the Supervisory Board in 2021-2026 term)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E6ADC" w14:textId="613E1D51" w:rsidR="00F75C57" w:rsidRPr="00940858" w:rsidRDefault="00987D57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10000"/>
                <w:sz w:val="20"/>
                <w:szCs w:val="20"/>
              </w:rPr>
              <w:t>Bachelor in</w:t>
            </w:r>
            <w:r w:rsidR="00A43292"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Finance and Accounting</w:t>
            </w:r>
          </w:p>
        </w:tc>
      </w:tr>
    </w:tbl>
    <w:p w14:paraId="6CB8E5B4" w14:textId="5B841F57" w:rsidR="00F75C57" w:rsidRPr="00940858" w:rsidRDefault="00A43292" w:rsidP="00830F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1944"/>
        <w:gridCol w:w="1313"/>
        <w:gridCol w:w="2541"/>
        <w:gridCol w:w="2655"/>
      </w:tblGrid>
      <w:tr w:rsidR="00F75C57" w:rsidRPr="00940858" w14:paraId="5F749042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1182A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9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8BAC8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Members of Executive Board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254FC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32893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2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89838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Date of appointment as members of the Executive Board</w:t>
            </w:r>
          </w:p>
        </w:tc>
      </w:tr>
      <w:tr w:rsidR="00F75C57" w:rsidRPr="00940858" w14:paraId="46C57193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F0DBE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1</w:t>
            </w:r>
          </w:p>
        </w:tc>
        <w:tc>
          <w:tcPr>
            <w:tcW w:w="19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EFCBA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Tran Dang </w:t>
            </w: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Manh</w:t>
            </w:r>
            <w:proofErr w:type="spellEnd"/>
          </w:p>
        </w:tc>
        <w:tc>
          <w:tcPr>
            <w:tcW w:w="13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24915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March 14, 1977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CD5F4" w14:textId="00AD32F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Construction engineer,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Bachelor in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Economics, Master of Project Management</w:t>
            </w:r>
          </w:p>
        </w:tc>
        <w:tc>
          <w:tcPr>
            <w:tcW w:w="2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62827" w14:textId="77777777" w:rsidR="00987D57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October 2009: Appointed as the Deputy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Managing Director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. </w:t>
            </w:r>
          </w:p>
          <w:p w14:paraId="48D8F896" w14:textId="76B32DEF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October 01, 2019: Appointed as the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Managing Director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.</w:t>
            </w:r>
          </w:p>
        </w:tc>
      </w:tr>
      <w:tr w:rsidR="00F75C57" w:rsidRPr="00940858" w14:paraId="28F5375C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30180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2</w:t>
            </w:r>
          </w:p>
        </w:tc>
        <w:tc>
          <w:tcPr>
            <w:tcW w:w="19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D50F5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Vu Tung Duong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7AF75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August 24, 1965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2D6EC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Construction Economics Engineer</w:t>
            </w:r>
          </w:p>
        </w:tc>
        <w:tc>
          <w:tcPr>
            <w:tcW w:w="2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BF725" w14:textId="21289E8E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May 2011: Appointed as the Deputy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Managing Director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; July 20, 2021: Reappointed as the Deputy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Managing Director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.</w:t>
            </w:r>
          </w:p>
        </w:tc>
      </w:tr>
      <w:tr w:rsidR="00F75C57" w:rsidRPr="00940858" w14:paraId="105CDEDA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993FE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3</w:t>
            </w:r>
          </w:p>
        </w:tc>
        <w:tc>
          <w:tcPr>
            <w:tcW w:w="19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F73BB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Can Van Tuan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79B76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October 14, 1973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3BF22" w14:textId="11FDB6E1" w:rsidR="00F75C57" w:rsidRPr="00940858" w:rsidRDefault="00987D57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10000"/>
                <w:sz w:val="20"/>
                <w:szCs w:val="20"/>
              </w:rPr>
              <w:t>Bachelor in</w:t>
            </w:r>
            <w:r w:rsidR="00A43292"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Economics, Master of Business Administration</w:t>
            </w:r>
          </w:p>
        </w:tc>
        <w:tc>
          <w:tcPr>
            <w:tcW w:w="2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11FD8" w14:textId="77777777" w:rsidR="00987D57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August 06, 2012: Appointed as the Deputy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Managing Director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; </w:t>
            </w:r>
          </w:p>
          <w:p w14:paraId="337907AB" w14:textId="77777777" w:rsidR="00987D57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August 06, 2017: Re-appointed as the Deputy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Managing Director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; </w:t>
            </w:r>
          </w:p>
          <w:p w14:paraId="1FF836D9" w14:textId="47AF8473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August 06, 2022: Reappointed as the Deputy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lastRenderedPageBreak/>
              <w:t>Managing Director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.</w:t>
            </w:r>
          </w:p>
        </w:tc>
      </w:tr>
      <w:tr w:rsidR="00F75C57" w:rsidRPr="00940858" w14:paraId="4D4F9770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E17A0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D4B70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Tong Van Dinh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3DA41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October 26, 1965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8F643" w14:textId="171133FB" w:rsidR="00F75C57" w:rsidRPr="00940858" w:rsidRDefault="00987D57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10000"/>
                <w:sz w:val="20"/>
                <w:szCs w:val="20"/>
              </w:rPr>
              <w:t>Bachelor in</w:t>
            </w:r>
            <w:r w:rsidR="00A43292"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Economics</w:t>
            </w:r>
          </w:p>
        </w:tc>
        <w:tc>
          <w:tcPr>
            <w:tcW w:w="2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1FEC6" w14:textId="77777777" w:rsidR="00987D57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January 21, 2009: Appointed as the Chief Accountant; June 24, 2016: Appointed as the Deputy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Managing Director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; </w:t>
            </w:r>
          </w:p>
          <w:p w14:paraId="26EC2B8D" w14:textId="4528076F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July 18, 2021: Reappointed as the Deputy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Managing Director</w:t>
            </w: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.</w:t>
            </w:r>
          </w:p>
        </w:tc>
      </w:tr>
      <w:tr w:rsidR="00F75C57" w:rsidRPr="00940858" w14:paraId="20E1EB75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18E04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5</w:t>
            </w:r>
          </w:p>
        </w:tc>
        <w:tc>
          <w:tcPr>
            <w:tcW w:w="19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1D942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proofErr w:type="spellStart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Ninh</w:t>
            </w:r>
            <w:proofErr w:type="spellEnd"/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Van Nam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8C6D1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December 08, 1976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01F76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Construction Engineer</w:t>
            </w:r>
          </w:p>
        </w:tc>
        <w:tc>
          <w:tcPr>
            <w:tcW w:w="2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3BC0C" w14:textId="065620B4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June 10, 2021: Appointed as the Deputy </w:t>
            </w:r>
            <w:r w:rsidR="00987D57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Managing Director</w:t>
            </w:r>
          </w:p>
        </w:tc>
      </w:tr>
    </w:tbl>
    <w:p w14:paraId="1612ABD7" w14:textId="77777777" w:rsidR="00F75C57" w:rsidRPr="00940858" w:rsidRDefault="00A43292" w:rsidP="00830F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8"/>
        <w:gridCol w:w="1327"/>
        <w:gridCol w:w="1968"/>
        <w:gridCol w:w="3984"/>
      </w:tblGrid>
      <w:tr w:rsidR="00F75C57" w:rsidRPr="00940858" w14:paraId="29E09154" w14:textId="77777777">
        <w:tc>
          <w:tcPr>
            <w:tcW w:w="1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723C1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Full name</w:t>
            </w:r>
          </w:p>
        </w:tc>
        <w:tc>
          <w:tcPr>
            <w:tcW w:w="13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39C59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1D820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3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D1CA3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Date of appointment/dismissal</w:t>
            </w:r>
          </w:p>
        </w:tc>
      </w:tr>
      <w:tr w:rsidR="00F75C57" w:rsidRPr="00940858" w14:paraId="798A572A" w14:textId="77777777">
        <w:tc>
          <w:tcPr>
            <w:tcW w:w="1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3FD83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To Ngoc Son</w:t>
            </w:r>
          </w:p>
        </w:tc>
        <w:tc>
          <w:tcPr>
            <w:tcW w:w="13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154B2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May 06, 1973</w:t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AFCCB" w14:textId="51B451B6" w:rsidR="00F75C57" w:rsidRPr="00940858" w:rsidRDefault="00987D57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10000"/>
                <w:sz w:val="20"/>
                <w:szCs w:val="20"/>
              </w:rPr>
              <w:t>Bachelor in</w:t>
            </w:r>
            <w:r w:rsidR="00A43292"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 Economics</w:t>
            </w:r>
          </w:p>
        </w:tc>
        <w:tc>
          <w:tcPr>
            <w:tcW w:w="3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0C034" w14:textId="77777777" w:rsidR="00F75C57" w:rsidRPr="00940858" w:rsidRDefault="00A43292" w:rsidP="0083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40858">
              <w:rPr>
                <w:rFonts w:ascii="Arial" w:hAnsi="Arial" w:cs="Arial"/>
                <w:bCs/>
                <w:color w:val="010000"/>
                <w:sz w:val="20"/>
                <w:szCs w:val="20"/>
              </w:rPr>
              <w:t>Appointed on April 02, 2018 (Second appointment from June 01, 2023)</w:t>
            </w:r>
          </w:p>
        </w:tc>
      </w:tr>
    </w:tbl>
    <w:p w14:paraId="4B3EE303" w14:textId="77777777" w:rsidR="00F75C57" w:rsidRPr="00940858" w:rsidRDefault="00A43292" w:rsidP="00987D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>Training on corporate governance:</w:t>
      </w:r>
    </w:p>
    <w:p w14:paraId="4697D490" w14:textId="48112BF8" w:rsidR="00F75C57" w:rsidRPr="00940858" w:rsidRDefault="00A43292" w:rsidP="00987D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Transactions between the Company and </w:t>
      </w:r>
      <w:r w:rsidR="00987D57">
        <w:rPr>
          <w:rFonts w:ascii="Arial" w:hAnsi="Arial" w:cs="Arial"/>
          <w:bCs/>
          <w:color w:val="010000"/>
          <w:sz w:val="20"/>
          <w:szCs w:val="20"/>
        </w:rPr>
        <w:t>related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persons of the Company, or between the Company and major shareholders, PDMR, or </w:t>
      </w:r>
      <w:r w:rsidR="00987D57">
        <w:rPr>
          <w:rFonts w:ascii="Arial" w:hAnsi="Arial" w:cs="Arial"/>
          <w:bCs/>
          <w:color w:val="010000"/>
          <w:sz w:val="20"/>
          <w:szCs w:val="20"/>
        </w:rPr>
        <w:t>related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persons of PDMR: None.</w:t>
      </w:r>
    </w:p>
    <w:p w14:paraId="49C2766C" w14:textId="427180B1" w:rsidR="00F75C57" w:rsidRPr="00940858" w:rsidRDefault="00A43292" w:rsidP="00987D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Transactions between Company’s PDMR, </w:t>
      </w:r>
      <w:r w:rsidR="00987D57">
        <w:rPr>
          <w:rFonts w:ascii="Arial" w:hAnsi="Arial" w:cs="Arial"/>
          <w:bCs/>
          <w:color w:val="010000"/>
          <w:sz w:val="20"/>
          <w:szCs w:val="20"/>
        </w:rPr>
        <w:t>related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persons of PDMR and subsidiaries, companies controlled by the Company: None.</w:t>
      </w:r>
    </w:p>
    <w:p w14:paraId="4445EC78" w14:textId="77777777" w:rsidR="00F75C57" w:rsidRPr="00940858" w:rsidRDefault="00A43292" w:rsidP="00987D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Transactions between the Company and other entities:</w:t>
      </w:r>
    </w:p>
    <w:p w14:paraId="498D8C43" w14:textId="45B46712" w:rsidR="00F75C57" w:rsidRPr="00940858" w:rsidRDefault="00A43292" w:rsidP="00987D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6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>Transactions between the Company and companies where members of the Board of Directors, membe</w:t>
      </w:r>
      <w:r w:rsidR="00987D57">
        <w:rPr>
          <w:rFonts w:ascii="Arial" w:hAnsi="Arial" w:cs="Arial"/>
          <w:bCs/>
          <w:color w:val="010000"/>
          <w:sz w:val="20"/>
          <w:szCs w:val="20"/>
        </w:rPr>
        <w:t>rs of the Supervisory Board, Executive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Manager (</w:t>
      </w:r>
      <w:r w:rsidR="00987D57">
        <w:rPr>
          <w:rFonts w:ascii="Arial" w:hAnsi="Arial" w:cs="Arial"/>
          <w:bCs/>
          <w:color w:val="010000"/>
          <w:sz w:val="20"/>
          <w:szCs w:val="20"/>
        </w:rPr>
        <w:t>Managing Director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) and other managers </w:t>
      </w:r>
      <w:r w:rsidR="00987D57">
        <w:rPr>
          <w:rFonts w:ascii="Arial" w:hAnsi="Arial" w:cs="Arial"/>
          <w:bCs/>
          <w:color w:val="010000"/>
          <w:sz w:val="20"/>
          <w:szCs w:val="20"/>
        </w:rPr>
        <w:t xml:space="preserve">who 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>have been founding members or member</w:t>
      </w:r>
      <w:r w:rsidR="00987D57">
        <w:rPr>
          <w:rFonts w:ascii="Arial" w:hAnsi="Arial" w:cs="Arial"/>
          <w:bCs/>
          <w:color w:val="010000"/>
          <w:sz w:val="20"/>
          <w:szCs w:val="20"/>
        </w:rPr>
        <w:t>s of the Board of Directors and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Executive Manager (</w:t>
      </w:r>
      <w:r w:rsidR="00987D57">
        <w:rPr>
          <w:rFonts w:ascii="Arial" w:hAnsi="Arial" w:cs="Arial"/>
          <w:bCs/>
          <w:color w:val="010000"/>
          <w:sz w:val="20"/>
          <w:szCs w:val="20"/>
        </w:rPr>
        <w:t>Managing Director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) for the past three (03) years (as at </w:t>
      </w:r>
      <w:r w:rsidR="00987D57">
        <w:rPr>
          <w:rFonts w:ascii="Arial" w:hAnsi="Arial" w:cs="Arial"/>
          <w:bCs/>
          <w:color w:val="010000"/>
          <w:sz w:val="20"/>
          <w:szCs w:val="20"/>
        </w:rPr>
        <w:t>the date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of reporting): None.</w:t>
      </w:r>
    </w:p>
    <w:p w14:paraId="564AC9EB" w14:textId="7B8391A7" w:rsidR="00F75C57" w:rsidRPr="00940858" w:rsidRDefault="00A43292" w:rsidP="00987D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58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Transactions between the Company and the companies where the </w:t>
      </w:r>
      <w:r w:rsidR="00987D57">
        <w:rPr>
          <w:rFonts w:ascii="Arial" w:hAnsi="Arial" w:cs="Arial"/>
          <w:bCs/>
          <w:color w:val="010000"/>
          <w:sz w:val="20"/>
          <w:szCs w:val="20"/>
        </w:rPr>
        <w:t>related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persons of members of the Board of Directors, membe</w:t>
      </w:r>
      <w:r w:rsidR="00987D57">
        <w:rPr>
          <w:rFonts w:ascii="Arial" w:hAnsi="Arial" w:cs="Arial"/>
          <w:bCs/>
          <w:color w:val="010000"/>
          <w:sz w:val="20"/>
          <w:szCs w:val="20"/>
        </w:rPr>
        <w:t>rs of the Supervisory Board, Executive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Manager (</w:t>
      </w:r>
      <w:r w:rsidR="00987D57">
        <w:rPr>
          <w:rFonts w:ascii="Arial" w:hAnsi="Arial" w:cs="Arial"/>
          <w:bCs/>
          <w:color w:val="010000"/>
          <w:sz w:val="20"/>
          <w:szCs w:val="20"/>
        </w:rPr>
        <w:t>Managing Director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>) and other managers are member</w:t>
      </w:r>
      <w:r w:rsidR="00987D57">
        <w:rPr>
          <w:rFonts w:ascii="Arial" w:hAnsi="Arial" w:cs="Arial"/>
          <w:bCs/>
          <w:color w:val="010000"/>
          <w:sz w:val="20"/>
          <w:szCs w:val="20"/>
        </w:rPr>
        <w:t>s of the Board of Directors and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Executive Manager (</w:t>
      </w:r>
      <w:r w:rsidR="00987D57">
        <w:rPr>
          <w:rFonts w:ascii="Arial" w:hAnsi="Arial" w:cs="Arial"/>
          <w:bCs/>
          <w:color w:val="010000"/>
          <w:sz w:val="20"/>
          <w:szCs w:val="20"/>
        </w:rPr>
        <w:t>Managing Director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>): None.</w:t>
      </w:r>
    </w:p>
    <w:p w14:paraId="0E312593" w14:textId="038CC1F4" w:rsidR="00F75C57" w:rsidRPr="00940858" w:rsidRDefault="00A43292" w:rsidP="00987D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58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Other transactions of the Company (if any) that can bring about material or non-material benefits to members of the Board of Directors, members of the Supervisory Board, </w:t>
      </w:r>
      <w:r w:rsidR="00987D57">
        <w:rPr>
          <w:rFonts w:ascii="Arial" w:hAnsi="Arial" w:cs="Arial"/>
          <w:bCs/>
          <w:color w:val="010000"/>
          <w:sz w:val="20"/>
          <w:szCs w:val="20"/>
        </w:rPr>
        <w:t>Executive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Manager (</w:t>
      </w:r>
      <w:r w:rsidR="00987D57">
        <w:rPr>
          <w:rFonts w:ascii="Arial" w:hAnsi="Arial" w:cs="Arial"/>
          <w:bCs/>
          <w:color w:val="010000"/>
          <w:sz w:val="20"/>
          <w:szCs w:val="20"/>
        </w:rPr>
        <w:t>Managing Director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>) and other managers: None.</w:t>
      </w:r>
    </w:p>
    <w:p w14:paraId="0E7B2CC8" w14:textId="427E8127" w:rsidR="00F75C57" w:rsidRPr="00940858" w:rsidRDefault="00A43292" w:rsidP="00987D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5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Share transactions of PDMR and </w:t>
      </w:r>
      <w:r w:rsidR="00987D57">
        <w:rPr>
          <w:rFonts w:ascii="Arial" w:hAnsi="Arial" w:cs="Arial"/>
          <w:bCs/>
          <w:color w:val="010000"/>
          <w:sz w:val="20"/>
          <w:szCs w:val="20"/>
        </w:rPr>
        <w:t>related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persons of PDMR:</w:t>
      </w:r>
    </w:p>
    <w:p w14:paraId="2671A6DC" w14:textId="49F9573A" w:rsidR="00F75C57" w:rsidRPr="00940858" w:rsidRDefault="00987D57" w:rsidP="00987D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5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>
        <w:rPr>
          <w:rFonts w:ascii="Arial" w:hAnsi="Arial" w:cs="Arial"/>
          <w:bCs/>
          <w:color w:val="010000"/>
          <w:sz w:val="20"/>
          <w:szCs w:val="20"/>
        </w:rPr>
        <w:t xml:space="preserve"> </w:t>
      </w:r>
      <w:bookmarkStart w:id="0" w:name="_GoBack"/>
      <w:bookmarkEnd w:id="0"/>
      <w:r w:rsidR="00A43292" w:rsidRPr="00940858">
        <w:rPr>
          <w:rFonts w:ascii="Arial" w:hAnsi="Arial" w:cs="Arial"/>
          <w:bCs/>
          <w:color w:val="010000"/>
          <w:sz w:val="20"/>
          <w:szCs w:val="20"/>
        </w:rPr>
        <w:t xml:space="preserve">List of </w:t>
      </w:r>
      <w:r>
        <w:rPr>
          <w:rFonts w:ascii="Arial" w:hAnsi="Arial" w:cs="Arial"/>
          <w:bCs/>
          <w:color w:val="010000"/>
          <w:sz w:val="20"/>
          <w:szCs w:val="20"/>
        </w:rPr>
        <w:t>related</w:t>
      </w:r>
      <w:r w:rsidR="00A43292" w:rsidRPr="00940858">
        <w:rPr>
          <w:rFonts w:ascii="Arial" w:hAnsi="Arial" w:cs="Arial"/>
          <w:bCs/>
          <w:color w:val="010000"/>
          <w:sz w:val="20"/>
          <w:szCs w:val="20"/>
        </w:rPr>
        <w:t xml:space="preserve"> persons to public companies and transactions between </w:t>
      </w:r>
      <w:r>
        <w:rPr>
          <w:rFonts w:ascii="Arial" w:hAnsi="Arial" w:cs="Arial"/>
          <w:bCs/>
          <w:color w:val="010000"/>
          <w:sz w:val="20"/>
          <w:szCs w:val="20"/>
        </w:rPr>
        <w:t>related</w:t>
      </w:r>
      <w:r w:rsidR="00A43292" w:rsidRPr="00940858">
        <w:rPr>
          <w:rFonts w:ascii="Arial" w:hAnsi="Arial" w:cs="Arial"/>
          <w:bCs/>
          <w:color w:val="010000"/>
          <w:sz w:val="20"/>
          <w:szCs w:val="20"/>
        </w:rPr>
        <w:t xml:space="preserve"> </w:t>
      </w:r>
      <w:proofErr w:type="gramStart"/>
      <w:r w:rsidR="00A43292" w:rsidRPr="00940858">
        <w:rPr>
          <w:rFonts w:ascii="Arial" w:hAnsi="Arial" w:cs="Arial"/>
          <w:bCs/>
          <w:color w:val="010000"/>
          <w:sz w:val="20"/>
          <w:szCs w:val="20"/>
        </w:rPr>
        <w:t>persons  to</w:t>
      </w:r>
      <w:proofErr w:type="gramEnd"/>
      <w:r w:rsidR="00A43292" w:rsidRPr="00940858">
        <w:rPr>
          <w:rFonts w:ascii="Arial" w:hAnsi="Arial" w:cs="Arial"/>
          <w:bCs/>
          <w:color w:val="010000"/>
          <w:sz w:val="20"/>
          <w:szCs w:val="20"/>
        </w:rPr>
        <w:t xml:space="preserve"> the </w:t>
      </w:r>
      <w:r w:rsidR="00A43292" w:rsidRPr="00940858">
        <w:rPr>
          <w:rFonts w:ascii="Arial" w:hAnsi="Arial" w:cs="Arial"/>
          <w:bCs/>
          <w:color w:val="010000"/>
          <w:sz w:val="20"/>
          <w:szCs w:val="20"/>
        </w:rPr>
        <w:lastRenderedPageBreak/>
        <w:t xml:space="preserve">Company and the Company itself: </w:t>
      </w:r>
    </w:p>
    <w:p w14:paraId="711B1438" w14:textId="23347B04" w:rsidR="00F75C57" w:rsidRPr="00940858" w:rsidRDefault="00A43292" w:rsidP="00987D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68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Company’s share transactions between PDMR and </w:t>
      </w:r>
      <w:r w:rsidR="00987D57">
        <w:rPr>
          <w:rFonts w:ascii="Arial" w:hAnsi="Arial" w:cs="Arial"/>
          <w:bCs/>
          <w:color w:val="010000"/>
          <w:sz w:val="20"/>
          <w:szCs w:val="20"/>
        </w:rPr>
        <w:t>related</w:t>
      </w:r>
      <w:r w:rsidRPr="00940858">
        <w:rPr>
          <w:rFonts w:ascii="Arial" w:hAnsi="Arial" w:cs="Arial"/>
          <w:bCs/>
          <w:color w:val="010000"/>
          <w:sz w:val="20"/>
          <w:szCs w:val="20"/>
        </w:rPr>
        <w:t xml:space="preserve"> persons: None </w:t>
      </w:r>
    </w:p>
    <w:p w14:paraId="36E3A16E" w14:textId="77777777" w:rsidR="00F75C57" w:rsidRPr="00940858" w:rsidRDefault="00A43292" w:rsidP="00987D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40858">
        <w:rPr>
          <w:rFonts w:ascii="Arial" w:hAnsi="Arial" w:cs="Arial"/>
          <w:bCs/>
          <w:color w:val="010000"/>
          <w:sz w:val="20"/>
          <w:szCs w:val="20"/>
        </w:rPr>
        <w:t>Other significant issues: None</w:t>
      </w:r>
    </w:p>
    <w:sectPr w:rsidR="00F75C57" w:rsidRPr="0094085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21B8"/>
    <w:multiLevelType w:val="multilevel"/>
    <w:tmpl w:val="B3AA1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5AB646B"/>
    <w:multiLevelType w:val="multilevel"/>
    <w:tmpl w:val="66DEC11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BE3E35"/>
    <w:multiLevelType w:val="multilevel"/>
    <w:tmpl w:val="534A9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8F9"/>
    <w:multiLevelType w:val="multilevel"/>
    <w:tmpl w:val="EB3E42C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37135F"/>
    <w:multiLevelType w:val="multilevel"/>
    <w:tmpl w:val="C8608AB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C95CE1"/>
    <w:multiLevelType w:val="multilevel"/>
    <w:tmpl w:val="B944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B0148"/>
    <w:multiLevelType w:val="multilevel"/>
    <w:tmpl w:val="96E8D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57"/>
    <w:rsid w:val="00830F89"/>
    <w:rsid w:val="00940858"/>
    <w:rsid w:val="00987D57"/>
    <w:rsid w:val="00A43292"/>
    <w:rsid w:val="00F7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2313"/>
  <w15:docId w15:val="{02BF14DF-64E4-420F-ABD9-A20BE028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C92842"/>
      <w:sz w:val="11"/>
      <w:szCs w:val="11"/>
      <w:u w:val="non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/>
      <w:iCs/>
      <w:smallCaps w:val="0"/>
      <w:strike w:val="0"/>
      <w:color w:val="C92842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pPr>
      <w:spacing w:line="413" w:lineRule="auto"/>
      <w:ind w:left="4160"/>
    </w:pPr>
    <w:rPr>
      <w:rFonts w:ascii="Arial" w:eastAsia="Arial" w:hAnsi="Arial" w:cs="Arial"/>
      <w:color w:val="C92842"/>
      <w:sz w:val="11"/>
      <w:szCs w:val="11"/>
      <w:shd w:val="clear" w:color="auto" w:fill="FFFFFF"/>
    </w:rPr>
  </w:style>
  <w:style w:type="paragraph" w:customStyle="1" w:styleId="Heading11">
    <w:name w:val="Heading #1"/>
    <w:basedOn w:val="Normal"/>
    <w:link w:val="Heading10"/>
    <w:pPr>
      <w:spacing w:line="413" w:lineRule="auto"/>
      <w:ind w:left="4160"/>
      <w:outlineLvl w:val="0"/>
    </w:pPr>
    <w:rPr>
      <w:rFonts w:ascii="Arial" w:eastAsia="Arial" w:hAnsi="Arial" w:cs="Arial"/>
      <w:i/>
      <w:iCs/>
      <w:color w:val="C92842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A22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2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1hacc@fpt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4ggaNzFmpTROO5JJw3IIX0mZfw==">CgMxLjA4AHIhMUtNRlEwMVRpSGwta3NoU1ZsYlVFMlVNbmVvWjRWekNG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2024-01-30T04:22:00Z</dcterms:created>
  <dcterms:modified xsi:type="dcterms:W3CDTF">2024-01-30T04:22:00Z</dcterms:modified>
</cp:coreProperties>
</file>