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F87F3"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bookmarkStart w:id="0" w:name="_heading=h.gjdgxs"/>
      <w:bookmarkEnd w:id="0"/>
      <w:r w:rsidRPr="00B66F2E">
        <w:rPr>
          <w:rFonts w:ascii="Arial" w:hAnsi="Arial" w:cs="Arial"/>
          <w:b/>
          <w:color w:val="010000"/>
          <w:sz w:val="20"/>
          <w:szCs w:val="20"/>
        </w:rPr>
        <w:t>LCD: Annual Corporate Governance Report 2023</w:t>
      </w:r>
    </w:p>
    <w:p w14:paraId="58EF5615"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On January 24, 2024, Erection Electromechanics Testing JSC announced Report No. 26/2024/BC-HDQT on the Corporate Governance of the Company in 2023 as follows:</w:t>
      </w:r>
    </w:p>
    <w:p w14:paraId="70C6578A" w14:textId="77777777" w:rsidR="0015045D" w:rsidRPr="00B66F2E" w:rsidRDefault="00952579" w:rsidP="00B66F2E">
      <w:pPr>
        <w:numPr>
          <w:ilvl w:val="0"/>
          <w:numId w:val="9"/>
        </w:numPr>
        <w:pBdr>
          <w:top w:val="nil"/>
          <w:left w:val="nil"/>
          <w:bottom w:val="nil"/>
          <w:right w:val="nil"/>
          <w:between w:val="nil"/>
        </w:pBdr>
        <w:tabs>
          <w:tab w:val="left" w:pos="360"/>
          <w:tab w:val="left" w:pos="432"/>
          <w:tab w:val="left" w:pos="567"/>
          <w:tab w:val="left" w:pos="1045"/>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Name of company: Erection Electromechanics Testing JSC</w:t>
      </w:r>
    </w:p>
    <w:p w14:paraId="04194944" w14:textId="77777777" w:rsidR="0015045D" w:rsidRPr="00B66F2E" w:rsidRDefault="00952579" w:rsidP="00B66F2E">
      <w:pPr>
        <w:numPr>
          <w:ilvl w:val="0"/>
          <w:numId w:val="9"/>
        </w:numPr>
        <w:pBdr>
          <w:top w:val="nil"/>
          <w:left w:val="nil"/>
          <w:bottom w:val="nil"/>
          <w:right w:val="nil"/>
          <w:between w:val="nil"/>
        </w:pBdr>
        <w:tabs>
          <w:tab w:val="left" w:pos="360"/>
          <w:tab w:val="left" w:pos="432"/>
          <w:tab w:val="left" w:pos="567"/>
          <w:tab w:val="left" w:pos="1045"/>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 xml:space="preserve">Head office address: No. 434-436 Nguyen </w:t>
      </w:r>
      <w:proofErr w:type="spellStart"/>
      <w:r w:rsidRPr="00B66F2E">
        <w:rPr>
          <w:rFonts w:ascii="Arial" w:hAnsi="Arial" w:cs="Arial"/>
          <w:color w:val="010000"/>
          <w:sz w:val="20"/>
          <w:szCs w:val="20"/>
        </w:rPr>
        <w:t>Trai</w:t>
      </w:r>
      <w:proofErr w:type="spellEnd"/>
      <w:r w:rsidRPr="00B66F2E">
        <w:rPr>
          <w:rFonts w:ascii="Arial" w:hAnsi="Arial" w:cs="Arial"/>
          <w:color w:val="010000"/>
          <w:sz w:val="20"/>
          <w:szCs w:val="20"/>
        </w:rPr>
        <w:t xml:space="preserve"> </w:t>
      </w:r>
      <w:proofErr w:type="spellStart"/>
      <w:r w:rsidRPr="00B66F2E">
        <w:rPr>
          <w:rFonts w:ascii="Arial" w:hAnsi="Arial" w:cs="Arial"/>
          <w:color w:val="010000"/>
          <w:sz w:val="20"/>
          <w:szCs w:val="20"/>
        </w:rPr>
        <w:t>Sreet</w:t>
      </w:r>
      <w:proofErr w:type="spellEnd"/>
      <w:r w:rsidRPr="00B66F2E">
        <w:rPr>
          <w:rFonts w:ascii="Arial" w:hAnsi="Arial" w:cs="Arial"/>
          <w:color w:val="010000"/>
          <w:sz w:val="20"/>
          <w:szCs w:val="20"/>
        </w:rPr>
        <w:t xml:space="preserve">, </w:t>
      </w:r>
      <w:proofErr w:type="spellStart"/>
      <w:r w:rsidRPr="00B66F2E">
        <w:rPr>
          <w:rFonts w:ascii="Arial" w:hAnsi="Arial" w:cs="Arial"/>
          <w:color w:val="010000"/>
          <w:sz w:val="20"/>
          <w:szCs w:val="20"/>
        </w:rPr>
        <w:t>Trung</w:t>
      </w:r>
      <w:proofErr w:type="spellEnd"/>
      <w:r w:rsidRPr="00B66F2E">
        <w:rPr>
          <w:rFonts w:ascii="Arial" w:hAnsi="Arial" w:cs="Arial"/>
          <w:color w:val="010000"/>
          <w:sz w:val="20"/>
          <w:szCs w:val="20"/>
        </w:rPr>
        <w:t xml:space="preserve"> Van Ward, Nam </w:t>
      </w:r>
      <w:proofErr w:type="spellStart"/>
      <w:r w:rsidRPr="00B66F2E">
        <w:rPr>
          <w:rFonts w:ascii="Arial" w:hAnsi="Arial" w:cs="Arial"/>
          <w:color w:val="010000"/>
          <w:sz w:val="20"/>
          <w:szCs w:val="20"/>
        </w:rPr>
        <w:t>Tu</w:t>
      </w:r>
      <w:proofErr w:type="spellEnd"/>
      <w:r w:rsidRPr="00B66F2E">
        <w:rPr>
          <w:rFonts w:ascii="Arial" w:hAnsi="Arial" w:cs="Arial"/>
          <w:color w:val="010000"/>
          <w:sz w:val="20"/>
          <w:szCs w:val="20"/>
        </w:rPr>
        <w:t xml:space="preserve"> </w:t>
      </w:r>
      <w:proofErr w:type="spellStart"/>
      <w:r w:rsidRPr="00B66F2E">
        <w:rPr>
          <w:rFonts w:ascii="Arial" w:hAnsi="Arial" w:cs="Arial"/>
          <w:color w:val="010000"/>
          <w:sz w:val="20"/>
          <w:szCs w:val="20"/>
        </w:rPr>
        <w:t>Liem</w:t>
      </w:r>
      <w:proofErr w:type="spellEnd"/>
      <w:r w:rsidRPr="00B66F2E">
        <w:rPr>
          <w:rFonts w:ascii="Arial" w:hAnsi="Arial" w:cs="Arial"/>
          <w:color w:val="010000"/>
          <w:sz w:val="20"/>
          <w:szCs w:val="20"/>
        </w:rPr>
        <w:t xml:space="preserve"> District, Hanoi</w:t>
      </w:r>
    </w:p>
    <w:p w14:paraId="591C5A31" w14:textId="77777777" w:rsidR="0015045D" w:rsidRPr="00B66F2E" w:rsidRDefault="00952579" w:rsidP="00B66F2E">
      <w:pPr>
        <w:numPr>
          <w:ilvl w:val="0"/>
          <w:numId w:val="9"/>
        </w:numPr>
        <w:pBdr>
          <w:top w:val="nil"/>
          <w:left w:val="nil"/>
          <w:bottom w:val="nil"/>
          <w:right w:val="nil"/>
          <w:between w:val="nil"/>
        </w:pBdr>
        <w:tabs>
          <w:tab w:val="left" w:pos="360"/>
          <w:tab w:val="left" w:pos="432"/>
          <w:tab w:val="left" w:pos="567"/>
          <w:tab w:val="left" w:pos="1045"/>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Tel: 04.35543839          Fax: 04.35543790</w:t>
      </w:r>
    </w:p>
    <w:p w14:paraId="2FBCF540" w14:textId="77777777" w:rsidR="0015045D" w:rsidRPr="00B66F2E" w:rsidRDefault="00952579" w:rsidP="00B66F2E">
      <w:pPr>
        <w:numPr>
          <w:ilvl w:val="0"/>
          <w:numId w:val="9"/>
        </w:numPr>
        <w:pBdr>
          <w:top w:val="nil"/>
          <w:left w:val="nil"/>
          <w:bottom w:val="nil"/>
          <w:right w:val="nil"/>
          <w:between w:val="nil"/>
        </w:pBdr>
        <w:tabs>
          <w:tab w:val="left" w:pos="360"/>
          <w:tab w:val="left" w:pos="432"/>
          <w:tab w:val="left" w:pos="567"/>
          <w:tab w:val="left" w:pos="1045"/>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Charter capital: VND 15,000,000,000</w:t>
      </w:r>
    </w:p>
    <w:p w14:paraId="7F195DDB" w14:textId="77777777" w:rsidR="0015045D" w:rsidRPr="00B66F2E" w:rsidRDefault="00952579" w:rsidP="00B66F2E">
      <w:pPr>
        <w:numPr>
          <w:ilvl w:val="0"/>
          <w:numId w:val="9"/>
        </w:numPr>
        <w:pBdr>
          <w:top w:val="nil"/>
          <w:left w:val="nil"/>
          <w:bottom w:val="nil"/>
          <w:right w:val="nil"/>
          <w:between w:val="nil"/>
        </w:pBdr>
        <w:tabs>
          <w:tab w:val="left" w:pos="360"/>
          <w:tab w:val="left" w:pos="432"/>
          <w:tab w:val="left" w:pos="567"/>
          <w:tab w:val="left" w:pos="1045"/>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Securities code: LCD</w:t>
      </w:r>
    </w:p>
    <w:p w14:paraId="0B3290F3" w14:textId="77777777" w:rsidR="0015045D" w:rsidRPr="00B66F2E" w:rsidRDefault="00952579" w:rsidP="00B66F2E">
      <w:pPr>
        <w:numPr>
          <w:ilvl w:val="0"/>
          <w:numId w:val="9"/>
        </w:numPr>
        <w:pBdr>
          <w:top w:val="nil"/>
          <w:left w:val="nil"/>
          <w:bottom w:val="nil"/>
          <w:right w:val="nil"/>
          <w:between w:val="nil"/>
        </w:pBdr>
        <w:tabs>
          <w:tab w:val="left" w:pos="360"/>
          <w:tab w:val="left" w:pos="432"/>
          <w:tab w:val="left" w:pos="567"/>
          <w:tab w:val="left" w:pos="1045"/>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Corporate governance model:</w:t>
      </w:r>
    </w:p>
    <w:p w14:paraId="2DEF6D74" w14:textId="77777777" w:rsidR="0015045D" w:rsidRPr="00B66F2E" w:rsidRDefault="00952579" w:rsidP="00B66F2E">
      <w:pPr>
        <w:numPr>
          <w:ilvl w:val="0"/>
          <w:numId w:val="8"/>
        </w:numPr>
        <w:pBdr>
          <w:top w:val="nil"/>
          <w:left w:val="nil"/>
          <w:bottom w:val="nil"/>
          <w:right w:val="nil"/>
          <w:between w:val="nil"/>
        </w:pBdr>
        <w:tabs>
          <w:tab w:val="left" w:pos="360"/>
          <w:tab w:val="left" w:pos="432"/>
          <w:tab w:val="left" w:pos="567"/>
        </w:tabs>
        <w:spacing w:after="120" w:line="360" w:lineRule="auto"/>
        <w:ind w:left="0" w:firstLine="0"/>
        <w:jc w:val="both"/>
        <w:rPr>
          <w:rFonts w:ascii="Arial" w:eastAsia="Arial" w:hAnsi="Arial" w:cs="Arial"/>
          <w:color w:val="010000"/>
          <w:sz w:val="20"/>
          <w:szCs w:val="20"/>
        </w:rPr>
      </w:pPr>
      <w:r w:rsidRPr="00B66F2E">
        <w:rPr>
          <w:rFonts w:ascii="Arial" w:hAnsi="Arial" w:cs="Arial"/>
          <w:color w:val="010000"/>
          <w:sz w:val="20"/>
          <w:szCs w:val="20"/>
        </w:rPr>
        <w:t>The General Meeting of Shareholders, the Board of Directors, the Supervisory Board and the General Manager</w:t>
      </w:r>
    </w:p>
    <w:p w14:paraId="5546D74D" w14:textId="1F1165BE" w:rsidR="0015045D" w:rsidRPr="00B66F2E" w:rsidRDefault="00952579" w:rsidP="00B66F2E">
      <w:pPr>
        <w:numPr>
          <w:ilvl w:val="0"/>
          <w:numId w:val="8"/>
        </w:numPr>
        <w:pBdr>
          <w:top w:val="nil"/>
          <w:left w:val="nil"/>
          <w:bottom w:val="nil"/>
          <w:right w:val="nil"/>
          <w:between w:val="nil"/>
        </w:pBdr>
        <w:tabs>
          <w:tab w:val="left" w:pos="360"/>
          <w:tab w:val="left" w:pos="432"/>
          <w:tab w:val="left" w:pos="567"/>
        </w:tabs>
        <w:spacing w:after="120" w:line="360" w:lineRule="auto"/>
        <w:ind w:left="0" w:firstLine="0"/>
        <w:jc w:val="both"/>
        <w:rPr>
          <w:rFonts w:ascii="Arial" w:eastAsia="Arial" w:hAnsi="Arial" w:cs="Arial"/>
          <w:color w:val="010000"/>
          <w:sz w:val="20"/>
          <w:szCs w:val="20"/>
        </w:rPr>
      </w:pPr>
      <w:r w:rsidRPr="00B66F2E">
        <w:rPr>
          <w:rFonts w:ascii="Arial" w:hAnsi="Arial" w:cs="Arial"/>
          <w:color w:val="010000"/>
          <w:sz w:val="20"/>
          <w:szCs w:val="20"/>
        </w:rPr>
        <w:t>The General Meeting of Shareholders, the Board of Directors, the General Manager</w:t>
      </w:r>
      <w:r w:rsidR="00B66F2E" w:rsidRPr="00B66F2E">
        <w:rPr>
          <w:rFonts w:ascii="Arial" w:hAnsi="Arial" w:cs="Arial"/>
          <w:color w:val="010000"/>
          <w:sz w:val="20"/>
          <w:szCs w:val="20"/>
        </w:rPr>
        <w:t>,</w:t>
      </w:r>
      <w:r w:rsidRPr="00B66F2E">
        <w:rPr>
          <w:rFonts w:ascii="Arial" w:hAnsi="Arial" w:cs="Arial"/>
          <w:color w:val="010000"/>
          <w:sz w:val="20"/>
          <w:szCs w:val="20"/>
        </w:rPr>
        <w:t xml:space="preserve"> and </w:t>
      </w:r>
      <w:r w:rsidR="00B66F2E" w:rsidRPr="00B66F2E">
        <w:rPr>
          <w:rFonts w:ascii="Arial" w:hAnsi="Arial" w:cs="Arial"/>
          <w:color w:val="010000"/>
          <w:sz w:val="20"/>
          <w:szCs w:val="20"/>
        </w:rPr>
        <w:t xml:space="preserve">the </w:t>
      </w:r>
      <w:r w:rsidRPr="00B66F2E">
        <w:rPr>
          <w:rFonts w:ascii="Arial" w:hAnsi="Arial" w:cs="Arial"/>
          <w:color w:val="010000"/>
          <w:sz w:val="20"/>
          <w:szCs w:val="20"/>
        </w:rPr>
        <w:t>audit committee under the Board of Directors</w:t>
      </w:r>
    </w:p>
    <w:p w14:paraId="19BE8ED9" w14:textId="77777777" w:rsidR="0015045D" w:rsidRPr="00B66F2E" w:rsidRDefault="00952579" w:rsidP="00B66F2E">
      <w:pPr>
        <w:numPr>
          <w:ilvl w:val="0"/>
          <w:numId w:val="9"/>
        </w:numPr>
        <w:pBdr>
          <w:top w:val="nil"/>
          <w:left w:val="nil"/>
          <w:bottom w:val="nil"/>
          <w:right w:val="nil"/>
          <w:between w:val="nil"/>
        </w:pBdr>
        <w:tabs>
          <w:tab w:val="left" w:pos="360"/>
          <w:tab w:val="left" w:pos="432"/>
          <w:tab w:val="left" w:pos="567"/>
          <w:tab w:val="left" w:pos="1045"/>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Internal audit execution: Implemented/Unimplemented</w:t>
      </w:r>
    </w:p>
    <w:p w14:paraId="3E7AE78F" w14:textId="77777777" w:rsidR="0015045D" w:rsidRPr="00B66F2E" w:rsidRDefault="00952579" w:rsidP="00B66F2E">
      <w:pPr>
        <w:numPr>
          <w:ilvl w:val="0"/>
          <w:numId w:val="10"/>
        </w:numPr>
        <w:pBdr>
          <w:top w:val="nil"/>
          <w:left w:val="nil"/>
          <w:bottom w:val="nil"/>
          <w:right w:val="nil"/>
          <w:between w:val="nil"/>
        </w:pBdr>
        <w:tabs>
          <w:tab w:val="left" w:pos="340"/>
          <w:tab w:val="left" w:pos="432"/>
          <w:tab w:val="left" w:pos="567"/>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Activities of the General Meeting of Shareholders:</w:t>
      </w:r>
    </w:p>
    <w:p w14:paraId="0C1232CB"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301"/>
        <w:gridCol w:w="1699"/>
        <w:gridCol w:w="4342"/>
      </w:tblGrid>
      <w:tr w:rsidR="0015045D" w:rsidRPr="00B66F2E" w14:paraId="36CD5203" w14:textId="77777777" w:rsidTr="00B66F2E">
        <w:tc>
          <w:tcPr>
            <w:tcW w:w="675" w:type="dxa"/>
            <w:shd w:val="clear" w:color="auto" w:fill="auto"/>
            <w:tcMar>
              <w:top w:w="0" w:type="dxa"/>
              <w:bottom w:w="0" w:type="dxa"/>
            </w:tcMar>
            <w:vAlign w:val="center"/>
          </w:tcPr>
          <w:p w14:paraId="3133410E"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No.</w:t>
            </w:r>
          </w:p>
        </w:tc>
        <w:tc>
          <w:tcPr>
            <w:tcW w:w="2301" w:type="dxa"/>
            <w:shd w:val="clear" w:color="auto" w:fill="auto"/>
            <w:tcMar>
              <w:top w:w="0" w:type="dxa"/>
              <w:bottom w:w="0" w:type="dxa"/>
            </w:tcMar>
            <w:vAlign w:val="center"/>
          </w:tcPr>
          <w:p w14:paraId="16538F7A"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General Mandate/Decision No.</w:t>
            </w:r>
          </w:p>
        </w:tc>
        <w:tc>
          <w:tcPr>
            <w:tcW w:w="1699" w:type="dxa"/>
            <w:shd w:val="clear" w:color="auto" w:fill="auto"/>
            <w:tcMar>
              <w:top w:w="0" w:type="dxa"/>
              <w:bottom w:w="0" w:type="dxa"/>
            </w:tcMar>
            <w:vAlign w:val="center"/>
          </w:tcPr>
          <w:p w14:paraId="1EB4098C"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Date</w:t>
            </w:r>
          </w:p>
        </w:tc>
        <w:tc>
          <w:tcPr>
            <w:tcW w:w="4342" w:type="dxa"/>
            <w:shd w:val="clear" w:color="auto" w:fill="auto"/>
            <w:tcMar>
              <w:top w:w="0" w:type="dxa"/>
              <w:bottom w:w="0" w:type="dxa"/>
            </w:tcMar>
            <w:vAlign w:val="center"/>
          </w:tcPr>
          <w:p w14:paraId="7BDF0B9C"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Content</w:t>
            </w:r>
          </w:p>
        </w:tc>
      </w:tr>
      <w:tr w:rsidR="0015045D" w:rsidRPr="00B66F2E" w14:paraId="0E0E6036" w14:textId="77777777" w:rsidTr="00B66F2E">
        <w:tc>
          <w:tcPr>
            <w:tcW w:w="675" w:type="dxa"/>
            <w:shd w:val="clear" w:color="auto" w:fill="auto"/>
            <w:tcMar>
              <w:top w:w="0" w:type="dxa"/>
              <w:bottom w:w="0" w:type="dxa"/>
            </w:tcMar>
            <w:vAlign w:val="center"/>
          </w:tcPr>
          <w:p w14:paraId="7DD01E1E"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1</w:t>
            </w:r>
          </w:p>
        </w:tc>
        <w:tc>
          <w:tcPr>
            <w:tcW w:w="2301" w:type="dxa"/>
            <w:shd w:val="clear" w:color="auto" w:fill="auto"/>
            <w:tcMar>
              <w:top w:w="0" w:type="dxa"/>
              <w:bottom w:w="0" w:type="dxa"/>
            </w:tcMar>
            <w:vAlign w:val="center"/>
          </w:tcPr>
          <w:p w14:paraId="34206DB8"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70/2023/NQ-DHDCD</w:t>
            </w:r>
          </w:p>
        </w:tc>
        <w:tc>
          <w:tcPr>
            <w:tcW w:w="1699" w:type="dxa"/>
            <w:shd w:val="clear" w:color="auto" w:fill="auto"/>
            <w:tcMar>
              <w:top w:w="0" w:type="dxa"/>
              <w:bottom w:w="0" w:type="dxa"/>
            </w:tcMar>
            <w:vAlign w:val="center"/>
          </w:tcPr>
          <w:p w14:paraId="5B1DF965"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June 20, 2023</w:t>
            </w:r>
          </w:p>
        </w:tc>
        <w:tc>
          <w:tcPr>
            <w:tcW w:w="4342" w:type="dxa"/>
            <w:shd w:val="clear" w:color="auto" w:fill="auto"/>
            <w:tcMar>
              <w:top w:w="0" w:type="dxa"/>
              <w:bottom w:w="0" w:type="dxa"/>
            </w:tcMar>
            <w:vAlign w:val="center"/>
          </w:tcPr>
          <w:p w14:paraId="27F57175"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Annual General Mandate 2023</w:t>
            </w:r>
          </w:p>
        </w:tc>
      </w:tr>
    </w:tbl>
    <w:p w14:paraId="588DAEC3" w14:textId="77777777" w:rsidR="0015045D" w:rsidRPr="00B66F2E" w:rsidRDefault="00952579" w:rsidP="00B66F2E">
      <w:pPr>
        <w:keepNext/>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The Board of Directors (annual report):</w:t>
      </w:r>
    </w:p>
    <w:p w14:paraId="4E76630E" w14:textId="77777777" w:rsidR="0015045D" w:rsidRPr="00B66F2E" w:rsidRDefault="00952579" w:rsidP="00B66F2E">
      <w:pPr>
        <w:numPr>
          <w:ilvl w:val="0"/>
          <w:numId w:val="11"/>
        </w:numPr>
        <w:pBdr>
          <w:top w:val="nil"/>
          <w:left w:val="nil"/>
          <w:bottom w:val="nil"/>
          <w:right w:val="nil"/>
          <w:between w:val="nil"/>
        </w:pBdr>
        <w:tabs>
          <w:tab w:val="left" w:pos="360"/>
          <w:tab w:val="left" w:pos="432"/>
          <w:tab w:val="left" w:pos="724"/>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Information about members of the Board of Directors:</w:t>
      </w:r>
    </w:p>
    <w:tbl>
      <w:tblPr>
        <w:tblStyle w:val="a0"/>
        <w:tblW w:w="9017" w:type="dxa"/>
        <w:tblLayout w:type="fixed"/>
        <w:tblLook w:val="0000" w:firstRow="0" w:lastRow="0" w:firstColumn="0" w:lastColumn="0" w:noHBand="0" w:noVBand="0"/>
      </w:tblPr>
      <w:tblGrid>
        <w:gridCol w:w="662"/>
        <w:gridCol w:w="2554"/>
        <w:gridCol w:w="1909"/>
        <w:gridCol w:w="1800"/>
        <w:gridCol w:w="2092"/>
      </w:tblGrid>
      <w:tr w:rsidR="0015045D" w:rsidRPr="00B66F2E" w14:paraId="7F1D0527" w14:textId="77777777" w:rsidTr="00B66F2E">
        <w:tc>
          <w:tcPr>
            <w:tcW w:w="662" w:type="dxa"/>
            <w:vMerge w:val="restart"/>
            <w:tcBorders>
              <w:top w:val="single" w:sz="4" w:space="0" w:color="000000"/>
              <w:left w:val="single" w:sz="4" w:space="0" w:color="000000"/>
            </w:tcBorders>
            <w:shd w:val="clear" w:color="auto" w:fill="auto"/>
            <w:tcMar>
              <w:top w:w="0" w:type="dxa"/>
              <w:bottom w:w="0" w:type="dxa"/>
            </w:tcMar>
            <w:vAlign w:val="center"/>
          </w:tcPr>
          <w:p w14:paraId="2EC2DF5D"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No.</w:t>
            </w:r>
          </w:p>
        </w:tc>
        <w:tc>
          <w:tcPr>
            <w:tcW w:w="2554" w:type="dxa"/>
            <w:vMerge w:val="restart"/>
            <w:tcBorders>
              <w:top w:val="single" w:sz="4" w:space="0" w:color="000000"/>
              <w:left w:val="single" w:sz="4" w:space="0" w:color="000000"/>
            </w:tcBorders>
            <w:shd w:val="clear" w:color="auto" w:fill="auto"/>
            <w:tcMar>
              <w:top w:w="0" w:type="dxa"/>
              <w:bottom w:w="0" w:type="dxa"/>
            </w:tcMar>
            <w:vAlign w:val="center"/>
          </w:tcPr>
          <w:p w14:paraId="04FFAD02" w14:textId="4ECA534F"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M</w:t>
            </w:r>
            <w:r w:rsidR="00B66F2E">
              <w:rPr>
                <w:rFonts w:ascii="Arial" w:hAnsi="Arial" w:cs="Arial"/>
                <w:color w:val="010000"/>
                <w:sz w:val="20"/>
                <w:szCs w:val="20"/>
              </w:rPr>
              <w:t xml:space="preserve">ember of the Board of Directors </w:t>
            </w:r>
          </w:p>
        </w:tc>
        <w:tc>
          <w:tcPr>
            <w:tcW w:w="1909" w:type="dxa"/>
            <w:vMerge w:val="restart"/>
            <w:tcBorders>
              <w:top w:val="single" w:sz="4" w:space="0" w:color="000000"/>
              <w:left w:val="single" w:sz="4" w:space="0" w:color="000000"/>
            </w:tcBorders>
            <w:shd w:val="clear" w:color="auto" w:fill="auto"/>
            <w:tcMar>
              <w:top w:w="0" w:type="dxa"/>
              <w:bottom w:w="0" w:type="dxa"/>
            </w:tcMar>
            <w:vAlign w:val="center"/>
          </w:tcPr>
          <w:p w14:paraId="5F9CDE5F"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Position (independent member, non-executive member of the Board of Directors)</w:t>
            </w:r>
          </w:p>
        </w:tc>
        <w:tc>
          <w:tcPr>
            <w:tcW w:w="389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0BC8A4"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Date of appointment/dismissal as member of the Board of Directors</w:t>
            </w:r>
          </w:p>
        </w:tc>
      </w:tr>
      <w:tr w:rsidR="0015045D" w:rsidRPr="00B66F2E" w14:paraId="4DB2058C" w14:textId="77777777" w:rsidTr="00B66F2E">
        <w:tc>
          <w:tcPr>
            <w:tcW w:w="662" w:type="dxa"/>
            <w:vMerge/>
            <w:tcBorders>
              <w:top w:val="single" w:sz="4" w:space="0" w:color="000000"/>
              <w:left w:val="single" w:sz="4" w:space="0" w:color="000000"/>
            </w:tcBorders>
            <w:shd w:val="clear" w:color="auto" w:fill="auto"/>
            <w:tcMar>
              <w:top w:w="0" w:type="dxa"/>
              <w:bottom w:w="0" w:type="dxa"/>
            </w:tcMar>
            <w:vAlign w:val="center"/>
          </w:tcPr>
          <w:p w14:paraId="175BB79C" w14:textId="77777777" w:rsidR="0015045D" w:rsidRPr="00B66F2E" w:rsidRDefault="0015045D" w:rsidP="00B66F2E">
            <w:pPr>
              <w:pBdr>
                <w:top w:val="nil"/>
                <w:left w:val="nil"/>
                <w:bottom w:val="nil"/>
                <w:right w:val="nil"/>
                <w:between w:val="nil"/>
              </w:pBdr>
              <w:tabs>
                <w:tab w:val="left" w:pos="360"/>
              </w:tabs>
              <w:spacing w:line="276" w:lineRule="auto"/>
              <w:jc w:val="center"/>
              <w:rPr>
                <w:rFonts w:ascii="Arial" w:eastAsia="Arial" w:hAnsi="Arial" w:cs="Arial"/>
                <w:color w:val="010000"/>
                <w:sz w:val="20"/>
                <w:szCs w:val="20"/>
              </w:rPr>
            </w:pPr>
          </w:p>
        </w:tc>
        <w:tc>
          <w:tcPr>
            <w:tcW w:w="2554" w:type="dxa"/>
            <w:vMerge/>
            <w:tcBorders>
              <w:top w:val="single" w:sz="4" w:space="0" w:color="000000"/>
              <w:left w:val="single" w:sz="4" w:space="0" w:color="000000"/>
            </w:tcBorders>
            <w:shd w:val="clear" w:color="auto" w:fill="auto"/>
            <w:tcMar>
              <w:top w:w="0" w:type="dxa"/>
              <w:bottom w:w="0" w:type="dxa"/>
            </w:tcMar>
            <w:vAlign w:val="center"/>
          </w:tcPr>
          <w:p w14:paraId="349F9AB0" w14:textId="77777777" w:rsidR="0015045D" w:rsidRPr="00B66F2E" w:rsidRDefault="0015045D" w:rsidP="00B66F2E">
            <w:pPr>
              <w:pBdr>
                <w:top w:val="nil"/>
                <w:left w:val="nil"/>
                <w:bottom w:val="nil"/>
                <w:right w:val="nil"/>
                <w:between w:val="nil"/>
              </w:pBdr>
              <w:tabs>
                <w:tab w:val="left" w:pos="360"/>
              </w:tabs>
              <w:spacing w:line="276" w:lineRule="auto"/>
              <w:jc w:val="center"/>
              <w:rPr>
                <w:rFonts w:ascii="Arial" w:eastAsia="Arial" w:hAnsi="Arial" w:cs="Arial"/>
                <w:color w:val="010000"/>
                <w:sz w:val="20"/>
                <w:szCs w:val="20"/>
              </w:rPr>
            </w:pPr>
          </w:p>
        </w:tc>
        <w:tc>
          <w:tcPr>
            <w:tcW w:w="1909" w:type="dxa"/>
            <w:vMerge/>
            <w:tcBorders>
              <w:top w:val="single" w:sz="4" w:space="0" w:color="000000"/>
              <w:left w:val="single" w:sz="4" w:space="0" w:color="000000"/>
            </w:tcBorders>
            <w:shd w:val="clear" w:color="auto" w:fill="auto"/>
            <w:tcMar>
              <w:top w:w="0" w:type="dxa"/>
              <w:bottom w:w="0" w:type="dxa"/>
            </w:tcMar>
            <w:vAlign w:val="center"/>
          </w:tcPr>
          <w:p w14:paraId="69FE228F" w14:textId="77777777" w:rsidR="0015045D" w:rsidRPr="00B66F2E" w:rsidRDefault="0015045D" w:rsidP="00B66F2E">
            <w:pPr>
              <w:pBdr>
                <w:top w:val="nil"/>
                <w:left w:val="nil"/>
                <w:bottom w:val="nil"/>
                <w:right w:val="nil"/>
                <w:between w:val="nil"/>
              </w:pBdr>
              <w:tabs>
                <w:tab w:val="left" w:pos="360"/>
              </w:tabs>
              <w:spacing w:line="276" w:lineRule="auto"/>
              <w:jc w:val="center"/>
              <w:rPr>
                <w:rFonts w:ascii="Arial" w:eastAsia="Arial" w:hAnsi="Arial" w:cs="Arial"/>
                <w:color w:val="010000"/>
                <w:sz w:val="20"/>
                <w:szCs w:val="20"/>
              </w:rPr>
            </w:pPr>
          </w:p>
        </w:tc>
        <w:tc>
          <w:tcPr>
            <w:tcW w:w="1800" w:type="dxa"/>
            <w:tcBorders>
              <w:top w:val="single" w:sz="4" w:space="0" w:color="000000"/>
              <w:left w:val="single" w:sz="4" w:space="0" w:color="000000"/>
            </w:tcBorders>
            <w:shd w:val="clear" w:color="auto" w:fill="auto"/>
            <w:tcMar>
              <w:top w:w="0" w:type="dxa"/>
              <w:bottom w:w="0" w:type="dxa"/>
            </w:tcMar>
            <w:vAlign w:val="center"/>
          </w:tcPr>
          <w:p w14:paraId="5580B2DF"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Appointment date</w:t>
            </w:r>
          </w:p>
        </w:tc>
        <w:tc>
          <w:tcPr>
            <w:tcW w:w="20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5AF69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Dismissal date</w:t>
            </w:r>
          </w:p>
        </w:tc>
      </w:tr>
      <w:tr w:rsidR="0015045D" w:rsidRPr="00B66F2E" w14:paraId="24699E5F" w14:textId="77777777" w:rsidTr="00B66F2E">
        <w:tc>
          <w:tcPr>
            <w:tcW w:w="662" w:type="dxa"/>
            <w:tcBorders>
              <w:top w:val="single" w:sz="4" w:space="0" w:color="000000"/>
              <w:left w:val="single" w:sz="4" w:space="0" w:color="000000"/>
            </w:tcBorders>
            <w:shd w:val="clear" w:color="auto" w:fill="auto"/>
            <w:tcMar>
              <w:top w:w="0" w:type="dxa"/>
              <w:bottom w:w="0" w:type="dxa"/>
            </w:tcMar>
            <w:vAlign w:val="center"/>
          </w:tcPr>
          <w:p w14:paraId="418BA2C7"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w:t>
            </w:r>
          </w:p>
        </w:tc>
        <w:tc>
          <w:tcPr>
            <w:tcW w:w="2554" w:type="dxa"/>
            <w:tcBorders>
              <w:top w:val="single" w:sz="4" w:space="0" w:color="000000"/>
              <w:left w:val="single" w:sz="4" w:space="0" w:color="000000"/>
            </w:tcBorders>
            <w:shd w:val="clear" w:color="auto" w:fill="auto"/>
            <w:tcMar>
              <w:top w:w="0" w:type="dxa"/>
              <w:bottom w:w="0" w:type="dxa"/>
            </w:tcMar>
            <w:vAlign w:val="center"/>
          </w:tcPr>
          <w:p w14:paraId="24F07ABF"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 xml:space="preserve">Mr. Le Van </w:t>
            </w:r>
            <w:proofErr w:type="spellStart"/>
            <w:r w:rsidRPr="00B66F2E">
              <w:rPr>
                <w:rFonts w:ascii="Arial" w:hAnsi="Arial" w:cs="Arial"/>
                <w:color w:val="010000"/>
                <w:sz w:val="20"/>
                <w:szCs w:val="20"/>
              </w:rPr>
              <w:t>Dinh</w:t>
            </w:r>
            <w:proofErr w:type="spellEnd"/>
          </w:p>
        </w:tc>
        <w:tc>
          <w:tcPr>
            <w:tcW w:w="1909" w:type="dxa"/>
            <w:tcBorders>
              <w:top w:val="single" w:sz="4" w:space="0" w:color="000000"/>
              <w:left w:val="single" w:sz="4" w:space="0" w:color="000000"/>
            </w:tcBorders>
            <w:shd w:val="clear" w:color="auto" w:fill="auto"/>
            <w:tcMar>
              <w:top w:w="0" w:type="dxa"/>
              <w:bottom w:w="0" w:type="dxa"/>
            </w:tcMar>
            <w:vAlign w:val="center"/>
          </w:tcPr>
          <w:p w14:paraId="38A1ABAF"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Chair of the Board of Directors</w:t>
            </w:r>
          </w:p>
        </w:tc>
        <w:tc>
          <w:tcPr>
            <w:tcW w:w="1800" w:type="dxa"/>
            <w:tcBorders>
              <w:top w:val="single" w:sz="4" w:space="0" w:color="000000"/>
              <w:left w:val="single" w:sz="4" w:space="0" w:color="000000"/>
            </w:tcBorders>
            <w:shd w:val="clear" w:color="auto" w:fill="auto"/>
            <w:tcMar>
              <w:top w:w="0" w:type="dxa"/>
              <w:bottom w:w="0" w:type="dxa"/>
            </w:tcMar>
            <w:vAlign w:val="center"/>
          </w:tcPr>
          <w:p w14:paraId="2D44183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April 16, 2019</w:t>
            </w:r>
          </w:p>
        </w:tc>
        <w:tc>
          <w:tcPr>
            <w:tcW w:w="20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60CB72" w14:textId="77777777" w:rsidR="0015045D" w:rsidRPr="00B66F2E" w:rsidRDefault="0015045D" w:rsidP="00B66F2E">
            <w:pPr>
              <w:tabs>
                <w:tab w:val="left" w:pos="360"/>
                <w:tab w:val="left" w:pos="432"/>
              </w:tabs>
              <w:spacing w:after="120" w:line="360" w:lineRule="auto"/>
              <w:jc w:val="both"/>
              <w:rPr>
                <w:rFonts w:ascii="Arial" w:eastAsia="Arial" w:hAnsi="Arial" w:cs="Arial"/>
                <w:color w:val="010000"/>
                <w:sz w:val="20"/>
                <w:szCs w:val="20"/>
              </w:rPr>
            </w:pPr>
          </w:p>
        </w:tc>
      </w:tr>
      <w:tr w:rsidR="0015045D" w:rsidRPr="00B66F2E" w14:paraId="3CC0B848" w14:textId="77777777" w:rsidTr="00B66F2E">
        <w:tc>
          <w:tcPr>
            <w:tcW w:w="662" w:type="dxa"/>
            <w:tcBorders>
              <w:top w:val="single" w:sz="4" w:space="0" w:color="000000"/>
              <w:left w:val="single" w:sz="4" w:space="0" w:color="000000"/>
            </w:tcBorders>
            <w:shd w:val="clear" w:color="auto" w:fill="auto"/>
            <w:tcMar>
              <w:top w:w="0" w:type="dxa"/>
              <w:bottom w:w="0" w:type="dxa"/>
            </w:tcMar>
            <w:vAlign w:val="center"/>
          </w:tcPr>
          <w:p w14:paraId="02ED60B5"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2</w:t>
            </w:r>
          </w:p>
        </w:tc>
        <w:tc>
          <w:tcPr>
            <w:tcW w:w="2554" w:type="dxa"/>
            <w:tcBorders>
              <w:top w:val="single" w:sz="4" w:space="0" w:color="000000"/>
              <w:left w:val="single" w:sz="4" w:space="0" w:color="000000"/>
            </w:tcBorders>
            <w:shd w:val="clear" w:color="auto" w:fill="auto"/>
            <w:tcMar>
              <w:top w:w="0" w:type="dxa"/>
              <w:bottom w:w="0" w:type="dxa"/>
            </w:tcMar>
            <w:vAlign w:val="center"/>
          </w:tcPr>
          <w:p w14:paraId="67A3AA16"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Mr. Hoang Van Lit</w:t>
            </w:r>
          </w:p>
        </w:tc>
        <w:tc>
          <w:tcPr>
            <w:tcW w:w="1909" w:type="dxa"/>
            <w:tcBorders>
              <w:top w:val="single" w:sz="4" w:space="0" w:color="000000"/>
              <w:left w:val="single" w:sz="4" w:space="0" w:color="000000"/>
            </w:tcBorders>
            <w:shd w:val="clear" w:color="auto" w:fill="auto"/>
            <w:tcMar>
              <w:top w:w="0" w:type="dxa"/>
              <w:bottom w:w="0" w:type="dxa"/>
            </w:tcMar>
            <w:vAlign w:val="center"/>
          </w:tcPr>
          <w:p w14:paraId="0CC0FFE4"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 xml:space="preserve">Member of the Board of Directors </w:t>
            </w:r>
          </w:p>
        </w:tc>
        <w:tc>
          <w:tcPr>
            <w:tcW w:w="1800" w:type="dxa"/>
            <w:tcBorders>
              <w:top w:val="single" w:sz="4" w:space="0" w:color="000000"/>
              <w:left w:val="single" w:sz="4" w:space="0" w:color="000000"/>
            </w:tcBorders>
            <w:shd w:val="clear" w:color="auto" w:fill="auto"/>
            <w:tcMar>
              <w:top w:w="0" w:type="dxa"/>
              <w:bottom w:w="0" w:type="dxa"/>
            </w:tcMar>
            <w:vAlign w:val="center"/>
          </w:tcPr>
          <w:p w14:paraId="6325758A"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April 16, 2019</w:t>
            </w:r>
          </w:p>
        </w:tc>
        <w:tc>
          <w:tcPr>
            <w:tcW w:w="20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1B1350" w14:textId="77777777" w:rsidR="0015045D" w:rsidRPr="00B66F2E" w:rsidRDefault="0015045D" w:rsidP="00B66F2E">
            <w:pPr>
              <w:tabs>
                <w:tab w:val="left" w:pos="360"/>
                <w:tab w:val="left" w:pos="432"/>
              </w:tabs>
              <w:spacing w:after="120" w:line="360" w:lineRule="auto"/>
              <w:jc w:val="both"/>
              <w:rPr>
                <w:rFonts w:ascii="Arial" w:eastAsia="Arial" w:hAnsi="Arial" w:cs="Arial"/>
                <w:color w:val="010000"/>
                <w:sz w:val="20"/>
                <w:szCs w:val="20"/>
              </w:rPr>
            </w:pPr>
          </w:p>
        </w:tc>
      </w:tr>
      <w:tr w:rsidR="0015045D" w:rsidRPr="00B66F2E" w14:paraId="62DFF838" w14:textId="77777777" w:rsidTr="00B66F2E">
        <w:tc>
          <w:tcPr>
            <w:tcW w:w="662" w:type="dxa"/>
            <w:tcBorders>
              <w:top w:val="single" w:sz="4" w:space="0" w:color="000000"/>
              <w:left w:val="single" w:sz="4" w:space="0" w:color="000000"/>
            </w:tcBorders>
            <w:shd w:val="clear" w:color="auto" w:fill="auto"/>
            <w:tcMar>
              <w:top w:w="0" w:type="dxa"/>
              <w:bottom w:w="0" w:type="dxa"/>
            </w:tcMar>
            <w:vAlign w:val="center"/>
          </w:tcPr>
          <w:p w14:paraId="486A824A"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lastRenderedPageBreak/>
              <w:t>3</w:t>
            </w:r>
          </w:p>
        </w:tc>
        <w:tc>
          <w:tcPr>
            <w:tcW w:w="2554" w:type="dxa"/>
            <w:tcBorders>
              <w:top w:val="single" w:sz="4" w:space="0" w:color="000000"/>
              <w:left w:val="single" w:sz="4" w:space="0" w:color="000000"/>
            </w:tcBorders>
            <w:shd w:val="clear" w:color="auto" w:fill="auto"/>
            <w:tcMar>
              <w:top w:w="0" w:type="dxa"/>
              <w:bottom w:w="0" w:type="dxa"/>
            </w:tcMar>
            <w:vAlign w:val="center"/>
          </w:tcPr>
          <w:p w14:paraId="39152C72"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Mr. Vu Hoang Tung</w:t>
            </w:r>
          </w:p>
        </w:tc>
        <w:tc>
          <w:tcPr>
            <w:tcW w:w="1909" w:type="dxa"/>
            <w:tcBorders>
              <w:top w:val="single" w:sz="4" w:space="0" w:color="000000"/>
              <w:left w:val="single" w:sz="4" w:space="0" w:color="000000"/>
            </w:tcBorders>
            <w:shd w:val="clear" w:color="auto" w:fill="auto"/>
            <w:tcMar>
              <w:top w:w="0" w:type="dxa"/>
              <w:bottom w:w="0" w:type="dxa"/>
            </w:tcMar>
            <w:vAlign w:val="center"/>
          </w:tcPr>
          <w:p w14:paraId="7C56E9E7"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Member of the Board of Directors</w:t>
            </w:r>
          </w:p>
        </w:tc>
        <w:tc>
          <w:tcPr>
            <w:tcW w:w="1800" w:type="dxa"/>
            <w:tcBorders>
              <w:top w:val="single" w:sz="4" w:space="0" w:color="000000"/>
              <w:left w:val="single" w:sz="4" w:space="0" w:color="000000"/>
            </w:tcBorders>
            <w:shd w:val="clear" w:color="auto" w:fill="auto"/>
            <w:tcMar>
              <w:top w:w="0" w:type="dxa"/>
              <w:bottom w:w="0" w:type="dxa"/>
            </w:tcMar>
            <w:vAlign w:val="center"/>
          </w:tcPr>
          <w:p w14:paraId="2D58309D"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April 16, 2019</w:t>
            </w:r>
          </w:p>
        </w:tc>
        <w:tc>
          <w:tcPr>
            <w:tcW w:w="20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4DCDE1" w14:textId="77777777" w:rsidR="0015045D" w:rsidRPr="00B66F2E" w:rsidRDefault="0015045D" w:rsidP="00B66F2E">
            <w:pPr>
              <w:tabs>
                <w:tab w:val="left" w:pos="360"/>
                <w:tab w:val="left" w:pos="432"/>
              </w:tabs>
              <w:spacing w:after="120" w:line="360" w:lineRule="auto"/>
              <w:jc w:val="both"/>
              <w:rPr>
                <w:rFonts w:ascii="Arial" w:eastAsia="Arial" w:hAnsi="Arial" w:cs="Arial"/>
                <w:color w:val="010000"/>
                <w:sz w:val="20"/>
                <w:szCs w:val="20"/>
              </w:rPr>
            </w:pPr>
          </w:p>
        </w:tc>
      </w:tr>
      <w:tr w:rsidR="0015045D" w:rsidRPr="00B66F2E" w14:paraId="00546ADC" w14:textId="77777777" w:rsidTr="00B66F2E">
        <w:tc>
          <w:tcPr>
            <w:tcW w:w="662" w:type="dxa"/>
            <w:tcBorders>
              <w:top w:val="single" w:sz="4" w:space="0" w:color="000000"/>
              <w:left w:val="single" w:sz="4" w:space="0" w:color="000000"/>
            </w:tcBorders>
            <w:shd w:val="clear" w:color="auto" w:fill="auto"/>
            <w:tcMar>
              <w:top w:w="0" w:type="dxa"/>
              <w:bottom w:w="0" w:type="dxa"/>
            </w:tcMar>
            <w:vAlign w:val="center"/>
          </w:tcPr>
          <w:p w14:paraId="4542611F"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4</w:t>
            </w:r>
          </w:p>
        </w:tc>
        <w:tc>
          <w:tcPr>
            <w:tcW w:w="2554" w:type="dxa"/>
            <w:tcBorders>
              <w:top w:val="single" w:sz="4" w:space="0" w:color="000000"/>
              <w:left w:val="single" w:sz="4" w:space="0" w:color="000000"/>
            </w:tcBorders>
            <w:shd w:val="clear" w:color="auto" w:fill="auto"/>
            <w:tcMar>
              <w:top w:w="0" w:type="dxa"/>
              <w:bottom w:w="0" w:type="dxa"/>
            </w:tcMar>
            <w:vAlign w:val="center"/>
          </w:tcPr>
          <w:p w14:paraId="1E94C7DE"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Mr. Vu Anh Tuan</w:t>
            </w:r>
          </w:p>
        </w:tc>
        <w:tc>
          <w:tcPr>
            <w:tcW w:w="1909" w:type="dxa"/>
            <w:tcBorders>
              <w:top w:val="single" w:sz="4" w:space="0" w:color="000000"/>
              <w:left w:val="single" w:sz="4" w:space="0" w:color="000000"/>
            </w:tcBorders>
            <w:shd w:val="clear" w:color="auto" w:fill="auto"/>
            <w:tcMar>
              <w:top w:w="0" w:type="dxa"/>
              <w:bottom w:w="0" w:type="dxa"/>
            </w:tcMar>
            <w:vAlign w:val="center"/>
          </w:tcPr>
          <w:p w14:paraId="4CC44ED0"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Member of the Board of Directors</w:t>
            </w:r>
          </w:p>
        </w:tc>
        <w:tc>
          <w:tcPr>
            <w:tcW w:w="1800" w:type="dxa"/>
            <w:tcBorders>
              <w:top w:val="single" w:sz="4" w:space="0" w:color="000000"/>
              <w:left w:val="single" w:sz="4" w:space="0" w:color="000000"/>
            </w:tcBorders>
            <w:shd w:val="clear" w:color="auto" w:fill="auto"/>
            <w:tcMar>
              <w:top w:w="0" w:type="dxa"/>
              <w:bottom w:w="0" w:type="dxa"/>
            </w:tcMar>
            <w:vAlign w:val="center"/>
          </w:tcPr>
          <w:p w14:paraId="22106020"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April 16, 2019</w:t>
            </w:r>
          </w:p>
        </w:tc>
        <w:tc>
          <w:tcPr>
            <w:tcW w:w="20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4467F1" w14:textId="77777777" w:rsidR="0015045D" w:rsidRPr="00B66F2E" w:rsidRDefault="0015045D" w:rsidP="00B66F2E">
            <w:pPr>
              <w:tabs>
                <w:tab w:val="left" w:pos="360"/>
                <w:tab w:val="left" w:pos="432"/>
              </w:tabs>
              <w:spacing w:after="120" w:line="360" w:lineRule="auto"/>
              <w:jc w:val="both"/>
              <w:rPr>
                <w:rFonts w:ascii="Arial" w:eastAsia="Arial" w:hAnsi="Arial" w:cs="Arial"/>
                <w:color w:val="010000"/>
                <w:sz w:val="20"/>
                <w:szCs w:val="20"/>
              </w:rPr>
            </w:pPr>
          </w:p>
        </w:tc>
      </w:tr>
      <w:tr w:rsidR="0015045D" w:rsidRPr="00B66F2E" w14:paraId="4DA15D4A" w14:textId="77777777" w:rsidTr="00B66F2E">
        <w:tc>
          <w:tcPr>
            <w:tcW w:w="6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943963"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5</w:t>
            </w:r>
          </w:p>
        </w:tc>
        <w:tc>
          <w:tcPr>
            <w:tcW w:w="25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6A5F09"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Mr. Nguyen Sy Thanh</w:t>
            </w:r>
          </w:p>
        </w:tc>
        <w:tc>
          <w:tcPr>
            <w:tcW w:w="19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CCBCDB"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Member of the Board of Directors</w:t>
            </w:r>
          </w:p>
        </w:tc>
        <w:tc>
          <w:tcPr>
            <w:tcW w:w="18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75D648"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April 16, 2019</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AA4EE5" w14:textId="77777777" w:rsidR="0015045D" w:rsidRPr="00B66F2E" w:rsidRDefault="0015045D" w:rsidP="00B66F2E">
            <w:pPr>
              <w:tabs>
                <w:tab w:val="left" w:pos="360"/>
                <w:tab w:val="left" w:pos="432"/>
              </w:tabs>
              <w:spacing w:after="120" w:line="360" w:lineRule="auto"/>
              <w:jc w:val="both"/>
              <w:rPr>
                <w:rFonts w:ascii="Arial" w:eastAsia="Arial" w:hAnsi="Arial" w:cs="Arial"/>
                <w:color w:val="010000"/>
                <w:sz w:val="20"/>
                <w:szCs w:val="20"/>
              </w:rPr>
            </w:pPr>
          </w:p>
        </w:tc>
      </w:tr>
    </w:tbl>
    <w:p w14:paraId="4284BF44" w14:textId="77777777" w:rsidR="0015045D" w:rsidRPr="00B66F2E" w:rsidRDefault="00952579" w:rsidP="00B66F2E">
      <w:pPr>
        <w:keepNext/>
        <w:numPr>
          <w:ilvl w:val="0"/>
          <w:numId w:val="11"/>
        </w:numPr>
        <w:pBdr>
          <w:top w:val="nil"/>
          <w:left w:val="nil"/>
          <w:bottom w:val="nil"/>
          <w:right w:val="nil"/>
          <w:between w:val="nil"/>
        </w:pBdr>
        <w:tabs>
          <w:tab w:val="left" w:pos="360"/>
          <w:tab w:val="left" w:pos="432"/>
          <w:tab w:val="left" w:pos="729"/>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2161"/>
        <w:gridCol w:w="1484"/>
        <w:gridCol w:w="4747"/>
      </w:tblGrid>
      <w:tr w:rsidR="0015045D" w:rsidRPr="00B66F2E" w14:paraId="7B33823D" w14:textId="77777777" w:rsidTr="00B66F2E">
        <w:tc>
          <w:tcPr>
            <w:tcW w:w="625" w:type="dxa"/>
            <w:shd w:val="clear" w:color="auto" w:fill="auto"/>
            <w:tcMar>
              <w:top w:w="0" w:type="dxa"/>
              <w:bottom w:w="0" w:type="dxa"/>
            </w:tcMar>
            <w:vAlign w:val="center"/>
          </w:tcPr>
          <w:p w14:paraId="79AA764E"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No.</w:t>
            </w:r>
          </w:p>
        </w:tc>
        <w:tc>
          <w:tcPr>
            <w:tcW w:w="2161" w:type="dxa"/>
            <w:shd w:val="clear" w:color="auto" w:fill="auto"/>
            <w:tcMar>
              <w:top w:w="0" w:type="dxa"/>
              <w:bottom w:w="0" w:type="dxa"/>
            </w:tcMar>
            <w:vAlign w:val="center"/>
          </w:tcPr>
          <w:p w14:paraId="1B89900A"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Board Resolution/Board Decisions No.</w:t>
            </w:r>
          </w:p>
        </w:tc>
        <w:tc>
          <w:tcPr>
            <w:tcW w:w="1484" w:type="dxa"/>
            <w:shd w:val="clear" w:color="auto" w:fill="auto"/>
            <w:tcMar>
              <w:top w:w="0" w:type="dxa"/>
              <w:bottom w:w="0" w:type="dxa"/>
            </w:tcMar>
            <w:vAlign w:val="center"/>
          </w:tcPr>
          <w:p w14:paraId="0767934C"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Date</w:t>
            </w:r>
          </w:p>
        </w:tc>
        <w:tc>
          <w:tcPr>
            <w:tcW w:w="4747" w:type="dxa"/>
            <w:shd w:val="clear" w:color="auto" w:fill="auto"/>
            <w:tcMar>
              <w:top w:w="0" w:type="dxa"/>
              <w:bottom w:w="0" w:type="dxa"/>
            </w:tcMar>
            <w:vAlign w:val="center"/>
          </w:tcPr>
          <w:p w14:paraId="2B8A7EE9"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Content</w:t>
            </w:r>
          </w:p>
        </w:tc>
      </w:tr>
      <w:tr w:rsidR="0015045D" w:rsidRPr="00B66F2E" w14:paraId="209923B1" w14:textId="77777777" w:rsidTr="00B66F2E">
        <w:tc>
          <w:tcPr>
            <w:tcW w:w="625" w:type="dxa"/>
            <w:shd w:val="clear" w:color="auto" w:fill="auto"/>
            <w:tcMar>
              <w:top w:w="0" w:type="dxa"/>
              <w:bottom w:w="0" w:type="dxa"/>
            </w:tcMar>
            <w:vAlign w:val="center"/>
          </w:tcPr>
          <w:p w14:paraId="021856F3"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w:t>
            </w:r>
          </w:p>
        </w:tc>
        <w:tc>
          <w:tcPr>
            <w:tcW w:w="2161" w:type="dxa"/>
            <w:shd w:val="clear" w:color="auto" w:fill="auto"/>
            <w:tcMar>
              <w:top w:w="0" w:type="dxa"/>
              <w:bottom w:w="0" w:type="dxa"/>
            </w:tcMar>
            <w:vAlign w:val="center"/>
          </w:tcPr>
          <w:p w14:paraId="7ACC5442"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02/2023/NQ-HDQT</w:t>
            </w:r>
          </w:p>
        </w:tc>
        <w:tc>
          <w:tcPr>
            <w:tcW w:w="1484" w:type="dxa"/>
            <w:shd w:val="clear" w:color="auto" w:fill="auto"/>
            <w:tcMar>
              <w:top w:w="0" w:type="dxa"/>
              <w:bottom w:w="0" w:type="dxa"/>
            </w:tcMar>
            <w:vAlign w:val="center"/>
          </w:tcPr>
          <w:p w14:paraId="0BC959B9"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January 09, 2023</w:t>
            </w:r>
          </w:p>
        </w:tc>
        <w:tc>
          <w:tcPr>
            <w:tcW w:w="4747" w:type="dxa"/>
            <w:shd w:val="clear" w:color="auto" w:fill="auto"/>
            <w:tcMar>
              <w:top w:w="0" w:type="dxa"/>
              <w:bottom w:w="0" w:type="dxa"/>
            </w:tcMar>
            <w:vAlign w:val="center"/>
          </w:tcPr>
          <w:p w14:paraId="4683CE6C" w14:textId="77777777" w:rsidR="0015045D" w:rsidRPr="00B66F2E" w:rsidRDefault="00952579" w:rsidP="00B66F2E">
            <w:pPr>
              <w:numPr>
                <w:ilvl w:val="0"/>
                <w:numId w:val="1"/>
              </w:numPr>
              <w:pBdr>
                <w:top w:val="nil"/>
                <w:left w:val="nil"/>
                <w:bottom w:val="nil"/>
                <w:right w:val="nil"/>
                <w:between w:val="nil"/>
              </w:pBdr>
              <w:tabs>
                <w:tab w:val="left" w:pos="12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Production and business results in Q4/2022</w:t>
            </w:r>
          </w:p>
          <w:p w14:paraId="4992D243" w14:textId="77777777" w:rsidR="0015045D" w:rsidRPr="00B66F2E" w:rsidRDefault="00952579" w:rsidP="00B66F2E">
            <w:pPr>
              <w:numPr>
                <w:ilvl w:val="0"/>
                <w:numId w:val="1"/>
              </w:numPr>
              <w:pBdr>
                <w:top w:val="nil"/>
                <w:left w:val="nil"/>
                <w:bottom w:val="nil"/>
                <w:right w:val="nil"/>
                <w:between w:val="nil"/>
              </w:pBdr>
              <w:tabs>
                <w:tab w:val="left" w:pos="12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Production and business plan in Q1/2023</w:t>
            </w:r>
          </w:p>
        </w:tc>
      </w:tr>
      <w:tr w:rsidR="0015045D" w:rsidRPr="00B66F2E" w14:paraId="26DAD544" w14:textId="77777777" w:rsidTr="00B66F2E">
        <w:tc>
          <w:tcPr>
            <w:tcW w:w="625" w:type="dxa"/>
            <w:shd w:val="clear" w:color="auto" w:fill="auto"/>
            <w:tcMar>
              <w:top w:w="0" w:type="dxa"/>
              <w:bottom w:w="0" w:type="dxa"/>
            </w:tcMar>
            <w:vAlign w:val="center"/>
          </w:tcPr>
          <w:p w14:paraId="2DFAFE7D"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2</w:t>
            </w:r>
          </w:p>
        </w:tc>
        <w:tc>
          <w:tcPr>
            <w:tcW w:w="2161" w:type="dxa"/>
            <w:shd w:val="clear" w:color="auto" w:fill="auto"/>
            <w:tcMar>
              <w:top w:w="0" w:type="dxa"/>
              <w:bottom w:w="0" w:type="dxa"/>
            </w:tcMar>
            <w:vAlign w:val="center"/>
          </w:tcPr>
          <w:p w14:paraId="1101DC4D"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07/2023/NQ-HDQT</w:t>
            </w:r>
          </w:p>
        </w:tc>
        <w:tc>
          <w:tcPr>
            <w:tcW w:w="1484" w:type="dxa"/>
            <w:shd w:val="clear" w:color="auto" w:fill="auto"/>
            <w:tcMar>
              <w:top w:w="0" w:type="dxa"/>
              <w:bottom w:w="0" w:type="dxa"/>
            </w:tcMar>
            <w:vAlign w:val="center"/>
          </w:tcPr>
          <w:p w14:paraId="0F6D361D"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February 6, 2023</w:t>
            </w:r>
          </w:p>
        </w:tc>
        <w:tc>
          <w:tcPr>
            <w:tcW w:w="4747" w:type="dxa"/>
            <w:shd w:val="clear" w:color="auto" w:fill="auto"/>
            <w:tcMar>
              <w:top w:w="0" w:type="dxa"/>
              <w:bottom w:w="0" w:type="dxa"/>
            </w:tcMar>
            <w:vAlign w:val="center"/>
          </w:tcPr>
          <w:p w14:paraId="6BC1BC97" w14:textId="77777777" w:rsidR="0015045D" w:rsidRPr="00B66F2E" w:rsidRDefault="00952579" w:rsidP="00B66F2E">
            <w:pPr>
              <w:numPr>
                <w:ilvl w:val="0"/>
                <w:numId w:val="2"/>
              </w:numPr>
              <w:pBdr>
                <w:top w:val="nil"/>
                <w:left w:val="nil"/>
                <w:bottom w:val="nil"/>
                <w:right w:val="nil"/>
                <w:between w:val="nil"/>
              </w:pBdr>
              <w:tabs>
                <w:tab w:val="left" w:pos="122"/>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Select February 27, 2023 to be the record date to make the list of securities</w:t>
            </w:r>
          </w:p>
          <w:p w14:paraId="026CE6B1" w14:textId="77777777" w:rsidR="0015045D" w:rsidRPr="00B66F2E" w:rsidRDefault="00952579" w:rsidP="00B66F2E">
            <w:pPr>
              <w:numPr>
                <w:ilvl w:val="0"/>
                <w:numId w:val="2"/>
              </w:numPr>
              <w:pBdr>
                <w:top w:val="nil"/>
                <w:left w:val="nil"/>
                <w:bottom w:val="nil"/>
                <w:right w:val="nil"/>
                <w:between w:val="nil"/>
              </w:pBdr>
              <w:tabs>
                <w:tab w:val="left" w:pos="122"/>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Ballot for obtaining shareholders’ opinions from March 03, 2023 to March 13, 2023</w:t>
            </w:r>
          </w:p>
        </w:tc>
      </w:tr>
      <w:tr w:rsidR="0015045D" w:rsidRPr="00B66F2E" w14:paraId="155E9CC4" w14:textId="77777777" w:rsidTr="00B66F2E">
        <w:tc>
          <w:tcPr>
            <w:tcW w:w="625" w:type="dxa"/>
            <w:shd w:val="clear" w:color="auto" w:fill="auto"/>
            <w:tcMar>
              <w:top w:w="0" w:type="dxa"/>
              <w:bottom w:w="0" w:type="dxa"/>
            </w:tcMar>
            <w:vAlign w:val="center"/>
          </w:tcPr>
          <w:p w14:paraId="343457B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3</w:t>
            </w:r>
          </w:p>
        </w:tc>
        <w:tc>
          <w:tcPr>
            <w:tcW w:w="2161" w:type="dxa"/>
            <w:shd w:val="clear" w:color="auto" w:fill="auto"/>
            <w:tcMar>
              <w:top w:w="0" w:type="dxa"/>
              <w:bottom w:w="0" w:type="dxa"/>
            </w:tcMar>
            <w:vAlign w:val="center"/>
          </w:tcPr>
          <w:p w14:paraId="5714DE7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13/2023/NQ-HDQT</w:t>
            </w:r>
          </w:p>
        </w:tc>
        <w:tc>
          <w:tcPr>
            <w:tcW w:w="1484" w:type="dxa"/>
            <w:shd w:val="clear" w:color="auto" w:fill="auto"/>
            <w:tcMar>
              <w:top w:w="0" w:type="dxa"/>
              <w:bottom w:w="0" w:type="dxa"/>
            </w:tcMar>
            <w:vAlign w:val="center"/>
          </w:tcPr>
          <w:p w14:paraId="56A67748"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February 24, 2023</w:t>
            </w:r>
          </w:p>
        </w:tc>
        <w:tc>
          <w:tcPr>
            <w:tcW w:w="4747" w:type="dxa"/>
            <w:shd w:val="clear" w:color="auto" w:fill="auto"/>
            <w:tcMar>
              <w:top w:w="0" w:type="dxa"/>
              <w:bottom w:w="0" w:type="dxa"/>
            </w:tcMar>
            <w:vAlign w:val="center"/>
          </w:tcPr>
          <w:p w14:paraId="4B3AE404" w14:textId="77777777" w:rsidR="0015045D" w:rsidRPr="00B66F2E" w:rsidRDefault="00952579" w:rsidP="00B66F2E">
            <w:pPr>
              <w:numPr>
                <w:ilvl w:val="0"/>
                <w:numId w:val="3"/>
              </w:numPr>
              <w:pBdr>
                <w:top w:val="nil"/>
                <w:left w:val="nil"/>
                <w:bottom w:val="nil"/>
                <w:right w:val="nil"/>
                <w:between w:val="nil"/>
              </w:pBdr>
              <w:tabs>
                <w:tab w:val="left" w:pos="12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Select March 09, 2023 to be the record date to make the list of securities</w:t>
            </w:r>
          </w:p>
          <w:p w14:paraId="2D4A45A5" w14:textId="77777777" w:rsidR="0015045D" w:rsidRPr="00B66F2E" w:rsidRDefault="00952579" w:rsidP="00B66F2E">
            <w:pPr>
              <w:numPr>
                <w:ilvl w:val="0"/>
                <w:numId w:val="3"/>
              </w:numPr>
              <w:pBdr>
                <w:top w:val="nil"/>
                <w:left w:val="nil"/>
                <w:bottom w:val="nil"/>
                <w:right w:val="nil"/>
                <w:between w:val="nil"/>
              </w:pBdr>
              <w:tabs>
                <w:tab w:val="left" w:pos="16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Ballot for obtaining shareholders’ opinions from March 14, 2023 to March 24, 2023</w:t>
            </w:r>
          </w:p>
        </w:tc>
      </w:tr>
      <w:tr w:rsidR="0015045D" w:rsidRPr="00B66F2E" w14:paraId="2C2F6B2D" w14:textId="77777777" w:rsidTr="00B66F2E">
        <w:tc>
          <w:tcPr>
            <w:tcW w:w="625" w:type="dxa"/>
            <w:shd w:val="clear" w:color="auto" w:fill="auto"/>
            <w:tcMar>
              <w:top w:w="0" w:type="dxa"/>
              <w:bottom w:w="0" w:type="dxa"/>
            </w:tcMar>
            <w:vAlign w:val="center"/>
          </w:tcPr>
          <w:p w14:paraId="69B0CC2A"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4</w:t>
            </w:r>
          </w:p>
        </w:tc>
        <w:tc>
          <w:tcPr>
            <w:tcW w:w="2161" w:type="dxa"/>
            <w:shd w:val="clear" w:color="auto" w:fill="auto"/>
            <w:tcMar>
              <w:top w:w="0" w:type="dxa"/>
              <w:bottom w:w="0" w:type="dxa"/>
            </w:tcMar>
            <w:vAlign w:val="center"/>
          </w:tcPr>
          <w:p w14:paraId="3E95539B"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19/2023/NQ-HDQT</w:t>
            </w:r>
          </w:p>
        </w:tc>
        <w:tc>
          <w:tcPr>
            <w:tcW w:w="1484" w:type="dxa"/>
            <w:shd w:val="clear" w:color="auto" w:fill="auto"/>
            <w:tcMar>
              <w:top w:w="0" w:type="dxa"/>
              <w:bottom w:w="0" w:type="dxa"/>
            </w:tcMar>
            <w:vAlign w:val="center"/>
          </w:tcPr>
          <w:p w14:paraId="01B52DD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March 8, 2023</w:t>
            </w:r>
          </w:p>
        </w:tc>
        <w:tc>
          <w:tcPr>
            <w:tcW w:w="4747" w:type="dxa"/>
            <w:shd w:val="clear" w:color="auto" w:fill="auto"/>
            <w:tcMar>
              <w:top w:w="0" w:type="dxa"/>
              <w:bottom w:w="0" w:type="dxa"/>
            </w:tcMar>
            <w:vAlign w:val="center"/>
          </w:tcPr>
          <w:p w14:paraId="1EAB4980"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Extend the time to organize the Annual General Meeting of Shareholders 2023</w:t>
            </w:r>
          </w:p>
        </w:tc>
      </w:tr>
      <w:tr w:rsidR="0015045D" w:rsidRPr="00B66F2E" w14:paraId="560ACB7E" w14:textId="77777777" w:rsidTr="00B66F2E">
        <w:tc>
          <w:tcPr>
            <w:tcW w:w="625" w:type="dxa"/>
            <w:shd w:val="clear" w:color="auto" w:fill="auto"/>
            <w:tcMar>
              <w:top w:w="0" w:type="dxa"/>
              <w:bottom w:w="0" w:type="dxa"/>
            </w:tcMar>
            <w:vAlign w:val="center"/>
          </w:tcPr>
          <w:p w14:paraId="322F664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5</w:t>
            </w:r>
          </w:p>
        </w:tc>
        <w:tc>
          <w:tcPr>
            <w:tcW w:w="2161" w:type="dxa"/>
            <w:shd w:val="clear" w:color="auto" w:fill="auto"/>
            <w:tcMar>
              <w:top w:w="0" w:type="dxa"/>
              <w:bottom w:w="0" w:type="dxa"/>
            </w:tcMar>
            <w:vAlign w:val="center"/>
          </w:tcPr>
          <w:p w14:paraId="5F729B56"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28/2023/NQ-HDQT</w:t>
            </w:r>
          </w:p>
        </w:tc>
        <w:tc>
          <w:tcPr>
            <w:tcW w:w="1484" w:type="dxa"/>
            <w:shd w:val="clear" w:color="auto" w:fill="auto"/>
            <w:tcMar>
              <w:top w:w="0" w:type="dxa"/>
              <w:bottom w:w="0" w:type="dxa"/>
            </w:tcMar>
            <w:vAlign w:val="center"/>
          </w:tcPr>
          <w:p w14:paraId="4ABE1645"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March 24, 2023</w:t>
            </w:r>
          </w:p>
        </w:tc>
        <w:tc>
          <w:tcPr>
            <w:tcW w:w="4747" w:type="dxa"/>
            <w:shd w:val="clear" w:color="auto" w:fill="auto"/>
            <w:tcMar>
              <w:top w:w="0" w:type="dxa"/>
              <w:bottom w:w="0" w:type="dxa"/>
            </w:tcMar>
            <w:vAlign w:val="center"/>
          </w:tcPr>
          <w:p w14:paraId="796941B6"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Approve the authorization granted to the Board of Directors to select one of the audit companies approved by the Finance Department and the State Securities Commission to audit the Financial Statement 2022.</w:t>
            </w:r>
          </w:p>
        </w:tc>
      </w:tr>
      <w:tr w:rsidR="0015045D" w:rsidRPr="00B66F2E" w14:paraId="6FB65B09" w14:textId="77777777" w:rsidTr="00B66F2E">
        <w:tc>
          <w:tcPr>
            <w:tcW w:w="625" w:type="dxa"/>
            <w:shd w:val="clear" w:color="auto" w:fill="auto"/>
            <w:tcMar>
              <w:top w:w="0" w:type="dxa"/>
              <w:bottom w:w="0" w:type="dxa"/>
            </w:tcMar>
            <w:vAlign w:val="center"/>
          </w:tcPr>
          <w:p w14:paraId="772D7BA9"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6</w:t>
            </w:r>
          </w:p>
        </w:tc>
        <w:tc>
          <w:tcPr>
            <w:tcW w:w="2161" w:type="dxa"/>
            <w:shd w:val="clear" w:color="auto" w:fill="auto"/>
            <w:tcMar>
              <w:top w:w="0" w:type="dxa"/>
              <w:bottom w:w="0" w:type="dxa"/>
            </w:tcMar>
            <w:vAlign w:val="center"/>
          </w:tcPr>
          <w:p w14:paraId="26EDE8E6"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30/2023/NQ-HDQT</w:t>
            </w:r>
          </w:p>
        </w:tc>
        <w:tc>
          <w:tcPr>
            <w:tcW w:w="1484" w:type="dxa"/>
            <w:shd w:val="clear" w:color="auto" w:fill="auto"/>
            <w:tcMar>
              <w:top w:w="0" w:type="dxa"/>
              <w:bottom w:w="0" w:type="dxa"/>
            </w:tcMar>
            <w:vAlign w:val="center"/>
          </w:tcPr>
          <w:p w14:paraId="100C859E"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March 27, 2023</w:t>
            </w:r>
          </w:p>
        </w:tc>
        <w:tc>
          <w:tcPr>
            <w:tcW w:w="4747" w:type="dxa"/>
            <w:shd w:val="clear" w:color="auto" w:fill="auto"/>
            <w:tcMar>
              <w:top w:w="0" w:type="dxa"/>
              <w:bottom w:w="0" w:type="dxa"/>
            </w:tcMar>
            <w:vAlign w:val="center"/>
          </w:tcPr>
          <w:p w14:paraId="4B6EAB8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Approve the selection of an audit company to audit the Financial Statement 2022;</w:t>
            </w:r>
          </w:p>
        </w:tc>
      </w:tr>
      <w:tr w:rsidR="0015045D" w:rsidRPr="00B66F2E" w14:paraId="16B47A52" w14:textId="77777777" w:rsidTr="00B66F2E">
        <w:tc>
          <w:tcPr>
            <w:tcW w:w="625" w:type="dxa"/>
            <w:shd w:val="clear" w:color="auto" w:fill="auto"/>
            <w:tcMar>
              <w:top w:w="0" w:type="dxa"/>
              <w:bottom w:w="0" w:type="dxa"/>
            </w:tcMar>
            <w:vAlign w:val="center"/>
          </w:tcPr>
          <w:p w14:paraId="41CF6D0B"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7</w:t>
            </w:r>
          </w:p>
        </w:tc>
        <w:tc>
          <w:tcPr>
            <w:tcW w:w="2161" w:type="dxa"/>
            <w:shd w:val="clear" w:color="auto" w:fill="auto"/>
            <w:tcMar>
              <w:top w:w="0" w:type="dxa"/>
              <w:bottom w:w="0" w:type="dxa"/>
            </w:tcMar>
            <w:vAlign w:val="center"/>
          </w:tcPr>
          <w:p w14:paraId="4D9713BD"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37/2023/NQ-HDQT</w:t>
            </w:r>
          </w:p>
        </w:tc>
        <w:tc>
          <w:tcPr>
            <w:tcW w:w="1484" w:type="dxa"/>
            <w:shd w:val="clear" w:color="auto" w:fill="auto"/>
            <w:tcMar>
              <w:top w:w="0" w:type="dxa"/>
              <w:bottom w:w="0" w:type="dxa"/>
            </w:tcMar>
            <w:vAlign w:val="center"/>
          </w:tcPr>
          <w:p w14:paraId="37DD2436"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April 19, 2023</w:t>
            </w:r>
          </w:p>
        </w:tc>
        <w:tc>
          <w:tcPr>
            <w:tcW w:w="4747" w:type="dxa"/>
            <w:shd w:val="clear" w:color="auto" w:fill="auto"/>
            <w:tcMar>
              <w:top w:w="0" w:type="dxa"/>
              <w:bottom w:w="0" w:type="dxa"/>
            </w:tcMar>
            <w:vAlign w:val="center"/>
          </w:tcPr>
          <w:p w14:paraId="39C2EA55" w14:textId="77777777" w:rsidR="0015045D" w:rsidRPr="00B66F2E" w:rsidRDefault="00952579" w:rsidP="00B66F2E">
            <w:pPr>
              <w:numPr>
                <w:ilvl w:val="0"/>
                <w:numId w:val="4"/>
              </w:numPr>
              <w:pBdr>
                <w:top w:val="nil"/>
                <w:left w:val="nil"/>
                <w:bottom w:val="nil"/>
                <w:right w:val="nil"/>
                <w:between w:val="nil"/>
              </w:pBdr>
              <w:tabs>
                <w:tab w:val="left" w:pos="12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Production and business results in Q1/2023</w:t>
            </w:r>
          </w:p>
          <w:p w14:paraId="05A499FF" w14:textId="77777777" w:rsidR="0015045D" w:rsidRPr="00B66F2E" w:rsidRDefault="00952579" w:rsidP="00B66F2E">
            <w:pPr>
              <w:numPr>
                <w:ilvl w:val="0"/>
                <w:numId w:val="4"/>
              </w:numPr>
              <w:pBdr>
                <w:top w:val="nil"/>
                <w:left w:val="nil"/>
                <w:bottom w:val="nil"/>
                <w:right w:val="nil"/>
                <w:between w:val="nil"/>
              </w:pBdr>
              <w:tabs>
                <w:tab w:val="left" w:pos="12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Production and business plan in Q2/2023</w:t>
            </w:r>
          </w:p>
        </w:tc>
      </w:tr>
      <w:tr w:rsidR="0015045D" w:rsidRPr="00B66F2E" w14:paraId="18F434D8" w14:textId="77777777" w:rsidTr="00B66F2E">
        <w:tc>
          <w:tcPr>
            <w:tcW w:w="625" w:type="dxa"/>
            <w:shd w:val="clear" w:color="auto" w:fill="auto"/>
            <w:tcMar>
              <w:top w:w="0" w:type="dxa"/>
              <w:bottom w:w="0" w:type="dxa"/>
            </w:tcMar>
            <w:vAlign w:val="center"/>
          </w:tcPr>
          <w:p w14:paraId="24C5557C"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8</w:t>
            </w:r>
          </w:p>
        </w:tc>
        <w:tc>
          <w:tcPr>
            <w:tcW w:w="2161" w:type="dxa"/>
            <w:shd w:val="clear" w:color="auto" w:fill="auto"/>
            <w:tcMar>
              <w:top w:w="0" w:type="dxa"/>
              <w:bottom w:w="0" w:type="dxa"/>
            </w:tcMar>
            <w:vAlign w:val="center"/>
          </w:tcPr>
          <w:p w14:paraId="416D4AA4"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38/2023/NQ-HDQT</w:t>
            </w:r>
          </w:p>
        </w:tc>
        <w:tc>
          <w:tcPr>
            <w:tcW w:w="1484" w:type="dxa"/>
            <w:shd w:val="clear" w:color="auto" w:fill="auto"/>
            <w:tcMar>
              <w:top w:w="0" w:type="dxa"/>
              <w:bottom w:w="0" w:type="dxa"/>
            </w:tcMar>
            <w:vAlign w:val="center"/>
          </w:tcPr>
          <w:p w14:paraId="18D5523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April 19, 2023</w:t>
            </w:r>
          </w:p>
        </w:tc>
        <w:tc>
          <w:tcPr>
            <w:tcW w:w="4747" w:type="dxa"/>
            <w:shd w:val="clear" w:color="auto" w:fill="auto"/>
            <w:tcMar>
              <w:top w:w="0" w:type="dxa"/>
              <w:bottom w:w="0" w:type="dxa"/>
            </w:tcMar>
            <w:vAlign w:val="center"/>
          </w:tcPr>
          <w:p w14:paraId="4ABEE8C2"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Approve the record date for the list of shareholders:</w:t>
            </w:r>
          </w:p>
        </w:tc>
      </w:tr>
      <w:tr w:rsidR="0015045D" w:rsidRPr="00B66F2E" w14:paraId="68B5B456" w14:textId="77777777" w:rsidTr="00B66F2E">
        <w:tc>
          <w:tcPr>
            <w:tcW w:w="625" w:type="dxa"/>
            <w:shd w:val="clear" w:color="auto" w:fill="auto"/>
            <w:tcMar>
              <w:top w:w="0" w:type="dxa"/>
              <w:bottom w:w="0" w:type="dxa"/>
            </w:tcMar>
            <w:vAlign w:val="center"/>
          </w:tcPr>
          <w:p w14:paraId="6B9BF83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9</w:t>
            </w:r>
          </w:p>
        </w:tc>
        <w:tc>
          <w:tcPr>
            <w:tcW w:w="2161" w:type="dxa"/>
            <w:shd w:val="clear" w:color="auto" w:fill="auto"/>
            <w:tcMar>
              <w:top w:w="0" w:type="dxa"/>
              <w:bottom w:w="0" w:type="dxa"/>
            </w:tcMar>
            <w:vAlign w:val="center"/>
          </w:tcPr>
          <w:p w14:paraId="598D52B4"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66/2023/NQ-HDQT</w:t>
            </w:r>
          </w:p>
        </w:tc>
        <w:tc>
          <w:tcPr>
            <w:tcW w:w="1484" w:type="dxa"/>
            <w:shd w:val="clear" w:color="auto" w:fill="auto"/>
            <w:tcMar>
              <w:top w:w="0" w:type="dxa"/>
              <w:bottom w:w="0" w:type="dxa"/>
            </w:tcMar>
            <w:vAlign w:val="center"/>
          </w:tcPr>
          <w:p w14:paraId="1DAABA9B"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June 13, 2023</w:t>
            </w:r>
          </w:p>
        </w:tc>
        <w:tc>
          <w:tcPr>
            <w:tcW w:w="4747" w:type="dxa"/>
            <w:shd w:val="clear" w:color="auto" w:fill="auto"/>
            <w:tcMar>
              <w:top w:w="0" w:type="dxa"/>
              <w:bottom w:w="0" w:type="dxa"/>
            </w:tcMar>
            <w:vAlign w:val="center"/>
          </w:tcPr>
          <w:p w14:paraId="39C57F69"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Expect to organize the Annual General Meeting of Shareholders on June 20, 2023</w:t>
            </w:r>
          </w:p>
        </w:tc>
      </w:tr>
      <w:tr w:rsidR="0015045D" w:rsidRPr="00B66F2E" w14:paraId="04512310" w14:textId="77777777" w:rsidTr="00B66F2E">
        <w:tc>
          <w:tcPr>
            <w:tcW w:w="625" w:type="dxa"/>
            <w:shd w:val="clear" w:color="auto" w:fill="auto"/>
            <w:tcMar>
              <w:top w:w="0" w:type="dxa"/>
              <w:bottom w:w="0" w:type="dxa"/>
            </w:tcMar>
            <w:vAlign w:val="center"/>
          </w:tcPr>
          <w:p w14:paraId="1DD4353D"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lastRenderedPageBreak/>
              <w:t>10</w:t>
            </w:r>
          </w:p>
        </w:tc>
        <w:tc>
          <w:tcPr>
            <w:tcW w:w="2161" w:type="dxa"/>
            <w:shd w:val="clear" w:color="auto" w:fill="auto"/>
            <w:tcMar>
              <w:top w:w="0" w:type="dxa"/>
              <w:bottom w:w="0" w:type="dxa"/>
            </w:tcMar>
            <w:vAlign w:val="center"/>
          </w:tcPr>
          <w:p w14:paraId="710B3182"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102/2023/NQ-HDQT</w:t>
            </w:r>
          </w:p>
        </w:tc>
        <w:tc>
          <w:tcPr>
            <w:tcW w:w="1484" w:type="dxa"/>
            <w:shd w:val="clear" w:color="auto" w:fill="auto"/>
            <w:tcMar>
              <w:top w:w="0" w:type="dxa"/>
              <w:bottom w:w="0" w:type="dxa"/>
            </w:tcMar>
            <w:vAlign w:val="center"/>
          </w:tcPr>
          <w:p w14:paraId="55774BF3"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July 28, 2023</w:t>
            </w:r>
          </w:p>
        </w:tc>
        <w:tc>
          <w:tcPr>
            <w:tcW w:w="4747" w:type="dxa"/>
            <w:shd w:val="clear" w:color="auto" w:fill="auto"/>
            <w:tcMar>
              <w:top w:w="0" w:type="dxa"/>
              <w:bottom w:w="0" w:type="dxa"/>
            </w:tcMar>
            <w:vAlign w:val="center"/>
          </w:tcPr>
          <w:p w14:paraId="5CA98FB4" w14:textId="77777777" w:rsidR="0015045D" w:rsidRPr="00B66F2E" w:rsidRDefault="00952579" w:rsidP="00B66F2E">
            <w:pPr>
              <w:numPr>
                <w:ilvl w:val="0"/>
                <w:numId w:val="6"/>
              </w:numPr>
              <w:pBdr>
                <w:top w:val="nil"/>
                <w:left w:val="nil"/>
                <w:bottom w:val="nil"/>
                <w:right w:val="nil"/>
                <w:between w:val="nil"/>
              </w:pBdr>
              <w:tabs>
                <w:tab w:val="left" w:pos="130"/>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Production and business results in Q2/2023</w:t>
            </w:r>
          </w:p>
          <w:p w14:paraId="6FFAD1D7" w14:textId="77777777" w:rsidR="0015045D" w:rsidRPr="00B66F2E" w:rsidRDefault="00952579" w:rsidP="00B66F2E">
            <w:pPr>
              <w:numPr>
                <w:ilvl w:val="0"/>
                <w:numId w:val="6"/>
              </w:numPr>
              <w:pBdr>
                <w:top w:val="nil"/>
                <w:left w:val="nil"/>
                <w:bottom w:val="nil"/>
                <w:right w:val="nil"/>
                <w:between w:val="nil"/>
              </w:pBdr>
              <w:tabs>
                <w:tab w:val="left" w:pos="12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Production and business plan in Q3/2023</w:t>
            </w:r>
          </w:p>
        </w:tc>
      </w:tr>
      <w:tr w:rsidR="0015045D" w:rsidRPr="00B66F2E" w14:paraId="69388351" w14:textId="77777777" w:rsidTr="00B66F2E">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BADD54"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C9A20E"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103/2023/NQ-HDQT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5AB1F3"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July 28, 2023</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69A054" w14:textId="77777777" w:rsidR="0015045D" w:rsidRPr="00B66F2E" w:rsidRDefault="00952579" w:rsidP="00B66F2E">
            <w:pPr>
              <w:pBdr>
                <w:top w:val="nil"/>
                <w:left w:val="nil"/>
                <w:bottom w:val="nil"/>
                <w:right w:val="nil"/>
                <w:between w:val="nil"/>
              </w:pBdr>
              <w:tabs>
                <w:tab w:val="left" w:pos="130"/>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Approve the selection of an audit company in 2023.</w:t>
            </w:r>
          </w:p>
        </w:tc>
      </w:tr>
      <w:tr w:rsidR="0015045D" w:rsidRPr="00B66F2E" w14:paraId="6105FC4C" w14:textId="77777777" w:rsidTr="00B66F2E">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129B3C"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12</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DA1A59"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154/2023/NQ-HDQT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31A219"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September 28, 2023</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2463CA" w14:textId="77777777" w:rsidR="0015045D" w:rsidRPr="00B66F2E" w:rsidRDefault="00952579" w:rsidP="00B66F2E">
            <w:pPr>
              <w:numPr>
                <w:ilvl w:val="0"/>
                <w:numId w:val="7"/>
              </w:numPr>
              <w:pBdr>
                <w:top w:val="nil"/>
                <w:left w:val="nil"/>
                <w:bottom w:val="nil"/>
                <w:right w:val="nil"/>
                <w:between w:val="nil"/>
              </w:pBdr>
              <w:tabs>
                <w:tab w:val="left" w:pos="12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 xml:space="preserve">Approve the governance regulations, business accounting, and debt management </w:t>
            </w:r>
          </w:p>
          <w:p w14:paraId="5414F387" w14:textId="77777777" w:rsidR="0015045D" w:rsidRPr="00B66F2E" w:rsidRDefault="00952579" w:rsidP="00B66F2E">
            <w:pPr>
              <w:numPr>
                <w:ilvl w:val="0"/>
                <w:numId w:val="7"/>
              </w:numPr>
              <w:pBdr>
                <w:top w:val="nil"/>
                <w:left w:val="nil"/>
                <w:bottom w:val="nil"/>
                <w:right w:val="nil"/>
                <w:between w:val="nil"/>
              </w:pBdr>
              <w:tabs>
                <w:tab w:val="left" w:pos="122"/>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Approve the lump-sum regulations</w:t>
            </w:r>
          </w:p>
          <w:p w14:paraId="42CF7642" w14:textId="77777777" w:rsidR="0015045D" w:rsidRPr="00B66F2E" w:rsidRDefault="00952579" w:rsidP="00B66F2E">
            <w:pPr>
              <w:numPr>
                <w:ilvl w:val="0"/>
                <w:numId w:val="7"/>
              </w:numPr>
              <w:pBdr>
                <w:top w:val="nil"/>
                <w:left w:val="nil"/>
                <w:bottom w:val="nil"/>
                <w:right w:val="nil"/>
                <w:between w:val="nil"/>
              </w:pBdr>
              <w:tabs>
                <w:tab w:val="left" w:pos="12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Approve the appointment, reappointment, maneuver, resignation, and dismissal</w:t>
            </w:r>
          </w:p>
          <w:p w14:paraId="2BF89141" w14:textId="77777777" w:rsidR="0015045D" w:rsidRPr="00B66F2E" w:rsidRDefault="00952579" w:rsidP="00B66F2E">
            <w:pPr>
              <w:numPr>
                <w:ilvl w:val="0"/>
                <w:numId w:val="7"/>
              </w:numPr>
              <w:pBdr>
                <w:top w:val="nil"/>
                <w:left w:val="nil"/>
                <w:bottom w:val="nil"/>
                <w:right w:val="nil"/>
                <w:between w:val="nil"/>
              </w:pBdr>
              <w:tabs>
                <w:tab w:val="left" w:pos="12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Approve the Regulation on labor recruitment.</w:t>
            </w:r>
          </w:p>
          <w:p w14:paraId="79E924D4" w14:textId="77777777" w:rsidR="0015045D" w:rsidRPr="00B66F2E" w:rsidRDefault="00952579" w:rsidP="00B66F2E">
            <w:pPr>
              <w:numPr>
                <w:ilvl w:val="0"/>
                <w:numId w:val="7"/>
              </w:numPr>
              <w:pBdr>
                <w:top w:val="nil"/>
                <w:left w:val="nil"/>
                <w:bottom w:val="nil"/>
                <w:right w:val="nil"/>
                <w:between w:val="nil"/>
              </w:pBdr>
              <w:tabs>
                <w:tab w:val="left" w:pos="122"/>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 xml:space="preserve">Approve the temporary regulation on salary and remuneration payment for employees </w:t>
            </w:r>
          </w:p>
          <w:p w14:paraId="0036DE64" w14:textId="77777777" w:rsidR="0015045D" w:rsidRPr="00B66F2E" w:rsidRDefault="00952579" w:rsidP="00B66F2E">
            <w:pPr>
              <w:numPr>
                <w:ilvl w:val="0"/>
                <w:numId w:val="7"/>
              </w:numPr>
              <w:pBdr>
                <w:top w:val="nil"/>
                <w:left w:val="nil"/>
                <w:bottom w:val="nil"/>
                <w:right w:val="nil"/>
                <w:between w:val="nil"/>
              </w:pBdr>
              <w:tabs>
                <w:tab w:val="left" w:pos="126"/>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 xml:space="preserve">Approve the coordination regulations of the Board of Direction and the Executive Board </w:t>
            </w:r>
          </w:p>
          <w:p w14:paraId="53FE6217" w14:textId="77777777" w:rsidR="0015045D" w:rsidRPr="00B66F2E" w:rsidRDefault="00952579" w:rsidP="00B66F2E">
            <w:pPr>
              <w:numPr>
                <w:ilvl w:val="0"/>
                <w:numId w:val="7"/>
              </w:numPr>
              <w:pBdr>
                <w:top w:val="nil"/>
                <w:left w:val="nil"/>
                <w:bottom w:val="nil"/>
                <w:right w:val="nil"/>
                <w:between w:val="nil"/>
              </w:pBdr>
              <w:tabs>
                <w:tab w:val="left" w:pos="130"/>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 xml:space="preserve">Approve the regulations on delegation and investment management </w:t>
            </w:r>
          </w:p>
        </w:tc>
      </w:tr>
      <w:tr w:rsidR="0015045D" w:rsidRPr="00B66F2E" w14:paraId="020A7E7A" w14:textId="77777777" w:rsidTr="00B66F2E">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ACE612"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13</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03210C"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182/2023/NQ-HDQT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17A166"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October 26, 2023</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97B04D" w14:textId="77777777" w:rsidR="0015045D" w:rsidRPr="00B66F2E" w:rsidRDefault="00952579" w:rsidP="00B66F2E">
            <w:pPr>
              <w:numPr>
                <w:ilvl w:val="0"/>
                <w:numId w:val="5"/>
              </w:numPr>
              <w:pBdr>
                <w:top w:val="nil"/>
                <w:left w:val="nil"/>
                <w:bottom w:val="nil"/>
                <w:right w:val="nil"/>
                <w:between w:val="nil"/>
              </w:pBdr>
              <w:tabs>
                <w:tab w:val="left" w:pos="130"/>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Production and business results in Q3/2023</w:t>
            </w:r>
          </w:p>
          <w:p w14:paraId="135369B2" w14:textId="77777777" w:rsidR="0015045D" w:rsidRPr="00B66F2E" w:rsidRDefault="00952579" w:rsidP="00B66F2E">
            <w:pPr>
              <w:numPr>
                <w:ilvl w:val="0"/>
                <w:numId w:val="5"/>
              </w:numPr>
              <w:pBdr>
                <w:top w:val="nil"/>
                <w:left w:val="nil"/>
                <w:bottom w:val="nil"/>
                <w:right w:val="nil"/>
                <w:between w:val="nil"/>
              </w:pBdr>
              <w:tabs>
                <w:tab w:val="left" w:pos="130"/>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Production and business plan in Q4/2023</w:t>
            </w:r>
          </w:p>
        </w:tc>
      </w:tr>
    </w:tbl>
    <w:p w14:paraId="67A2B342" w14:textId="77777777" w:rsidR="0015045D" w:rsidRPr="00B66F2E" w:rsidRDefault="00952579" w:rsidP="00B66F2E">
      <w:pPr>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The Supervisory Board/ Audit Committee</w:t>
      </w:r>
    </w:p>
    <w:p w14:paraId="67C3D9DF" w14:textId="77777777" w:rsidR="0015045D" w:rsidRPr="00B66F2E" w:rsidRDefault="00952579" w:rsidP="00B66F2E">
      <w:pPr>
        <w:numPr>
          <w:ilvl w:val="0"/>
          <w:numId w:val="1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B66F2E">
        <w:rPr>
          <w:rFonts w:ascii="Arial" w:hAnsi="Arial" w:cs="Arial"/>
          <w:color w:val="010000"/>
          <w:sz w:val="20"/>
          <w:szCs w:val="20"/>
        </w:rPr>
        <w:t>Information on members of the Supervisory Board/the Audit Committee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2537"/>
        <w:gridCol w:w="1298"/>
        <w:gridCol w:w="2489"/>
        <w:gridCol w:w="2025"/>
      </w:tblGrid>
      <w:tr w:rsidR="0015045D" w:rsidRPr="00B66F2E" w14:paraId="16D9387D" w14:textId="77777777">
        <w:tc>
          <w:tcPr>
            <w:tcW w:w="668" w:type="dxa"/>
            <w:shd w:val="clear" w:color="auto" w:fill="auto"/>
            <w:tcMar>
              <w:top w:w="0" w:type="dxa"/>
              <w:bottom w:w="0" w:type="dxa"/>
            </w:tcMar>
            <w:vAlign w:val="center"/>
          </w:tcPr>
          <w:p w14:paraId="5F8A2A42"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No.</w:t>
            </w:r>
          </w:p>
        </w:tc>
        <w:tc>
          <w:tcPr>
            <w:tcW w:w="2537" w:type="dxa"/>
            <w:shd w:val="clear" w:color="auto" w:fill="auto"/>
            <w:tcMar>
              <w:top w:w="0" w:type="dxa"/>
              <w:bottom w:w="0" w:type="dxa"/>
            </w:tcMar>
            <w:vAlign w:val="center"/>
          </w:tcPr>
          <w:p w14:paraId="5284158B"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Member of the Supervisory Board/Audit Committee</w:t>
            </w:r>
          </w:p>
        </w:tc>
        <w:tc>
          <w:tcPr>
            <w:tcW w:w="1298" w:type="dxa"/>
            <w:shd w:val="clear" w:color="auto" w:fill="auto"/>
            <w:tcMar>
              <w:top w:w="0" w:type="dxa"/>
              <w:bottom w:w="0" w:type="dxa"/>
            </w:tcMar>
            <w:vAlign w:val="center"/>
          </w:tcPr>
          <w:p w14:paraId="303B6118"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Position</w:t>
            </w:r>
          </w:p>
        </w:tc>
        <w:tc>
          <w:tcPr>
            <w:tcW w:w="2489" w:type="dxa"/>
            <w:shd w:val="clear" w:color="auto" w:fill="auto"/>
            <w:tcMar>
              <w:top w:w="0" w:type="dxa"/>
              <w:bottom w:w="0" w:type="dxa"/>
            </w:tcMar>
            <w:vAlign w:val="center"/>
          </w:tcPr>
          <w:p w14:paraId="7108A943"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Date of appointment/dismissal as member of the Supervisory Board/Audit Committee</w:t>
            </w:r>
          </w:p>
        </w:tc>
        <w:tc>
          <w:tcPr>
            <w:tcW w:w="2025" w:type="dxa"/>
            <w:shd w:val="clear" w:color="auto" w:fill="auto"/>
            <w:tcMar>
              <w:top w:w="0" w:type="dxa"/>
              <w:bottom w:w="0" w:type="dxa"/>
            </w:tcMar>
            <w:vAlign w:val="center"/>
          </w:tcPr>
          <w:p w14:paraId="74525D7B"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Qualification</w:t>
            </w:r>
          </w:p>
        </w:tc>
      </w:tr>
      <w:tr w:rsidR="0015045D" w:rsidRPr="00B66F2E" w14:paraId="726D318E" w14:textId="77777777">
        <w:tc>
          <w:tcPr>
            <w:tcW w:w="668" w:type="dxa"/>
            <w:shd w:val="clear" w:color="auto" w:fill="auto"/>
            <w:tcMar>
              <w:top w:w="0" w:type="dxa"/>
              <w:bottom w:w="0" w:type="dxa"/>
            </w:tcMar>
            <w:vAlign w:val="center"/>
          </w:tcPr>
          <w:p w14:paraId="2658D02E"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1</w:t>
            </w:r>
          </w:p>
        </w:tc>
        <w:tc>
          <w:tcPr>
            <w:tcW w:w="2537" w:type="dxa"/>
            <w:shd w:val="clear" w:color="auto" w:fill="auto"/>
            <w:tcMar>
              <w:top w:w="0" w:type="dxa"/>
              <w:bottom w:w="0" w:type="dxa"/>
            </w:tcMar>
            <w:vAlign w:val="center"/>
          </w:tcPr>
          <w:p w14:paraId="3837341A"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Mr. Le Tuan Anh</w:t>
            </w:r>
          </w:p>
        </w:tc>
        <w:tc>
          <w:tcPr>
            <w:tcW w:w="1298" w:type="dxa"/>
            <w:shd w:val="clear" w:color="auto" w:fill="auto"/>
            <w:tcMar>
              <w:top w:w="0" w:type="dxa"/>
              <w:bottom w:w="0" w:type="dxa"/>
            </w:tcMar>
            <w:vAlign w:val="center"/>
          </w:tcPr>
          <w:p w14:paraId="38D6968C"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Chief of the Supervisory Board</w:t>
            </w:r>
          </w:p>
        </w:tc>
        <w:tc>
          <w:tcPr>
            <w:tcW w:w="2489" w:type="dxa"/>
            <w:shd w:val="clear" w:color="auto" w:fill="auto"/>
            <w:tcMar>
              <w:top w:w="0" w:type="dxa"/>
              <w:bottom w:w="0" w:type="dxa"/>
            </w:tcMar>
            <w:vAlign w:val="center"/>
          </w:tcPr>
          <w:p w14:paraId="1B5A4F2E"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April 16, 2019</w:t>
            </w:r>
          </w:p>
        </w:tc>
        <w:tc>
          <w:tcPr>
            <w:tcW w:w="2025" w:type="dxa"/>
            <w:shd w:val="clear" w:color="auto" w:fill="auto"/>
            <w:tcMar>
              <w:top w:w="0" w:type="dxa"/>
              <w:bottom w:w="0" w:type="dxa"/>
            </w:tcMar>
            <w:vAlign w:val="center"/>
          </w:tcPr>
          <w:p w14:paraId="729C54C6"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Master</w:t>
            </w:r>
          </w:p>
        </w:tc>
      </w:tr>
      <w:tr w:rsidR="0015045D" w:rsidRPr="00B66F2E" w14:paraId="6339FBAE" w14:textId="77777777">
        <w:tc>
          <w:tcPr>
            <w:tcW w:w="668" w:type="dxa"/>
            <w:shd w:val="clear" w:color="auto" w:fill="auto"/>
            <w:tcMar>
              <w:top w:w="0" w:type="dxa"/>
              <w:bottom w:w="0" w:type="dxa"/>
            </w:tcMar>
            <w:vAlign w:val="center"/>
          </w:tcPr>
          <w:p w14:paraId="6212F7B7"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2</w:t>
            </w:r>
          </w:p>
        </w:tc>
        <w:tc>
          <w:tcPr>
            <w:tcW w:w="2537" w:type="dxa"/>
            <w:shd w:val="clear" w:color="auto" w:fill="auto"/>
            <w:tcMar>
              <w:top w:w="0" w:type="dxa"/>
              <w:bottom w:w="0" w:type="dxa"/>
            </w:tcMar>
            <w:vAlign w:val="center"/>
          </w:tcPr>
          <w:p w14:paraId="0CB60D50"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Ms. Le Thuy Hong</w:t>
            </w:r>
          </w:p>
        </w:tc>
        <w:tc>
          <w:tcPr>
            <w:tcW w:w="1298" w:type="dxa"/>
            <w:shd w:val="clear" w:color="auto" w:fill="auto"/>
            <w:tcMar>
              <w:top w:w="0" w:type="dxa"/>
              <w:bottom w:w="0" w:type="dxa"/>
            </w:tcMar>
            <w:vAlign w:val="center"/>
          </w:tcPr>
          <w:p w14:paraId="3F2963C5"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Member of the Supervisory Board</w:t>
            </w:r>
          </w:p>
        </w:tc>
        <w:tc>
          <w:tcPr>
            <w:tcW w:w="2489" w:type="dxa"/>
            <w:shd w:val="clear" w:color="auto" w:fill="auto"/>
            <w:tcMar>
              <w:top w:w="0" w:type="dxa"/>
              <w:bottom w:w="0" w:type="dxa"/>
            </w:tcMar>
            <w:vAlign w:val="center"/>
          </w:tcPr>
          <w:p w14:paraId="31E54EC4"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April 16, 2019</w:t>
            </w:r>
          </w:p>
        </w:tc>
        <w:tc>
          <w:tcPr>
            <w:tcW w:w="2025" w:type="dxa"/>
            <w:shd w:val="clear" w:color="auto" w:fill="auto"/>
            <w:tcMar>
              <w:top w:w="0" w:type="dxa"/>
              <w:bottom w:w="0" w:type="dxa"/>
            </w:tcMar>
            <w:vAlign w:val="center"/>
          </w:tcPr>
          <w:p w14:paraId="450B72A5"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Bachelor</w:t>
            </w:r>
          </w:p>
        </w:tc>
      </w:tr>
      <w:tr w:rsidR="0015045D" w:rsidRPr="00B66F2E" w14:paraId="3D524C74" w14:textId="77777777">
        <w:tc>
          <w:tcPr>
            <w:tcW w:w="668" w:type="dxa"/>
            <w:shd w:val="clear" w:color="auto" w:fill="auto"/>
            <w:tcMar>
              <w:top w:w="0" w:type="dxa"/>
              <w:bottom w:w="0" w:type="dxa"/>
            </w:tcMar>
            <w:vAlign w:val="center"/>
          </w:tcPr>
          <w:p w14:paraId="427936F3"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66F2E">
              <w:rPr>
                <w:rFonts w:ascii="Arial" w:hAnsi="Arial" w:cs="Arial"/>
                <w:color w:val="010000"/>
                <w:sz w:val="20"/>
                <w:szCs w:val="20"/>
              </w:rPr>
              <w:t>3</w:t>
            </w:r>
          </w:p>
        </w:tc>
        <w:tc>
          <w:tcPr>
            <w:tcW w:w="2537" w:type="dxa"/>
            <w:shd w:val="clear" w:color="auto" w:fill="auto"/>
            <w:tcMar>
              <w:top w:w="0" w:type="dxa"/>
              <w:bottom w:w="0" w:type="dxa"/>
            </w:tcMar>
            <w:vAlign w:val="center"/>
          </w:tcPr>
          <w:p w14:paraId="3F3DE1F8"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Ms. Tran Thi Diep</w:t>
            </w:r>
          </w:p>
        </w:tc>
        <w:tc>
          <w:tcPr>
            <w:tcW w:w="1298" w:type="dxa"/>
            <w:shd w:val="clear" w:color="auto" w:fill="auto"/>
            <w:tcMar>
              <w:top w:w="0" w:type="dxa"/>
              <w:bottom w:w="0" w:type="dxa"/>
            </w:tcMar>
            <w:vAlign w:val="center"/>
          </w:tcPr>
          <w:p w14:paraId="4412AAD4"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Member of the Supervisory Board</w:t>
            </w:r>
          </w:p>
        </w:tc>
        <w:tc>
          <w:tcPr>
            <w:tcW w:w="2489" w:type="dxa"/>
            <w:shd w:val="clear" w:color="auto" w:fill="auto"/>
            <w:tcMar>
              <w:top w:w="0" w:type="dxa"/>
              <w:bottom w:w="0" w:type="dxa"/>
            </w:tcMar>
            <w:vAlign w:val="center"/>
          </w:tcPr>
          <w:p w14:paraId="1B3068A6"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April 16, 2016</w:t>
            </w:r>
          </w:p>
        </w:tc>
        <w:tc>
          <w:tcPr>
            <w:tcW w:w="2025" w:type="dxa"/>
            <w:shd w:val="clear" w:color="auto" w:fill="auto"/>
            <w:tcMar>
              <w:top w:w="0" w:type="dxa"/>
              <w:bottom w:w="0" w:type="dxa"/>
            </w:tcMar>
            <w:vAlign w:val="center"/>
          </w:tcPr>
          <w:p w14:paraId="2B2B75C8"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Bachelor</w:t>
            </w:r>
          </w:p>
        </w:tc>
      </w:tr>
    </w:tbl>
    <w:p w14:paraId="194BCCF8" w14:textId="77777777" w:rsidR="0015045D" w:rsidRPr="00B66F2E" w:rsidRDefault="00952579" w:rsidP="00B66F2E">
      <w:pPr>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The Executive Board:</w:t>
      </w:r>
    </w:p>
    <w:tbl>
      <w:tblPr>
        <w:tblStyle w:val="a3"/>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
        <w:gridCol w:w="2278"/>
        <w:gridCol w:w="1509"/>
        <w:gridCol w:w="2682"/>
        <w:gridCol w:w="1789"/>
      </w:tblGrid>
      <w:tr w:rsidR="0015045D" w:rsidRPr="00B66F2E" w14:paraId="5033B90D" w14:textId="77777777">
        <w:trPr>
          <w:jc w:val="center"/>
        </w:trPr>
        <w:tc>
          <w:tcPr>
            <w:tcW w:w="759" w:type="dxa"/>
            <w:shd w:val="clear" w:color="auto" w:fill="auto"/>
            <w:tcMar>
              <w:top w:w="0" w:type="dxa"/>
              <w:bottom w:w="0" w:type="dxa"/>
            </w:tcMar>
            <w:vAlign w:val="center"/>
          </w:tcPr>
          <w:p w14:paraId="0C02FCDF"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lastRenderedPageBreak/>
              <w:t>No.</w:t>
            </w:r>
          </w:p>
        </w:tc>
        <w:tc>
          <w:tcPr>
            <w:tcW w:w="2278" w:type="dxa"/>
            <w:shd w:val="clear" w:color="auto" w:fill="auto"/>
            <w:tcMar>
              <w:top w:w="0" w:type="dxa"/>
              <w:bottom w:w="0" w:type="dxa"/>
            </w:tcMar>
            <w:vAlign w:val="center"/>
          </w:tcPr>
          <w:p w14:paraId="69ABA205"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Member of the Executive Board</w:t>
            </w:r>
          </w:p>
        </w:tc>
        <w:tc>
          <w:tcPr>
            <w:tcW w:w="1509" w:type="dxa"/>
            <w:shd w:val="clear" w:color="auto" w:fill="auto"/>
            <w:tcMar>
              <w:top w:w="0" w:type="dxa"/>
              <w:bottom w:w="0" w:type="dxa"/>
            </w:tcMar>
            <w:vAlign w:val="center"/>
          </w:tcPr>
          <w:p w14:paraId="78737DB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Date of birth</w:t>
            </w:r>
          </w:p>
        </w:tc>
        <w:tc>
          <w:tcPr>
            <w:tcW w:w="2682" w:type="dxa"/>
            <w:shd w:val="clear" w:color="auto" w:fill="auto"/>
            <w:tcMar>
              <w:top w:w="0" w:type="dxa"/>
              <w:bottom w:w="0" w:type="dxa"/>
            </w:tcMar>
            <w:vAlign w:val="center"/>
          </w:tcPr>
          <w:p w14:paraId="01A9F46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Qualification</w:t>
            </w:r>
          </w:p>
        </w:tc>
        <w:tc>
          <w:tcPr>
            <w:tcW w:w="1789" w:type="dxa"/>
            <w:shd w:val="clear" w:color="auto" w:fill="auto"/>
            <w:tcMar>
              <w:top w:w="0" w:type="dxa"/>
              <w:bottom w:w="0" w:type="dxa"/>
            </w:tcMar>
            <w:vAlign w:val="center"/>
          </w:tcPr>
          <w:p w14:paraId="7010D120"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Date of appointment/dismissal as a member of the Executive Board</w:t>
            </w:r>
          </w:p>
        </w:tc>
      </w:tr>
      <w:tr w:rsidR="0015045D" w:rsidRPr="00B66F2E" w14:paraId="02913528" w14:textId="77777777">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4F19D6"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9F1915"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Mr. Hoang Van Lit</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921BA8"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January 09, 1970</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3C04D9"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Automation engineer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92ECBF"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May 19, 2019</w:t>
            </w:r>
          </w:p>
        </w:tc>
      </w:tr>
      <w:tr w:rsidR="0015045D" w:rsidRPr="00B66F2E" w14:paraId="1C5E9CCA" w14:textId="77777777">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B0E3E0"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2</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22BF85" w14:textId="5A983779"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Mr. Nguyen Thanh Dai</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1A5C88"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June 21, 1979</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5CBA20"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Engineer of automatic control</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5D4CF8"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October 15, 2013</w:t>
            </w:r>
          </w:p>
        </w:tc>
      </w:tr>
      <w:tr w:rsidR="0015045D" w:rsidRPr="00B66F2E" w14:paraId="3012A04D" w14:textId="77777777">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B1AAED"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3</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F7331E"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Mr. Nguyen Sy Thanh</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70EAD4"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December 21, 1976</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ED9432"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Electrical systems engineer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5AF917"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October 15, 2013</w:t>
            </w:r>
          </w:p>
        </w:tc>
      </w:tr>
    </w:tbl>
    <w:p w14:paraId="559C859C" w14:textId="77777777" w:rsidR="0015045D" w:rsidRPr="00B66F2E" w:rsidRDefault="00952579" w:rsidP="00B66F2E">
      <w:pPr>
        <w:keepNext/>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
        <w:gridCol w:w="2281"/>
        <w:gridCol w:w="1583"/>
        <w:gridCol w:w="1767"/>
        <w:gridCol w:w="2622"/>
      </w:tblGrid>
      <w:tr w:rsidR="0015045D" w:rsidRPr="00B66F2E" w14:paraId="7B833B8A" w14:textId="77777777">
        <w:tc>
          <w:tcPr>
            <w:tcW w:w="764" w:type="dxa"/>
            <w:shd w:val="clear" w:color="auto" w:fill="auto"/>
            <w:tcMar>
              <w:top w:w="0" w:type="dxa"/>
              <w:bottom w:w="0" w:type="dxa"/>
            </w:tcMar>
            <w:vAlign w:val="center"/>
          </w:tcPr>
          <w:p w14:paraId="70BE9121"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No.</w:t>
            </w:r>
          </w:p>
        </w:tc>
        <w:tc>
          <w:tcPr>
            <w:tcW w:w="2281" w:type="dxa"/>
            <w:shd w:val="clear" w:color="auto" w:fill="auto"/>
            <w:tcMar>
              <w:top w:w="0" w:type="dxa"/>
              <w:bottom w:w="0" w:type="dxa"/>
            </w:tcMar>
            <w:vAlign w:val="center"/>
          </w:tcPr>
          <w:p w14:paraId="59D28890"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Member of the Executive Board</w:t>
            </w:r>
          </w:p>
        </w:tc>
        <w:tc>
          <w:tcPr>
            <w:tcW w:w="1583" w:type="dxa"/>
            <w:shd w:val="clear" w:color="auto" w:fill="auto"/>
            <w:tcMar>
              <w:top w:w="0" w:type="dxa"/>
              <w:bottom w:w="0" w:type="dxa"/>
            </w:tcMar>
            <w:vAlign w:val="center"/>
          </w:tcPr>
          <w:p w14:paraId="7CCDD39A"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Date of birth</w:t>
            </w:r>
          </w:p>
        </w:tc>
        <w:tc>
          <w:tcPr>
            <w:tcW w:w="1767" w:type="dxa"/>
            <w:shd w:val="clear" w:color="auto" w:fill="auto"/>
            <w:tcMar>
              <w:top w:w="0" w:type="dxa"/>
              <w:bottom w:w="0" w:type="dxa"/>
            </w:tcMar>
            <w:vAlign w:val="center"/>
          </w:tcPr>
          <w:p w14:paraId="7F3BAC3C"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Qualificat</w:t>
            </w:r>
            <w:bookmarkStart w:id="1" w:name="_GoBack"/>
            <w:bookmarkEnd w:id="1"/>
            <w:r w:rsidRPr="00B66F2E">
              <w:rPr>
                <w:rFonts w:ascii="Arial" w:hAnsi="Arial" w:cs="Arial"/>
                <w:color w:val="010000"/>
                <w:sz w:val="20"/>
                <w:szCs w:val="20"/>
              </w:rPr>
              <w:t>ion</w:t>
            </w:r>
          </w:p>
        </w:tc>
        <w:tc>
          <w:tcPr>
            <w:tcW w:w="2622" w:type="dxa"/>
            <w:shd w:val="clear" w:color="auto" w:fill="auto"/>
            <w:tcMar>
              <w:top w:w="0" w:type="dxa"/>
              <w:bottom w:w="0" w:type="dxa"/>
            </w:tcMar>
            <w:vAlign w:val="center"/>
          </w:tcPr>
          <w:p w14:paraId="2F4B6C37"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Date of appointment/dismissal as a member of the Executive Board</w:t>
            </w:r>
          </w:p>
        </w:tc>
      </w:tr>
      <w:tr w:rsidR="0015045D" w:rsidRPr="00B66F2E" w14:paraId="1E25A4A7" w14:textId="77777777">
        <w:tc>
          <w:tcPr>
            <w:tcW w:w="764" w:type="dxa"/>
            <w:shd w:val="clear" w:color="auto" w:fill="auto"/>
            <w:tcMar>
              <w:top w:w="0" w:type="dxa"/>
              <w:bottom w:w="0" w:type="dxa"/>
            </w:tcMar>
            <w:vAlign w:val="center"/>
          </w:tcPr>
          <w:p w14:paraId="74901ADC"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1</w:t>
            </w:r>
          </w:p>
        </w:tc>
        <w:tc>
          <w:tcPr>
            <w:tcW w:w="2281" w:type="dxa"/>
            <w:shd w:val="clear" w:color="auto" w:fill="auto"/>
            <w:tcMar>
              <w:top w:w="0" w:type="dxa"/>
              <w:bottom w:w="0" w:type="dxa"/>
            </w:tcMar>
            <w:vAlign w:val="center"/>
          </w:tcPr>
          <w:p w14:paraId="57636255"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Mr. Vu Hoang Tung</w:t>
            </w:r>
          </w:p>
        </w:tc>
        <w:tc>
          <w:tcPr>
            <w:tcW w:w="1583" w:type="dxa"/>
            <w:shd w:val="clear" w:color="auto" w:fill="auto"/>
            <w:tcMar>
              <w:top w:w="0" w:type="dxa"/>
              <w:bottom w:w="0" w:type="dxa"/>
            </w:tcMar>
            <w:vAlign w:val="center"/>
          </w:tcPr>
          <w:p w14:paraId="1AC02CD3"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July 5, 1985</w:t>
            </w:r>
          </w:p>
        </w:tc>
        <w:tc>
          <w:tcPr>
            <w:tcW w:w="1767" w:type="dxa"/>
            <w:shd w:val="clear" w:color="auto" w:fill="auto"/>
            <w:tcMar>
              <w:top w:w="0" w:type="dxa"/>
              <w:bottom w:w="0" w:type="dxa"/>
            </w:tcMar>
            <w:vAlign w:val="center"/>
          </w:tcPr>
          <w:p w14:paraId="59845B3D"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Bachelor</w:t>
            </w:r>
          </w:p>
        </w:tc>
        <w:tc>
          <w:tcPr>
            <w:tcW w:w="2622" w:type="dxa"/>
            <w:shd w:val="clear" w:color="auto" w:fill="auto"/>
            <w:tcMar>
              <w:top w:w="0" w:type="dxa"/>
              <w:bottom w:w="0" w:type="dxa"/>
            </w:tcMar>
            <w:vAlign w:val="center"/>
          </w:tcPr>
          <w:p w14:paraId="45AD2307" w14:textId="77777777" w:rsidR="0015045D" w:rsidRPr="00B66F2E" w:rsidRDefault="00952579" w:rsidP="00B66F2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August 11, 2020</w:t>
            </w:r>
          </w:p>
        </w:tc>
      </w:tr>
    </w:tbl>
    <w:p w14:paraId="252A5DBB" w14:textId="77777777" w:rsidR="0015045D" w:rsidRPr="00B66F2E" w:rsidRDefault="00952579" w:rsidP="00B66F2E">
      <w:pPr>
        <w:keepNext/>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Training on corporate governance:</w:t>
      </w:r>
    </w:p>
    <w:p w14:paraId="655A9836" w14:textId="1C950CC1" w:rsidR="0015045D" w:rsidRPr="00B66F2E" w:rsidRDefault="00952579" w:rsidP="00B66F2E">
      <w:pPr>
        <w:keepNext/>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List of related persons of the public company (semi-annual report) and transactions between related persons of the Company with the Company itself:</w:t>
      </w:r>
    </w:p>
    <w:p w14:paraId="6F8DD47F" w14:textId="3B25DA8B" w:rsidR="0015045D" w:rsidRPr="00B66F2E" w:rsidRDefault="00952579" w:rsidP="00B66F2E">
      <w:pPr>
        <w:numPr>
          <w:ilvl w:val="0"/>
          <w:numId w:val="13"/>
        </w:numPr>
        <w:pBdr>
          <w:top w:val="nil"/>
          <w:left w:val="nil"/>
          <w:bottom w:val="nil"/>
          <w:right w:val="nil"/>
          <w:between w:val="nil"/>
        </w:pBdr>
        <w:tabs>
          <w:tab w:val="left" w:pos="360"/>
          <w:tab w:val="left" w:pos="432"/>
        </w:tabs>
        <w:spacing w:after="120" w:line="276" w:lineRule="auto"/>
        <w:ind w:left="0" w:firstLine="0"/>
        <w:jc w:val="both"/>
        <w:rPr>
          <w:rFonts w:ascii="Arial" w:eastAsia="Arial" w:hAnsi="Arial" w:cs="Arial"/>
          <w:color w:val="010000"/>
          <w:sz w:val="20"/>
          <w:szCs w:val="20"/>
        </w:rPr>
      </w:pPr>
      <w:r w:rsidRPr="00B66F2E">
        <w:rPr>
          <w:rFonts w:ascii="Arial" w:hAnsi="Arial" w:cs="Arial"/>
          <w:color w:val="010000"/>
          <w:sz w:val="20"/>
          <w:szCs w:val="20"/>
        </w:rPr>
        <w:t>Transactions between the Company and affiliated persons of the Company or between the Company and major shareholders, PDMR and affiliated persons of PDMR:</w:t>
      </w:r>
    </w:p>
    <w:p w14:paraId="20B1719D" w14:textId="77777777" w:rsidR="0015045D" w:rsidRPr="00B66F2E" w:rsidRDefault="00952579" w:rsidP="00B66F2E">
      <w:pPr>
        <w:numPr>
          <w:ilvl w:val="0"/>
          <w:numId w:val="1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B66F2E">
        <w:rPr>
          <w:rFonts w:ascii="Arial" w:hAnsi="Arial" w:cs="Arial"/>
          <w:color w:val="010000"/>
          <w:sz w:val="20"/>
          <w:szCs w:val="20"/>
        </w:rPr>
        <w:t>Transactions between the Company’s PDMR, affiliated persons of PDMR and subsidiaries or companies controlled by the Company:</w:t>
      </w:r>
    </w:p>
    <w:p w14:paraId="269417A6" w14:textId="77777777" w:rsidR="0015045D" w:rsidRPr="00B66F2E" w:rsidRDefault="00952579" w:rsidP="00B66F2E">
      <w:pPr>
        <w:numPr>
          <w:ilvl w:val="0"/>
          <w:numId w:val="1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B66F2E">
        <w:rPr>
          <w:rFonts w:ascii="Arial" w:hAnsi="Arial" w:cs="Arial"/>
          <w:color w:val="010000"/>
          <w:sz w:val="20"/>
          <w:szCs w:val="20"/>
        </w:rPr>
        <w:t>Transactions between the Company and other entities/</w:t>
      </w:r>
    </w:p>
    <w:p w14:paraId="1A5C0C88" w14:textId="77777777" w:rsidR="0015045D" w:rsidRPr="00B66F2E" w:rsidRDefault="00952579" w:rsidP="00B66F2E">
      <w:pPr>
        <w:numPr>
          <w:ilvl w:val="1"/>
          <w:numId w:val="13"/>
        </w:numPr>
        <w:pBdr>
          <w:top w:val="nil"/>
          <w:left w:val="nil"/>
          <w:bottom w:val="nil"/>
          <w:right w:val="nil"/>
          <w:between w:val="nil"/>
        </w:pBdr>
        <w:tabs>
          <w:tab w:val="left" w:pos="360"/>
          <w:tab w:val="left" w:pos="432"/>
          <w:tab w:val="left" w:pos="1264"/>
        </w:tabs>
        <w:spacing w:after="120" w:line="360" w:lineRule="auto"/>
        <w:ind w:left="0" w:firstLine="0"/>
        <w:jc w:val="both"/>
        <w:rPr>
          <w:rFonts w:ascii="Arial" w:eastAsia="Arial" w:hAnsi="Arial" w:cs="Arial"/>
          <w:color w:val="010000"/>
          <w:sz w:val="20"/>
          <w:szCs w:val="20"/>
        </w:rPr>
      </w:pPr>
      <w:r w:rsidRPr="00B66F2E">
        <w:rPr>
          <w:rFonts w:ascii="Arial" w:hAnsi="Arial" w:cs="Arial"/>
          <w:color w:val="010000"/>
          <w:sz w:val="20"/>
          <w:szCs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58596CFC" w14:textId="77777777" w:rsidR="0015045D" w:rsidRPr="00B66F2E" w:rsidRDefault="00952579" w:rsidP="00B66F2E">
      <w:pPr>
        <w:numPr>
          <w:ilvl w:val="1"/>
          <w:numId w:val="13"/>
        </w:numPr>
        <w:pBdr>
          <w:top w:val="nil"/>
          <w:left w:val="nil"/>
          <w:bottom w:val="nil"/>
          <w:right w:val="nil"/>
          <w:between w:val="nil"/>
        </w:pBdr>
        <w:tabs>
          <w:tab w:val="left" w:pos="360"/>
          <w:tab w:val="left" w:pos="432"/>
          <w:tab w:val="left" w:pos="1264"/>
        </w:tabs>
        <w:spacing w:after="120" w:line="360" w:lineRule="auto"/>
        <w:ind w:left="0" w:firstLine="0"/>
        <w:jc w:val="both"/>
        <w:rPr>
          <w:rFonts w:ascii="Arial" w:eastAsia="Arial" w:hAnsi="Arial" w:cs="Arial"/>
          <w:color w:val="010000"/>
          <w:sz w:val="20"/>
          <w:szCs w:val="20"/>
        </w:rPr>
      </w:pPr>
      <w:r w:rsidRPr="00B66F2E">
        <w:rPr>
          <w:rFonts w:ascii="Arial" w:hAnsi="Arial" w:cs="Arial"/>
          <w:color w:val="010000"/>
          <w:sz w:val="20"/>
          <w:szCs w:val="20"/>
        </w:rPr>
        <w:t>Transactions between the Company and companies where the affiliated people of members of the Board of Directors, members of the Supervisory Board, the Manager (the General Manager) and other managers are members of the Board of Directors, the Executive Manager (the General Manager).</w:t>
      </w:r>
    </w:p>
    <w:p w14:paraId="79B6E67F" w14:textId="77777777" w:rsidR="0015045D" w:rsidRPr="00B66F2E" w:rsidRDefault="00952579" w:rsidP="00B66F2E">
      <w:pPr>
        <w:numPr>
          <w:ilvl w:val="1"/>
          <w:numId w:val="13"/>
        </w:numPr>
        <w:pBdr>
          <w:top w:val="nil"/>
          <w:left w:val="nil"/>
          <w:bottom w:val="nil"/>
          <w:right w:val="nil"/>
          <w:between w:val="nil"/>
        </w:pBdr>
        <w:tabs>
          <w:tab w:val="left" w:pos="360"/>
          <w:tab w:val="left" w:pos="432"/>
          <w:tab w:val="left" w:pos="1264"/>
        </w:tabs>
        <w:spacing w:after="120" w:line="360" w:lineRule="auto"/>
        <w:ind w:left="0" w:firstLine="0"/>
        <w:jc w:val="both"/>
        <w:rPr>
          <w:rFonts w:ascii="Arial" w:eastAsia="Arial" w:hAnsi="Arial" w:cs="Arial"/>
          <w:color w:val="010000"/>
          <w:sz w:val="20"/>
          <w:szCs w:val="20"/>
        </w:rPr>
      </w:pPr>
      <w:r w:rsidRPr="00B66F2E">
        <w:rPr>
          <w:rFonts w:ascii="Arial" w:hAnsi="Arial" w:cs="Arial"/>
          <w:color w:val="010000"/>
          <w:sz w:val="20"/>
          <w:szCs w:val="20"/>
        </w:rPr>
        <w:t>Other transactions of the Company (if any) that can bring about material or non-material benefits to members of the Board of Directors, members of the Supervisory Board, and the Manager (General Manager) and other managers.</w:t>
      </w:r>
    </w:p>
    <w:p w14:paraId="78B58600" w14:textId="77777777" w:rsidR="0015045D" w:rsidRPr="00B66F2E" w:rsidRDefault="00952579" w:rsidP="00B66F2E">
      <w:pPr>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t>Share transactions of PDMR and affiliated persons</w:t>
      </w:r>
    </w:p>
    <w:p w14:paraId="66E2B58B" w14:textId="77777777" w:rsidR="0015045D" w:rsidRPr="00B66F2E" w:rsidRDefault="00952579" w:rsidP="00B66F2E">
      <w:pPr>
        <w:numPr>
          <w:ilvl w:val="0"/>
          <w:numId w:val="1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B66F2E">
        <w:rPr>
          <w:rFonts w:ascii="Arial" w:hAnsi="Arial" w:cs="Arial"/>
          <w:color w:val="010000"/>
          <w:sz w:val="20"/>
          <w:szCs w:val="20"/>
        </w:rPr>
        <w:t>Company’s share transactions of PDMR and affiliated persons:</w:t>
      </w:r>
    </w:p>
    <w:p w14:paraId="181D2DA6" w14:textId="77777777" w:rsidR="0015045D" w:rsidRPr="00B66F2E" w:rsidRDefault="00952579" w:rsidP="00B66F2E">
      <w:pPr>
        <w:keepNext/>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B66F2E">
        <w:rPr>
          <w:rFonts w:ascii="Arial" w:hAnsi="Arial" w:cs="Arial"/>
          <w:color w:val="010000"/>
          <w:sz w:val="20"/>
          <w:szCs w:val="20"/>
        </w:rPr>
        <w:lastRenderedPageBreak/>
        <w:t xml:space="preserve">Other significant issues </w:t>
      </w:r>
      <w:proofErr w:type="gramStart"/>
      <w:r w:rsidRPr="00B66F2E">
        <w:rPr>
          <w:rFonts w:ascii="Arial" w:hAnsi="Arial" w:cs="Arial"/>
          <w:color w:val="010000"/>
          <w:sz w:val="20"/>
          <w:szCs w:val="20"/>
        </w:rPr>
        <w:t>None</w:t>
      </w:r>
      <w:proofErr w:type="gramEnd"/>
      <w:r w:rsidRPr="00B66F2E">
        <w:rPr>
          <w:rFonts w:ascii="Arial" w:hAnsi="Arial" w:cs="Arial"/>
          <w:color w:val="010000"/>
          <w:sz w:val="20"/>
          <w:szCs w:val="20"/>
        </w:rPr>
        <w:t>.</w:t>
      </w:r>
    </w:p>
    <w:sectPr w:rsidR="0015045D" w:rsidRPr="00B66F2E">
      <w:type w:val="continuous"/>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83D16"/>
    <w:multiLevelType w:val="multilevel"/>
    <w:tmpl w:val="8D545E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D61243"/>
    <w:multiLevelType w:val="multilevel"/>
    <w:tmpl w:val="6F14B2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D10E47"/>
    <w:multiLevelType w:val="multilevel"/>
    <w:tmpl w:val="BF6659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C324BC"/>
    <w:multiLevelType w:val="multilevel"/>
    <w:tmpl w:val="FD30B5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EBC39E9"/>
    <w:multiLevelType w:val="multilevel"/>
    <w:tmpl w:val="E1B6A2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BC3EE9"/>
    <w:multiLevelType w:val="multilevel"/>
    <w:tmpl w:val="5FBAB79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3F2C4E"/>
    <w:multiLevelType w:val="multilevel"/>
    <w:tmpl w:val="DA3A8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786B96"/>
    <w:multiLevelType w:val="multilevel"/>
    <w:tmpl w:val="3632A9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C3B6054"/>
    <w:multiLevelType w:val="multilevel"/>
    <w:tmpl w:val="60D8B3F2"/>
    <w:lvl w:ilvl="0">
      <w:start w:val="1"/>
      <w:numFmt w:val="bullet"/>
      <w:lvlText w:val="+"/>
      <w:lvlJc w:val="left"/>
      <w:pPr>
        <w:ind w:left="770" w:hanging="360"/>
      </w:pPr>
      <w:rPr>
        <w:rFonts w:ascii="Arial" w:eastAsia="Arial" w:hAnsi="Arial" w:cs="Arial"/>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9">
    <w:nsid w:val="43FE1F50"/>
    <w:multiLevelType w:val="multilevel"/>
    <w:tmpl w:val="DFA8F1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ECA5711"/>
    <w:multiLevelType w:val="multilevel"/>
    <w:tmpl w:val="E5547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217B3F"/>
    <w:multiLevelType w:val="multilevel"/>
    <w:tmpl w:val="F0406F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C93201A"/>
    <w:multiLevelType w:val="multilevel"/>
    <w:tmpl w:val="A0AEAD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3DD4198"/>
    <w:multiLevelType w:val="multilevel"/>
    <w:tmpl w:val="5AD6417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9"/>
  </w:num>
  <w:num w:numId="2">
    <w:abstractNumId w:val="2"/>
  </w:num>
  <w:num w:numId="3">
    <w:abstractNumId w:val="12"/>
  </w:num>
  <w:num w:numId="4">
    <w:abstractNumId w:val="7"/>
  </w:num>
  <w:num w:numId="5">
    <w:abstractNumId w:val="0"/>
  </w:num>
  <w:num w:numId="6">
    <w:abstractNumId w:val="11"/>
  </w:num>
  <w:num w:numId="7">
    <w:abstractNumId w:val="1"/>
  </w:num>
  <w:num w:numId="8">
    <w:abstractNumId w:val="8"/>
  </w:num>
  <w:num w:numId="9">
    <w:abstractNumId w:val="3"/>
  </w:num>
  <w:num w:numId="10">
    <w:abstractNumId w:val="5"/>
  </w:num>
  <w:num w:numId="11">
    <w:abstractNumId w:val="4"/>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5D"/>
    <w:rsid w:val="00070566"/>
    <w:rsid w:val="0015045D"/>
    <w:rsid w:val="00952579"/>
    <w:rsid w:val="00B66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0A606"/>
  <w15:docId w15:val="{05C872E2-C8E9-416B-AE58-56E024C0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40">
    <w:name w:val="Body text (4)"/>
    <w:basedOn w:val="Normal"/>
    <w:link w:val="Bodytext4"/>
    <w:pPr>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71" w:lineRule="auto"/>
    </w:pPr>
    <w:rPr>
      <w:rFonts w:ascii="Times New Roman" w:eastAsia="Times New Roman" w:hAnsi="Times New Roman" w:cs="Times New Roman"/>
      <w:sz w:val="26"/>
      <w:szCs w:val="26"/>
    </w:rPr>
  </w:style>
  <w:style w:type="paragraph" w:customStyle="1" w:styleId="Bodytext30">
    <w:name w:val="Body text (3)"/>
    <w:basedOn w:val="Normal"/>
    <w:link w:val="Bodytext3"/>
    <w:pPr>
      <w:spacing w:line="310" w:lineRule="auto"/>
    </w:pPr>
    <w:rPr>
      <w:rFonts w:ascii="Arial" w:eastAsia="Arial" w:hAnsi="Arial" w:cs="Arial"/>
      <w:sz w:val="16"/>
      <w:szCs w:val="16"/>
    </w:rPr>
  </w:style>
  <w:style w:type="paragraph" w:customStyle="1" w:styleId="Bodytext20">
    <w:name w:val="Body text (2)"/>
    <w:basedOn w:val="Normal"/>
    <w:link w:val="Bodytext2"/>
    <w:pPr>
      <w:spacing w:line="288" w:lineRule="auto"/>
    </w:pPr>
    <w:rPr>
      <w:rFonts w:ascii="Arial" w:eastAsia="Arial" w:hAnsi="Arial" w:cs="Arial"/>
      <w:sz w:val="8"/>
      <w:szCs w:val="8"/>
    </w:rPr>
  </w:style>
  <w:style w:type="paragraph" w:customStyle="1" w:styleId="Tablecaption0">
    <w:name w:val="Table caption"/>
    <w:basedOn w:val="Normal"/>
    <w:link w:val="Tablecaption"/>
    <w:pPr>
      <w:spacing w:line="271" w:lineRule="auto"/>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11">
    <w:name w:val="Heading #1"/>
    <w:basedOn w:val="Normal"/>
    <w:link w:val="Heading10"/>
    <w:pPr>
      <w:spacing w:line="257" w:lineRule="auto"/>
      <w:ind w:firstLine="350"/>
      <w:outlineLvl w:val="0"/>
    </w:pPr>
    <w:rPr>
      <w:rFonts w:ascii="Times New Roman" w:eastAsia="Times New Roman" w:hAnsi="Times New Roman" w:cs="Times New Roman"/>
      <w:b/>
      <w:bCs/>
      <w:sz w:val="26"/>
      <w:szCs w:val="26"/>
    </w:rPr>
  </w:style>
  <w:style w:type="paragraph" w:customStyle="1" w:styleId="Heading21">
    <w:name w:val="Heading #2"/>
    <w:basedOn w:val="Normal"/>
    <w:link w:val="Heading20"/>
    <w:pPr>
      <w:ind w:firstLine="680"/>
      <w:outlineLvl w:val="1"/>
    </w:pPr>
    <w:rPr>
      <w:rFonts w:ascii="Times New Roman" w:eastAsia="Times New Roman" w:hAnsi="Times New Roman" w:cs="Times New Roman"/>
      <w:sz w:val="26"/>
      <w:szCs w:val="26"/>
    </w:rPr>
  </w:style>
  <w:style w:type="paragraph" w:styleId="ListParagraph">
    <w:name w:val="List Paragraph"/>
    <w:basedOn w:val="Normal"/>
    <w:uiPriority w:val="34"/>
    <w:qFormat/>
    <w:rsid w:val="00D8679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CBXrL3VgqlWcch5l8n6CaRcFrQ==">CgMxLjAyCGguZ2pkZ3hzOAByITFJdFpCdC1GLU40MndFOVplOFZFNUFqUy1pdWp1NFliWg==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1041</Words>
  <Characters>5639</Characters>
  <Application>Microsoft Office Word</Application>
  <DocSecurity>0</DocSecurity>
  <Lines>266</Lines>
  <Paragraphs>183</Paragraphs>
  <ScaleCrop>false</ScaleCrop>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2024-01-26T09:51:00Z</dcterms:created>
  <dcterms:modified xsi:type="dcterms:W3CDTF">2024-01-30T09:03:00Z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8d2dbede17a6823e367aef4412691d06efedb5be530d14a45300c275dc2299ae</vt:lpwstr>
  </property>
</Properties>
</file>