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578D" w:rsidRPr="00442FAA" w:rsidRDefault="00E2215F" w:rsidP="00442FAA">
      <w:pPr>
        <w:pBdr>
          <w:top w:val="nil"/>
          <w:left w:val="nil"/>
          <w:bottom w:val="nil"/>
          <w:right w:val="nil"/>
          <w:between w:val="nil"/>
        </w:pBdr>
        <w:tabs>
          <w:tab w:val="left" w:pos="538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42FAA">
        <w:rPr>
          <w:rFonts w:ascii="Arial" w:hAnsi="Arial" w:cs="Arial"/>
          <w:b/>
          <w:color w:val="010000"/>
          <w:sz w:val="20"/>
        </w:rPr>
        <w:t>MCG: Board Resolution</w:t>
      </w:r>
    </w:p>
    <w:p w14:paraId="00000002" w14:textId="77777777" w:rsidR="0088578D" w:rsidRPr="00442FAA" w:rsidRDefault="00E2215F" w:rsidP="00442FAA">
      <w:pPr>
        <w:pBdr>
          <w:top w:val="nil"/>
          <w:left w:val="nil"/>
          <w:bottom w:val="nil"/>
          <w:right w:val="nil"/>
          <w:between w:val="nil"/>
        </w:pBdr>
        <w:tabs>
          <w:tab w:val="left" w:pos="53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FAA">
        <w:rPr>
          <w:rFonts w:ascii="Arial" w:hAnsi="Arial" w:cs="Arial"/>
          <w:color w:val="010000"/>
          <w:sz w:val="20"/>
        </w:rPr>
        <w:t>On January 25, 2024, MCG Energy and Real Estate JSC announced Resolution No. 53/2024/NQ-HDQT, as follows:</w:t>
      </w:r>
    </w:p>
    <w:p w14:paraId="00000003" w14:textId="77777777" w:rsidR="0088578D" w:rsidRPr="00442FAA" w:rsidRDefault="00E2215F" w:rsidP="00442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FAA">
        <w:rPr>
          <w:rFonts w:ascii="Arial" w:hAnsi="Arial" w:cs="Arial"/>
          <w:color w:val="010000"/>
          <w:sz w:val="20"/>
        </w:rPr>
        <w:t>‎‎Article 1. Approve the following contents:</w:t>
      </w:r>
    </w:p>
    <w:p w14:paraId="00000004" w14:textId="3C22ED7D" w:rsidR="0088578D" w:rsidRPr="00442FAA" w:rsidRDefault="00E2215F" w:rsidP="0044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FAA">
        <w:rPr>
          <w:rFonts w:ascii="Arial" w:hAnsi="Arial" w:cs="Arial"/>
          <w:color w:val="010000"/>
          <w:sz w:val="20"/>
        </w:rPr>
        <w:t>Approve MCG Energy and Real Estate JSC signing investment cooperation contract with Linh Vietnam Investment Corporation on: Investment and business cooperation in the outdoor entertainment service area under the FSEC Resort &amp; Ecotourism Project invested by Linh Vietnam Investment Corporation (Building site:</w:t>
      </w:r>
      <w:r w:rsidR="00442FAA" w:rsidRPr="00442FAA">
        <w:rPr>
          <w:rFonts w:ascii="Arial" w:hAnsi="Arial" w:cs="Arial"/>
          <w:color w:val="010000"/>
          <w:sz w:val="20"/>
        </w:rPr>
        <w:t xml:space="preserve"> </w:t>
      </w:r>
      <w:r w:rsidRPr="00442FAA">
        <w:rPr>
          <w:rFonts w:ascii="Arial" w:hAnsi="Arial" w:cs="Arial"/>
          <w:color w:val="010000"/>
          <w:sz w:val="20"/>
        </w:rPr>
        <w:t xml:space="preserve">Ly Trach Commune, Bo Trach District, Quang </w:t>
      </w:r>
      <w:proofErr w:type="spellStart"/>
      <w:r w:rsidRPr="00442FAA">
        <w:rPr>
          <w:rFonts w:ascii="Arial" w:hAnsi="Arial" w:cs="Arial"/>
          <w:color w:val="010000"/>
          <w:sz w:val="20"/>
        </w:rPr>
        <w:t>Binh</w:t>
      </w:r>
      <w:proofErr w:type="spellEnd"/>
      <w:r w:rsidRPr="00442FAA">
        <w:rPr>
          <w:rFonts w:ascii="Arial" w:hAnsi="Arial" w:cs="Arial"/>
          <w:color w:val="010000"/>
          <w:sz w:val="20"/>
        </w:rPr>
        <w:t xml:space="preserve"> Province) (Mr. Nguyen Ngoc Hung - affiliated person - General Manager of MCG Energy and Real Estate JSC is a member of the Board of Directors of Linh Vietnam Investment Corporation) </w:t>
      </w:r>
    </w:p>
    <w:p w14:paraId="00000005" w14:textId="4D979F7B" w:rsidR="0088578D" w:rsidRPr="00442FAA" w:rsidRDefault="00E2215F" w:rsidP="00442F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FAA">
        <w:rPr>
          <w:rFonts w:ascii="Arial" w:hAnsi="Arial" w:cs="Arial"/>
          <w:color w:val="010000"/>
          <w:sz w:val="20"/>
        </w:rPr>
        <w:t xml:space="preserve">Authorize Mr. Nguyen Ngoc </w:t>
      </w:r>
      <w:proofErr w:type="spellStart"/>
      <w:r w:rsidRPr="00442FAA">
        <w:rPr>
          <w:rFonts w:ascii="Arial" w:hAnsi="Arial" w:cs="Arial"/>
          <w:color w:val="010000"/>
          <w:sz w:val="20"/>
        </w:rPr>
        <w:t>Binh</w:t>
      </w:r>
      <w:proofErr w:type="spellEnd"/>
      <w:r w:rsidRPr="00442FAA">
        <w:rPr>
          <w:rFonts w:ascii="Arial" w:hAnsi="Arial" w:cs="Arial"/>
          <w:color w:val="010000"/>
          <w:sz w:val="20"/>
        </w:rPr>
        <w:t xml:space="preserve"> - Chair of the Board of Directors to negotiate, sign and implement contracts </w:t>
      </w:r>
      <w:r w:rsidR="00E72520">
        <w:rPr>
          <w:rFonts w:ascii="Arial" w:hAnsi="Arial" w:cs="Arial"/>
          <w:color w:val="010000"/>
          <w:sz w:val="20"/>
        </w:rPr>
        <w:t>under applicable laws</w:t>
      </w:r>
      <w:r w:rsidRPr="00442FAA">
        <w:rPr>
          <w:rFonts w:ascii="Arial" w:hAnsi="Arial" w:cs="Arial"/>
          <w:color w:val="010000"/>
          <w:sz w:val="20"/>
        </w:rPr>
        <w:t>, the Company’s Charter</w:t>
      </w:r>
      <w:r w:rsidR="00E72520">
        <w:rPr>
          <w:rFonts w:ascii="Arial" w:hAnsi="Arial" w:cs="Arial"/>
          <w:color w:val="010000"/>
          <w:sz w:val="20"/>
        </w:rPr>
        <w:t xml:space="preserve"> and</w:t>
      </w:r>
      <w:r w:rsidRPr="00442FAA">
        <w:rPr>
          <w:rFonts w:ascii="Arial" w:hAnsi="Arial" w:cs="Arial"/>
          <w:color w:val="010000"/>
          <w:sz w:val="20"/>
        </w:rPr>
        <w:t xml:space="preserve"> regulations and ensure the Company's benefits.</w:t>
      </w:r>
    </w:p>
    <w:p w14:paraId="00000006" w14:textId="77777777" w:rsidR="0088578D" w:rsidRPr="00442FAA" w:rsidRDefault="00E2215F" w:rsidP="0044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FAA">
        <w:rPr>
          <w:rFonts w:ascii="Arial" w:hAnsi="Arial" w:cs="Arial"/>
          <w:color w:val="010000"/>
          <w:sz w:val="20"/>
        </w:rPr>
        <w:t>Approve the loan of VND 3,000,000,000 to Linh Vietnam Investment Corporation, with the maximum loan term of 12 months and the loan purpose of implementing the FSEC Resort &amp; Ecotourism Project.</w:t>
      </w:r>
    </w:p>
    <w:p w14:paraId="00000007" w14:textId="62CF135F" w:rsidR="0088578D" w:rsidRPr="00442FAA" w:rsidRDefault="00E2215F" w:rsidP="00442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42FAA">
        <w:rPr>
          <w:rFonts w:ascii="Arial" w:hAnsi="Arial" w:cs="Arial"/>
          <w:color w:val="010000"/>
          <w:sz w:val="20"/>
        </w:rPr>
        <w:t xml:space="preserve">Authorize Ms. Nguyen Thi Phuong Ngoc - Deputy </w:t>
      </w:r>
      <w:r w:rsidR="00E72520">
        <w:rPr>
          <w:rFonts w:ascii="Arial" w:hAnsi="Arial" w:cs="Arial"/>
          <w:color w:val="010000"/>
          <w:sz w:val="20"/>
        </w:rPr>
        <w:t>Managing Director</w:t>
      </w:r>
      <w:r w:rsidRPr="00442FAA">
        <w:rPr>
          <w:rFonts w:ascii="Arial" w:hAnsi="Arial" w:cs="Arial"/>
          <w:color w:val="010000"/>
          <w:sz w:val="20"/>
        </w:rPr>
        <w:t xml:space="preserve"> in charge of Finance - to sign and implement the contract </w:t>
      </w:r>
      <w:r w:rsidR="00E72520">
        <w:rPr>
          <w:rFonts w:ascii="Arial" w:hAnsi="Arial" w:cs="Arial"/>
          <w:color w:val="010000"/>
          <w:sz w:val="20"/>
        </w:rPr>
        <w:t>under applicable laws</w:t>
      </w:r>
      <w:r w:rsidRPr="00442FAA">
        <w:rPr>
          <w:rFonts w:ascii="Arial" w:hAnsi="Arial" w:cs="Arial"/>
          <w:color w:val="010000"/>
          <w:sz w:val="20"/>
        </w:rPr>
        <w:t>, the Company’s Charter</w:t>
      </w:r>
      <w:r w:rsidR="00E72520">
        <w:rPr>
          <w:rFonts w:ascii="Arial" w:hAnsi="Arial" w:cs="Arial"/>
          <w:color w:val="010000"/>
          <w:sz w:val="20"/>
        </w:rPr>
        <w:t xml:space="preserve"> and</w:t>
      </w:r>
      <w:bookmarkStart w:id="0" w:name="_GoBack"/>
      <w:bookmarkEnd w:id="0"/>
      <w:r w:rsidRPr="00442FAA">
        <w:rPr>
          <w:rFonts w:ascii="Arial" w:hAnsi="Arial" w:cs="Arial"/>
          <w:color w:val="010000"/>
          <w:sz w:val="20"/>
        </w:rPr>
        <w:t xml:space="preserve"> regulations and ensure the Company's benefits.</w:t>
      </w:r>
    </w:p>
    <w:p w14:paraId="00000008" w14:textId="15F51546" w:rsidR="0088578D" w:rsidRPr="00442FAA" w:rsidRDefault="00E2215F" w:rsidP="00442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442FAA">
        <w:rPr>
          <w:rFonts w:ascii="Arial" w:hAnsi="Arial" w:cs="Arial"/>
          <w:color w:val="010000"/>
          <w:sz w:val="20"/>
        </w:rPr>
        <w:t>‎‎Article 2. Members of the Board of Directors, Supervisory Board</w:t>
      </w:r>
      <w:r w:rsidR="00E72520">
        <w:rPr>
          <w:rFonts w:ascii="Arial" w:hAnsi="Arial" w:cs="Arial"/>
          <w:color w:val="010000"/>
          <w:sz w:val="20"/>
        </w:rPr>
        <w:t xml:space="preserve"> and Executive Board and related</w:t>
      </w:r>
      <w:r w:rsidRPr="00442FAA">
        <w:rPr>
          <w:rFonts w:ascii="Arial" w:hAnsi="Arial" w:cs="Arial"/>
          <w:color w:val="010000"/>
          <w:sz w:val="20"/>
        </w:rPr>
        <w:t xml:space="preserve"> units and persons named in Article 1 are responsible for implementing this Resolution./.</w:t>
      </w:r>
    </w:p>
    <w:sectPr w:rsidR="0088578D" w:rsidRPr="00442FAA" w:rsidSect="00442FA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AEF"/>
    <w:multiLevelType w:val="multilevel"/>
    <w:tmpl w:val="AFECA0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D"/>
    <w:rsid w:val="00442FAA"/>
    <w:rsid w:val="0088578D"/>
    <w:rsid w:val="00E2215F"/>
    <w:rsid w:val="00E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411DE"/>
  <w15:docId w15:val="{F2C9E9E9-981C-4605-818A-C58F52E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  <w:ind w:firstLine="120"/>
    </w:pPr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32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erNVnZTY9uvuoP5w+nuJZmuiDQ==">CgMxLjAyCGguZ2pkZ3hzOAByITF0RjRlRDhjazdkSVpQZ1Q4b2d1QlZSQzU5UVBJaFZGcQ==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2</cp:revision>
  <dcterms:created xsi:type="dcterms:W3CDTF">2024-01-30T11:13:00Z</dcterms:created>
  <dcterms:modified xsi:type="dcterms:W3CDTF">2024-01-30T11:13:00Z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c8d08eb63aa0dd26cc9e89f7338908695dcd9da463d0a09f5f5144735ebe31db</vt:lpwstr>
  </property>
</Properties>
</file>