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EF08F" w14:textId="77777777" w:rsidR="001920E2" w:rsidRPr="001B3827" w:rsidRDefault="00974E21" w:rsidP="00377E73">
      <w:pPr>
        <w:pBdr>
          <w:top w:val="nil"/>
          <w:left w:val="nil"/>
          <w:bottom w:val="nil"/>
          <w:right w:val="nil"/>
          <w:between w:val="nil"/>
        </w:pBdr>
        <w:tabs>
          <w:tab w:val="left" w:pos="360"/>
          <w:tab w:val="left" w:pos="432"/>
          <w:tab w:val="left" w:pos="4299"/>
        </w:tabs>
        <w:spacing w:after="120" w:line="360" w:lineRule="auto"/>
        <w:rPr>
          <w:rFonts w:ascii="Arial" w:eastAsia="Arial" w:hAnsi="Arial" w:cs="Arial"/>
          <w:b/>
          <w:color w:val="010000"/>
          <w:sz w:val="20"/>
          <w:szCs w:val="20"/>
        </w:rPr>
      </w:pPr>
      <w:r w:rsidRPr="001B3827">
        <w:rPr>
          <w:rFonts w:ascii="Arial" w:hAnsi="Arial"/>
          <w:b/>
          <w:color w:val="010000"/>
          <w:sz w:val="20"/>
        </w:rPr>
        <w:t>SIG: Annual Corporate Governance Report 2023</w:t>
      </w:r>
    </w:p>
    <w:p w14:paraId="2CFF69C7" w14:textId="22AF4399" w:rsidR="001920E2" w:rsidRPr="001B3827" w:rsidRDefault="00974E21" w:rsidP="00377E73">
      <w:pPr>
        <w:pBdr>
          <w:top w:val="nil"/>
          <w:left w:val="nil"/>
          <w:bottom w:val="nil"/>
          <w:right w:val="nil"/>
          <w:between w:val="nil"/>
        </w:pBdr>
        <w:tabs>
          <w:tab w:val="left" w:pos="360"/>
          <w:tab w:val="left" w:pos="432"/>
          <w:tab w:val="left" w:pos="4299"/>
        </w:tabs>
        <w:spacing w:after="120" w:line="360" w:lineRule="auto"/>
        <w:rPr>
          <w:rFonts w:ascii="Arial" w:eastAsia="Arial" w:hAnsi="Arial" w:cs="Arial"/>
          <w:color w:val="010000"/>
          <w:sz w:val="20"/>
          <w:szCs w:val="20"/>
        </w:rPr>
      </w:pPr>
      <w:r w:rsidRPr="001B3827">
        <w:rPr>
          <w:rFonts w:ascii="Arial" w:hAnsi="Arial"/>
          <w:color w:val="010000"/>
          <w:sz w:val="20"/>
        </w:rPr>
        <w:t xml:space="preserve">On January 25, 2024, </w:t>
      </w:r>
      <w:proofErr w:type="spellStart"/>
      <w:r w:rsidRPr="001B3827">
        <w:rPr>
          <w:rFonts w:ascii="Arial" w:hAnsi="Arial"/>
          <w:color w:val="010000"/>
          <w:sz w:val="20"/>
        </w:rPr>
        <w:t>SongDa</w:t>
      </w:r>
      <w:proofErr w:type="spellEnd"/>
      <w:r w:rsidRPr="001B3827">
        <w:rPr>
          <w:rFonts w:ascii="Arial" w:hAnsi="Arial"/>
          <w:color w:val="010000"/>
          <w:sz w:val="20"/>
        </w:rPr>
        <w:t xml:space="preserve"> Investment and Trading Joint Stock Company announced Report No. 01/2024/</w:t>
      </w:r>
      <w:proofErr w:type="spellStart"/>
      <w:r w:rsidRPr="001B3827">
        <w:rPr>
          <w:rFonts w:ascii="Arial" w:hAnsi="Arial"/>
          <w:color w:val="010000"/>
          <w:sz w:val="20"/>
        </w:rPr>
        <w:t>BCQT</w:t>
      </w:r>
      <w:proofErr w:type="spellEnd"/>
      <w:r w:rsidRPr="001B3827">
        <w:rPr>
          <w:rFonts w:ascii="Arial" w:hAnsi="Arial"/>
          <w:color w:val="010000"/>
          <w:sz w:val="20"/>
        </w:rPr>
        <w:t xml:space="preserve"> on the corporate governance of the Company in 2023 as follows: </w:t>
      </w:r>
    </w:p>
    <w:p w14:paraId="5D89CA3D" w14:textId="77777777" w:rsidR="001920E2" w:rsidRPr="001B3827" w:rsidRDefault="00974E21" w:rsidP="00377E73">
      <w:pPr>
        <w:numPr>
          <w:ilvl w:val="0"/>
          <w:numId w:val="3"/>
        </w:numPr>
        <w:pBdr>
          <w:top w:val="nil"/>
          <w:left w:val="nil"/>
          <w:bottom w:val="nil"/>
          <w:right w:val="nil"/>
          <w:between w:val="nil"/>
        </w:pBdr>
        <w:tabs>
          <w:tab w:val="left" w:pos="360"/>
          <w:tab w:val="left" w:pos="432"/>
          <w:tab w:val="left" w:pos="1242"/>
        </w:tabs>
        <w:spacing w:after="120" w:line="360" w:lineRule="auto"/>
        <w:rPr>
          <w:rFonts w:ascii="Arial" w:eastAsia="Arial" w:hAnsi="Arial" w:cs="Arial"/>
          <w:color w:val="010000"/>
          <w:sz w:val="20"/>
          <w:szCs w:val="20"/>
        </w:rPr>
      </w:pPr>
      <w:r w:rsidRPr="001B3827">
        <w:rPr>
          <w:rFonts w:ascii="Arial" w:hAnsi="Arial"/>
          <w:color w:val="010000"/>
          <w:sz w:val="20"/>
        </w:rPr>
        <w:t xml:space="preserve">Name of company: </w:t>
      </w:r>
      <w:proofErr w:type="spellStart"/>
      <w:r w:rsidRPr="001B3827">
        <w:rPr>
          <w:rFonts w:ascii="Arial" w:hAnsi="Arial"/>
          <w:color w:val="010000"/>
          <w:sz w:val="20"/>
        </w:rPr>
        <w:t>SongDa</w:t>
      </w:r>
      <w:proofErr w:type="spellEnd"/>
      <w:r w:rsidRPr="001B3827">
        <w:rPr>
          <w:rFonts w:ascii="Arial" w:hAnsi="Arial"/>
          <w:color w:val="010000"/>
          <w:sz w:val="20"/>
        </w:rPr>
        <w:t xml:space="preserve"> Investment and </w:t>
      </w:r>
      <w:r w:rsidRPr="001B3827">
        <w:rPr>
          <w:rFonts w:ascii="Arial" w:hAnsi="Arial"/>
          <w:color w:val="010000"/>
          <w:sz w:val="20"/>
        </w:rPr>
        <w:t>Trading Joint Stock Company</w:t>
      </w:r>
    </w:p>
    <w:p w14:paraId="0A2062ED" w14:textId="77777777" w:rsidR="001920E2" w:rsidRPr="001B3827" w:rsidRDefault="00974E21" w:rsidP="00377E73">
      <w:pPr>
        <w:numPr>
          <w:ilvl w:val="0"/>
          <w:numId w:val="3"/>
        </w:numPr>
        <w:pBdr>
          <w:top w:val="nil"/>
          <w:left w:val="nil"/>
          <w:bottom w:val="nil"/>
          <w:right w:val="nil"/>
          <w:between w:val="nil"/>
        </w:pBdr>
        <w:tabs>
          <w:tab w:val="left" w:pos="360"/>
          <w:tab w:val="left" w:pos="432"/>
          <w:tab w:val="left" w:pos="1247"/>
        </w:tabs>
        <w:spacing w:after="120" w:line="360" w:lineRule="auto"/>
        <w:rPr>
          <w:rFonts w:ascii="Arial" w:eastAsia="Arial" w:hAnsi="Arial" w:cs="Arial"/>
          <w:color w:val="010000"/>
          <w:sz w:val="20"/>
          <w:szCs w:val="20"/>
        </w:rPr>
      </w:pPr>
      <w:r w:rsidRPr="001B3827">
        <w:rPr>
          <w:rFonts w:ascii="Arial" w:hAnsi="Arial"/>
          <w:color w:val="010000"/>
          <w:sz w:val="20"/>
        </w:rPr>
        <w:t xml:space="preserve">Abbreviated name: </w:t>
      </w:r>
      <w:proofErr w:type="spellStart"/>
      <w:proofErr w:type="gramStart"/>
      <w:r w:rsidRPr="001B3827">
        <w:rPr>
          <w:rFonts w:ascii="Arial" w:hAnsi="Arial"/>
          <w:color w:val="010000"/>
          <w:sz w:val="20"/>
        </w:rPr>
        <w:t>SODIC</w:t>
      </w:r>
      <w:proofErr w:type="spellEnd"/>
      <w:r w:rsidRPr="001B3827">
        <w:rPr>
          <w:rFonts w:ascii="Arial" w:hAnsi="Arial"/>
          <w:color w:val="010000"/>
          <w:sz w:val="20"/>
        </w:rPr>
        <w:t>.,</w:t>
      </w:r>
      <w:proofErr w:type="gramEnd"/>
      <w:r w:rsidRPr="001B3827">
        <w:rPr>
          <w:rFonts w:ascii="Arial" w:hAnsi="Arial"/>
          <w:color w:val="010000"/>
          <w:sz w:val="20"/>
        </w:rPr>
        <w:t xml:space="preserve"> </w:t>
      </w:r>
      <w:proofErr w:type="spellStart"/>
      <w:r w:rsidRPr="001B3827">
        <w:rPr>
          <w:rFonts w:ascii="Arial" w:hAnsi="Arial"/>
          <w:color w:val="010000"/>
          <w:sz w:val="20"/>
        </w:rPr>
        <w:t>JSC</w:t>
      </w:r>
      <w:proofErr w:type="spellEnd"/>
      <w:r w:rsidRPr="001B3827">
        <w:rPr>
          <w:rFonts w:ascii="Arial" w:hAnsi="Arial"/>
          <w:color w:val="010000"/>
          <w:sz w:val="20"/>
        </w:rPr>
        <w:t>.</w:t>
      </w:r>
    </w:p>
    <w:p w14:paraId="177FCCA2" w14:textId="77777777" w:rsidR="001920E2" w:rsidRPr="001B3827" w:rsidRDefault="00974E21" w:rsidP="00377E73">
      <w:pPr>
        <w:numPr>
          <w:ilvl w:val="0"/>
          <w:numId w:val="3"/>
        </w:numPr>
        <w:pBdr>
          <w:top w:val="nil"/>
          <w:left w:val="nil"/>
          <w:bottom w:val="nil"/>
          <w:right w:val="nil"/>
          <w:between w:val="nil"/>
        </w:pBdr>
        <w:tabs>
          <w:tab w:val="left" w:pos="360"/>
          <w:tab w:val="left" w:pos="432"/>
          <w:tab w:val="left" w:pos="1259"/>
        </w:tabs>
        <w:spacing w:after="120" w:line="360" w:lineRule="auto"/>
        <w:rPr>
          <w:rFonts w:ascii="Arial" w:eastAsia="Arial" w:hAnsi="Arial" w:cs="Arial"/>
          <w:color w:val="010000"/>
          <w:sz w:val="20"/>
          <w:szCs w:val="20"/>
        </w:rPr>
      </w:pPr>
      <w:r w:rsidRPr="001B3827">
        <w:rPr>
          <w:rFonts w:ascii="Arial" w:hAnsi="Arial"/>
          <w:color w:val="010000"/>
          <w:sz w:val="20"/>
        </w:rPr>
        <w:t xml:space="preserve">Head office address: Floor 2 - </w:t>
      </w:r>
      <w:proofErr w:type="spellStart"/>
      <w:r w:rsidRPr="001B3827">
        <w:rPr>
          <w:rFonts w:ascii="Arial" w:hAnsi="Arial"/>
          <w:color w:val="010000"/>
          <w:sz w:val="20"/>
        </w:rPr>
        <w:t>CT4</w:t>
      </w:r>
      <w:proofErr w:type="spellEnd"/>
      <w:r w:rsidRPr="001B3827">
        <w:rPr>
          <w:rFonts w:ascii="Arial" w:hAnsi="Arial"/>
          <w:color w:val="010000"/>
          <w:sz w:val="20"/>
        </w:rPr>
        <w:t xml:space="preserve"> Mixed Building - Van </w:t>
      </w:r>
      <w:proofErr w:type="spellStart"/>
      <w:r w:rsidRPr="001B3827">
        <w:rPr>
          <w:rFonts w:ascii="Arial" w:hAnsi="Arial"/>
          <w:color w:val="010000"/>
          <w:sz w:val="20"/>
        </w:rPr>
        <w:t>Khe</w:t>
      </w:r>
      <w:proofErr w:type="spellEnd"/>
      <w:r w:rsidRPr="001B3827">
        <w:rPr>
          <w:rFonts w:ascii="Arial" w:hAnsi="Arial"/>
          <w:color w:val="010000"/>
          <w:sz w:val="20"/>
        </w:rPr>
        <w:t xml:space="preserve"> Urban Area - La </w:t>
      </w:r>
      <w:proofErr w:type="spellStart"/>
      <w:r w:rsidRPr="001B3827">
        <w:rPr>
          <w:rFonts w:ascii="Arial" w:hAnsi="Arial"/>
          <w:color w:val="010000"/>
          <w:sz w:val="20"/>
        </w:rPr>
        <w:t>Khe</w:t>
      </w:r>
      <w:proofErr w:type="spellEnd"/>
      <w:r w:rsidRPr="001B3827">
        <w:rPr>
          <w:rFonts w:ascii="Arial" w:hAnsi="Arial"/>
          <w:color w:val="010000"/>
          <w:sz w:val="20"/>
        </w:rPr>
        <w:t xml:space="preserve"> Ward - Ha Dong District - Hanoi</w:t>
      </w:r>
    </w:p>
    <w:p w14:paraId="1CDA0E9D" w14:textId="77777777" w:rsidR="001920E2" w:rsidRPr="001B3827" w:rsidRDefault="00974E21" w:rsidP="00377E73">
      <w:pPr>
        <w:numPr>
          <w:ilvl w:val="0"/>
          <w:numId w:val="3"/>
        </w:numPr>
        <w:pBdr>
          <w:top w:val="nil"/>
          <w:left w:val="nil"/>
          <w:bottom w:val="nil"/>
          <w:right w:val="nil"/>
          <w:between w:val="nil"/>
        </w:pBdr>
        <w:tabs>
          <w:tab w:val="left" w:pos="360"/>
          <w:tab w:val="left" w:pos="432"/>
          <w:tab w:val="left" w:pos="1247"/>
        </w:tabs>
        <w:spacing w:after="120" w:line="360" w:lineRule="auto"/>
        <w:rPr>
          <w:rFonts w:ascii="Arial" w:eastAsia="Arial" w:hAnsi="Arial" w:cs="Arial"/>
          <w:color w:val="010000"/>
          <w:sz w:val="20"/>
          <w:szCs w:val="20"/>
        </w:rPr>
      </w:pPr>
      <w:r w:rsidRPr="001B3827">
        <w:rPr>
          <w:rFonts w:ascii="Arial" w:hAnsi="Arial"/>
          <w:color w:val="010000"/>
          <w:sz w:val="20"/>
        </w:rPr>
        <w:t>Tel: 024 6325 4567                Fax: 024 6325 2189.</w:t>
      </w:r>
    </w:p>
    <w:p w14:paraId="746F5381" w14:textId="77777777" w:rsidR="001920E2" w:rsidRPr="001B3827" w:rsidRDefault="00974E21" w:rsidP="00377E73">
      <w:pPr>
        <w:numPr>
          <w:ilvl w:val="0"/>
          <w:numId w:val="3"/>
        </w:numPr>
        <w:pBdr>
          <w:top w:val="nil"/>
          <w:left w:val="nil"/>
          <w:bottom w:val="nil"/>
          <w:right w:val="nil"/>
          <w:between w:val="nil"/>
        </w:pBdr>
        <w:tabs>
          <w:tab w:val="left" w:pos="360"/>
          <w:tab w:val="left" w:pos="432"/>
          <w:tab w:val="left" w:pos="1247"/>
        </w:tabs>
        <w:spacing w:after="120" w:line="360" w:lineRule="auto"/>
        <w:rPr>
          <w:rFonts w:ascii="Arial" w:eastAsia="Arial" w:hAnsi="Arial" w:cs="Arial"/>
          <w:color w:val="010000"/>
          <w:sz w:val="20"/>
          <w:szCs w:val="20"/>
        </w:rPr>
      </w:pPr>
      <w:r w:rsidRPr="001B3827">
        <w:rPr>
          <w:rFonts w:ascii="Arial" w:hAnsi="Arial"/>
          <w:color w:val="010000"/>
          <w:sz w:val="20"/>
        </w:rPr>
        <w:t xml:space="preserve">Email: </w:t>
      </w:r>
      <w:proofErr w:type="spellStart"/>
      <w:r w:rsidRPr="001B3827">
        <w:rPr>
          <w:rFonts w:ascii="Arial" w:hAnsi="Arial" w:cs="Arial"/>
          <w:sz w:val="20"/>
          <w:szCs w:val="20"/>
        </w:rPr>
        <w:t>tochuchanhchinhsodic@gmail.com</w:t>
      </w:r>
      <w:proofErr w:type="spellEnd"/>
      <w:r w:rsidRPr="001B3827">
        <w:rPr>
          <w:rFonts w:ascii="Arial" w:hAnsi="Arial" w:cs="Arial"/>
          <w:color w:val="010000"/>
          <w:sz w:val="20"/>
          <w:szCs w:val="20"/>
        </w:rPr>
        <w:t xml:space="preserve"> website: </w:t>
      </w:r>
      <w:proofErr w:type="spellStart"/>
      <w:r w:rsidRPr="001B3827">
        <w:rPr>
          <w:rFonts w:ascii="Arial" w:hAnsi="Arial" w:cs="Arial"/>
          <w:color w:val="010000"/>
          <w:sz w:val="20"/>
          <w:szCs w:val="20"/>
        </w:rPr>
        <w:t>sodic.com.vn</w:t>
      </w:r>
      <w:proofErr w:type="spellEnd"/>
      <w:r w:rsidRPr="001B3827">
        <w:rPr>
          <w:rFonts w:ascii="Arial" w:hAnsi="Arial" w:cs="Arial"/>
          <w:color w:val="010000"/>
          <w:sz w:val="20"/>
          <w:szCs w:val="20"/>
        </w:rPr>
        <w:t>.</w:t>
      </w:r>
    </w:p>
    <w:p w14:paraId="6DE37E16" w14:textId="4199B408" w:rsidR="001920E2" w:rsidRPr="001B3827" w:rsidRDefault="00974E21" w:rsidP="00377E73">
      <w:pPr>
        <w:numPr>
          <w:ilvl w:val="0"/>
          <w:numId w:val="3"/>
        </w:numPr>
        <w:pBdr>
          <w:top w:val="nil"/>
          <w:left w:val="nil"/>
          <w:bottom w:val="nil"/>
          <w:right w:val="nil"/>
          <w:between w:val="nil"/>
        </w:pBdr>
        <w:tabs>
          <w:tab w:val="left" w:pos="360"/>
          <w:tab w:val="left" w:pos="432"/>
          <w:tab w:val="left" w:pos="1247"/>
        </w:tabs>
        <w:spacing w:after="120" w:line="360" w:lineRule="auto"/>
        <w:rPr>
          <w:rFonts w:ascii="Arial" w:eastAsia="Arial" w:hAnsi="Arial" w:cs="Arial"/>
          <w:color w:val="010000"/>
          <w:sz w:val="20"/>
          <w:szCs w:val="20"/>
        </w:rPr>
      </w:pPr>
      <w:r w:rsidRPr="001B3827">
        <w:rPr>
          <w:rFonts w:ascii="Arial" w:hAnsi="Arial"/>
          <w:color w:val="010000"/>
          <w:sz w:val="20"/>
        </w:rPr>
        <w:t xml:space="preserve">Charter capital: </w:t>
      </w:r>
      <w:proofErr w:type="spellStart"/>
      <w:r w:rsidRPr="001B3827">
        <w:rPr>
          <w:rFonts w:ascii="Arial" w:hAnsi="Arial"/>
          <w:color w:val="010000"/>
          <w:sz w:val="20"/>
        </w:rPr>
        <w:t>VND</w:t>
      </w:r>
      <w:proofErr w:type="spellEnd"/>
      <w:r w:rsidRPr="001B3827">
        <w:rPr>
          <w:rFonts w:ascii="Arial" w:hAnsi="Arial"/>
          <w:color w:val="010000"/>
          <w:sz w:val="20"/>
        </w:rPr>
        <w:t xml:space="preserve"> 100,000,000,000 </w:t>
      </w:r>
    </w:p>
    <w:p w14:paraId="4B690681" w14:textId="77777777" w:rsidR="001920E2" w:rsidRPr="001B3827" w:rsidRDefault="00974E21" w:rsidP="00377E73">
      <w:pPr>
        <w:numPr>
          <w:ilvl w:val="0"/>
          <w:numId w:val="3"/>
        </w:numPr>
        <w:pBdr>
          <w:top w:val="nil"/>
          <w:left w:val="nil"/>
          <w:bottom w:val="nil"/>
          <w:right w:val="nil"/>
          <w:between w:val="nil"/>
        </w:pBdr>
        <w:tabs>
          <w:tab w:val="left" w:pos="360"/>
          <w:tab w:val="left" w:pos="432"/>
          <w:tab w:val="left" w:pos="1247"/>
        </w:tabs>
        <w:spacing w:after="120" w:line="360" w:lineRule="auto"/>
        <w:rPr>
          <w:rFonts w:ascii="Arial" w:eastAsia="Arial" w:hAnsi="Arial" w:cs="Arial"/>
          <w:color w:val="010000"/>
          <w:sz w:val="20"/>
          <w:szCs w:val="20"/>
        </w:rPr>
      </w:pPr>
      <w:r w:rsidRPr="001B3827">
        <w:rPr>
          <w:rFonts w:ascii="Arial" w:hAnsi="Arial"/>
          <w:color w:val="010000"/>
          <w:sz w:val="20"/>
        </w:rPr>
        <w:t>Securities code: SIG</w:t>
      </w:r>
    </w:p>
    <w:p w14:paraId="172B6E17" w14:textId="77777777" w:rsidR="001920E2" w:rsidRPr="001B3827" w:rsidRDefault="00974E21" w:rsidP="00377E73">
      <w:pPr>
        <w:numPr>
          <w:ilvl w:val="0"/>
          <w:numId w:val="3"/>
        </w:numPr>
        <w:pBdr>
          <w:top w:val="nil"/>
          <w:left w:val="nil"/>
          <w:bottom w:val="nil"/>
          <w:right w:val="nil"/>
          <w:between w:val="nil"/>
        </w:pBdr>
        <w:tabs>
          <w:tab w:val="left" w:pos="360"/>
          <w:tab w:val="left" w:pos="432"/>
          <w:tab w:val="left" w:pos="1259"/>
        </w:tabs>
        <w:spacing w:after="120" w:line="360" w:lineRule="auto"/>
        <w:rPr>
          <w:rFonts w:ascii="Arial" w:eastAsia="Arial" w:hAnsi="Arial" w:cs="Arial"/>
          <w:color w:val="010000"/>
          <w:sz w:val="20"/>
          <w:szCs w:val="20"/>
        </w:rPr>
      </w:pPr>
      <w:r w:rsidRPr="001B3827">
        <w:rPr>
          <w:rFonts w:ascii="Arial" w:hAnsi="Arial"/>
          <w:color w:val="010000"/>
          <w:sz w:val="20"/>
        </w:rPr>
        <w:t>Corporate Governance Model: The General Meeting of Shareholders, the Board of Directors, the Supervisory Board, and the General Manager.</w:t>
      </w:r>
    </w:p>
    <w:p w14:paraId="782B190E" w14:textId="61A1794C" w:rsidR="001920E2" w:rsidRPr="001B3827" w:rsidRDefault="001B3827" w:rsidP="00377E73">
      <w:pPr>
        <w:numPr>
          <w:ilvl w:val="0"/>
          <w:numId w:val="3"/>
        </w:numPr>
        <w:pBdr>
          <w:top w:val="nil"/>
          <w:left w:val="nil"/>
          <w:bottom w:val="nil"/>
          <w:right w:val="nil"/>
          <w:between w:val="nil"/>
        </w:pBdr>
        <w:tabs>
          <w:tab w:val="left" w:pos="360"/>
          <w:tab w:val="left" w:pos="432"/>
          <w:tab w:val="left" w:pos="1247"/>
        </w:tabs>
        <w:spacing w:after="120" w:line="360" w:lineRule="auto"/>
        <w:rPr>
          <w:rFonts w:ascii="Arial" w:eastAsia="Arial" w:hAnsi="Arial" w:cs="Arial"/>
          <w:color w:val="010000"/>
          <w:sz w:val="20"/>
          <w:szCs w:val="20"/>
        </w:rPr>
      </w:pPr>
      <w:r w:rsidRPr="001B3827">
        <w:rPr>
          <w:rFonts w:ascii="Arial" w:hAnsi="Arial"/>
          <w:color w:val="010000"/>
          <w:sz w:val="20"/>
        </w:rPr>
        <w:t>Internal audit execution: Unimplemented.</w:t>
      </w:r>
    </w:p>
    <w:p w14:paraId="286D30D6" w14:textId="77777777" w:rsidR="001920E2" w:rsidRPr="001B3827" w:rsidRDefault="00974E21" w:rsidP="00377E73">
      <w:pPr>
        <w:numPr>
          <w:ilvl w:val="0"/>
          <w:numId w:val="4"/>
        </w:numPr>
        <w:pBdr>
          <w:top w:val="nil"/>
          <w:left w:val="nil"/>
          <w:bottom w:val="nil"/>
          <w:right w:val="nil"/>
          <w:between w:val="nil"/>
        </w:pBdr>
        <w:tabs>
          <w:tab w:val="left" w:pos="360"/>
          <w:tab w:val="left" w:pos="432"/>
          <w:tab w:val="left" w:pos="1319"/>
        </w:tabs>
        <w:spacing w:after="120" w:line="360" w:lineRule="auto"/>
        <w:rPr>
          <w:rFonts w:ascii="Arial" w:eastAsia="Arial" w:hAnsi="Arial" w:cs="Arial"/>
          <w:color w:val="010000"/>
          <w:sz w:val="20"/>
          <w:szCs w:val="20"/>
        </w:rPr>
      </w:pPr>
      <w:r w:rsidRPr="001B3827">
        <w:rPr>
          <w:rFonts w:ascii="Arial" w:hAnsi="Arial"/>
          <w:color w:val="010000"/>
          <w:sz w:val="20"/>
        </w:rPr>
        <w:t>Activities of the General Meeting of Shareholders:</w:t>
      </w:r>
    </w:p>
    <w:p w14:paraId="7FF75A3B"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Information about meetings and General Mandate/Decisions of the General Meeting of Shareholders (including General Mandate approved by collecting opinion via a ballot): </w:t>
      </w:r>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2"/>
        <w:gridCol w:w="1842"/>
        <w:gridCol w:w="1429"/>
        <w:gridCol w:w="4596"/>
      </w:tblGrid>
      <w:tr w:rsidR="001920E2" w:rsidRPr="001B3827" w14:paraId="79B275A0" w14:textId="77777777">
        <w:tc>
          <w:tcPr>
            <w:tcW w:w="1152" w:type="dxa"/>
            <w:shd w:val="clear" w:color="auto" w:fill="auto"/>
            <w:tcMar>
              <w:top w:w="0" w:type="dxa"/>
              <w:bottom w:w="0" w:type="dxa"/>
            </w:tcMar>
            <w:vAlign w:val="center"/>
          </w:tcPr>
          <w:p w14:paraId="4F4D772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No.</w:t>
            </w:r>
          </w:p>
        </w:tc>
        <w:tc>
          <w:tcPr>
            <w:tcW w:w="1842" w:type="dxa"/>
            <w:shd w:val="clear" w:color="auto" w:fill="auto"/>
            <w:tcMar>
              <w:top w:w="0" w:type="dxa"/>
              <w:bottom w:w="0" w:type="dxa"/>
            </w:tcMar>
            <w:vAlign w:val="center"/>
          </w:tcPr>
          <w:p w14:paraId="69E003D4"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General Mandates/Decisions of the General Meeting of Shareholders No.</w:t>
            </w:r>
          </w:p>
        </w:tc>
        <w:tc>
          <w:tcPr>
            <w:tcW w:w="1429" w:type="dxa"/>
            <w:shd w:val="clear" w:color="auto" w:fill="auto"/>
            <w:tcMar>
              <w:top w:w="0" w:type="dxa"/>
              <w:bottom w:w="0" w:type="dxa"/>
            </w:tcMar>
            <w:vAlign w:val="center"/>
          </w:tcPr>
          <w:p w14:paraId="51FFC9DC"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Date</w:t>
            </w:r>
          </w:p>
        </w:tc>
        <w:tc>
          <w:tcPr>
            <w:tcW w:w="4596" w:type="dxa"/>
            <w:shd w:val="clear" w:color="auto" w:fill="auto"/>
            <w:tcMar>
              <w:top w:w="0" w:type="dxa"/>
              <w:bottom w:w="0" w:type="dxa"/>
            </w:tcMar>
            <w:vAlign w:val="center"/>
          </w:tcPr>
          <w:p w14:paraId="5CEFE1B3"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Content</w:t>
            </w:r>
          </w:p>
        </w:tc>
      </w:tr>
      <w:tr w:rsidR="001920E2" w:rsidRPr="001B3827" w14:paraId="4A2E580B" w14:textId="77777777">
        <w:tc>
          <w:tcPr>
            <w:tcW w:w="1152" w:type="dxa"/>
            <w:shd w:val="clear" w:color="auto" w:fill="auto"/>
            <w:tcMar>
              <w:top w:w="0" w:type="dxa"/>
              <w:bottom w:w="0" w:type="dxa"/>
            </w:tcMar>
            <w:vAlign w:val="center"/>
          </w:tcPr>
          <w:p w14:paraId="4E578704"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1</w:t>
            </w:r>
          </w:p>
        </w:tc>
        <w:tc>
          <w:tcPr>
            <w:tcW w:w="1842" w:type="dxa"/>
            <w:shd w:val="clear" w:color="auto" w:fill="auto"/>
            <w:tcMar>
              <w:top w:w="0" w:type="dxa"/>
              <w:bottom w:w="0" w:type="dxa"/>
            </w:tcMar>
            <w:vAlign w:val="center"/>
          </w:tcPr>
          <w:p w14:paraId="0EE38317" w14:textId="5CA59B33"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17/NQ-</w:t>
            </w:r>
            <w:proofErr w:type="spellStart"/>
            <w:r w:rsidRPr="001B3827">
              <w:rPr>
                <w:rFonts w:ascii="Arial" w:hAnsi="Arial"/>
                <w:color w:val="010000"/>
                <w:sz w:val="20"/>
              </w:rPr>
              <w:t>DHDCD</w:t>
            </w:r>
            <w:proofErr w:type="spellEnd"/>
          </w:p>
        </w:tc>
        <w:tc>
          <w:tcPr>
            <w:tcW w:w="1429" w:type="dxa"/>
            <w:shd w:val="clear" w:color="auto" w:fill="auto"/>
            <w:tcMar>
              <w:top w:w="0" w:type="dxa"/>
              <w:bottom w:w="0" w:type="dxa"/>
            </w:tcMar>
            <w:vAlign w:val="center"/>
          </w:tcPr>
          <w:p w14:paraId="4928CCA4"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May 04, 2023</w:t>
            </w:r>
          </w:p>
        </w:tc>
        <w:tc>
          <w:tcPr>
            <w:tcW w:w="4596" w:type="dxa"/>
            <w:shd w:val="clear" w:color="auto" w:fill="auto"/>
            <w:tcMar>
              <w:top w:w="0" w:type="dxa"/>
              <w:bottom w:w="0" w:type="dxa"/>
            </w:tcMar>
            <w:vAlign w:val="center"/>
          </w:tcPr>
          <w:p w14:paraId="3D3F8DC3"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Annual General Mandate 2023 of </w:t>
            </w:r>
            <w:proofErr w:type="spellStart"/>
            <w:r w:rsidRPr="001B3827">
              <w:rPr>
                <w:rFonts w:ascii="Arial" w:hAnsi="Arial"/>
                <w:color w:val="010000"/>
                <w:sz w:val="20"/>
              </w:rPr>
              <w:t>SongDa</w:t>
            </w:r>
            <w:proofErr w:type="spellEnd"/>
            <w:r w:rsidRPr="001B3827">
              <w:rPr>
                <w:rFonts w:ascii="Arial" w:hAnsi="Arial"/>
                <w:color w:val="010000"/>
                <w:sz w:val="20"/>
              </w:rPr>
              <w:t xml:space="preserve"> Investment and Trading Joint Stock Company.</w:t>
            </w:r>
          </w:p>
        </w:tc>
      </w:tr>
    </w:tbl>
    <w:p w14:paraId="6EF46E8B" w14:textId="583FE040" w:rsidR="001920E2" w:rsidRPr="001B3827" w:rsidRDefault="00974E21" w:rsidP="00377E73">
      <w:pPr>
        <w:keepNext/>
        <w:keepLines/>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The Board of Directors</w:t>
      </w:r>
      <w:r w:rsidR="001B3827" w:rsidRPr="001B3827">
        <w:rPr>
          <w:rFonts w:ascii="Arial" w:hAnsi="Arial"/>
          <w:color w:val="010000"/>
          <w:sz w:val="20"/>
        </w:rPr>
        <w:t>:</w:t>
      </w:r>
      <w:r w:rsidRPr="001B3827">
        <w:rPr>
          <w:rFonts w:ascii="Arial" w:hAnsi="Arial"/>
          <w:color w:val="010000"/>
          <w:sz w:val="20"/>
        </w:rPr>
        <w:t xml:space="preserve"> Annual Report 2023</w:t>
      </w:r>
    </w:p>
    <w:p w14:paraId="3241AE74" w14:textId="77777777" w:rsidR="001920E2" w:rsidRPr="001B3827" w:rsidRDefault="00974E21" w:rsidP="00377E7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827">
        <w:rPr>
          <w:rFonts w:ascii="Arial" w:hAnsi="Arial"/>
          <w:color w:val="010000"/>
          <w:sz w:val="20"/>
        </w:rPr>
        <w:t xml:space="preserve">Information </w:t>
      </w:r>
      <w:r w:rsidRPr="001B3827">
        <w:rPr>
          <w:rFonts w:ascii="Arial" w:hAnsi="Arial"/>
          <w:color w:val="010000"/>
          <w:sz w:val="20"/>
        </w:rPr>
        <w:t>about members of the Board of Directors:</w:t>
      </w:r>
    </w:p>
    <w:tbl>
      <w:tblPr>
        <w:tblStyle w:val="a8"/>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0"/>
        <w:gridCol w:w="2662"/>
        <w:gridCol w:w="1899"/>
        <w:gridCol w:w="1616"/>
        <w:gridCol w:w="1632"/>
      </w:tblGrid>
      <w:tr w:rsidR="001920E2" w:rsidRPr="001B3827" w14:paraId="5C7337BA" w14:textId="77777777">
        <w:tc>
          <w:tcPr>
            <w:tcW w:w="1210" w:type="dxa"/>
            <w:vMerge w:val="restart"/>
            <w:shd w:val="clear" w:color="auto" w:fill="auto"/>
            <w:tcMar>
              <w:top w:w="0" w:type="dxa"/>
              <w:bottom w:w="0" w:type="dxa"/>
            </w:tcMar>
            <w:vAlign w:val="center"/>
          </w:tcPr>
          <w:p w14:paraId="1CCE579B"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No.</w:t>
            </w:r>
          </w:p>
        </w:tc>
        <w:tc>
          <w:tcPr>
            <w:tcW w:w="2662" w:type="dxa"/>
            <w:vMerge w:val="restart"/>
            <w:shd w:val="clear" w:color="auto" w:fill="auto"/>
            <w:tcMar>
              <w:top w:w="0" w:type="dxa"/>
              <w:bottom w:w="0" w:type="dxa"/>
            </w:tcMar>
            <w:vAlign w:val="center"/>
          </w:tcPr>
          <w:p w14:paraId="3303A96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Member of the Board of Directors</w:t>
            </w:r>
          </w:p>
        </w:tc>
        <w:tc>
          <w:tcPr>
            <w:tcW w:w="1899" w:type="dxa"/>
            <w:vMerge w:val="restart"/>
            <w:shd w:val="clear" w:color="auto" w:fill="auto"/>
            <w:tcMar>
              <w:top w:w="0" w:type="dxa"/>
              <w:bottom w:w="0" w:type="dxa"/>
            </w:tcMar>
            <w:vAlign w:val="center"/>
          </w:tcPr>
          <w:p w14:paraId="2E85C070"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Position (independent member, non-executive member of the Board of Directors)</w:t>
            </w:r>
          </w:p>
        </w:tc>
        <w:tc>
          <w:tcPr>
            <w:tcW w:w="3248" w:type="dxa"/>
            <w:gridSpan w:val="2"/>
            <w:shd w:val="clear" w:color="auto" w:fill="auto"/>
            <w:tcMar>
              <w:top w:w="0" w:type="dxa"/>
              <w:bottom w:w="0" w:type="dxa"/>
            </w:tcMar>
            <w:vAlign w:val="center"/>
          </w:tcPr>
          <w:p w14:paraId="5C34462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Date of appointment/dismissal as member/independent member of the Board of Directors</w:t>
            </w:r>
          </w:p>
        </w:tc>
      </w:tr>
      <w:tr w:rsidR="001920E2" w:rsidRPr="001B3827" w14:paraId="56EEE99F" w14:textId="77777777">
        <w:tc>
          <w:tcPr>
            <w:tcW w:w="1210" w:type="dxa"/>
            <w:vMerge/>
            <w:shd w:val="clear" w:color="auto" w:fill="auto"/>
            <w:tcMar>
              <w:top w:w="0" w:type="dxa"/>
              <w:bottom w:w="0" w:type="dxa"/>
            </w:tcMar>
            <w:vAlign w:val="center"/>
          </w:tcPr>
          <w:p w14:paraId="4B2DCF4F" w14:textId="77777777" w:rsidR="001920E2" w:rsidRPr="001B3827" w:rsidRDefault="001920E2" w:rsidP="00377E7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62" w:type="dxa"/>
            <w:vMerge/>
            <w:shd w:val="clear" w:color="auto" w:fill="auto"/>
            <w:tcMar>
              <w:top w:w="0" w:type="dxa"/>
              <w:bottom w:w="0" w:type="dxa"/>
            </w:tcMar>
            <w:vAlign w:val="center"/>
          </w:tcPr>
          <w:p w14:paraId="3776E364" w14:textId="77777777" w:rsidR="001920E2" w:rsidRPr="001B3827" w:rsidRDefault="001920E2" w:rsidP="00377E7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9" w:type="dxa"/>
            <w:vMerge/>
            <w:shd w:val="clear" w:color="auto" w:fill="auto"/>
            <w:tcMar>
              <w:top w:w="0" w:type="dxa"/>
              <w:bottom w:w="0" w:type="dxa"/>
            </w:tcMar>
            <w:vAlign w:val="center"/>
          </w:tcPr>
          <w:p w14:paraId="66FE3710" w14:textId="77777777" w:rsidR="001920E2" w:rsidRPr="001B3827" w:rsidRDefault="001920E2" w:rsidP="00377E7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16" w:type="dxa"/>
            <w:shd w:val="clear" w:color="auto" w:fill="auto"/>
            <w:tcMar>
              <w:top w:w="0" w:type="dxa"/>
              <w:bottom w:w="0" w:type="dxa"/>
            </w:tcMar>
            <w:vAlign w:val="center"/>
          </w:tcPr>
          <w:p w14:paraId="41934272"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Appointment</w:t>
            </w:r>
            <w:r w:rsidRPr="001B3827">
              <w:rPr>
                <w:rFonts w:ascii="Arial" w:hAnsi="Arial"/>
                <w:color w:val="010000"/>
                <w:sz w:val="20"/>
              </w:rPr>
              <w:t xml:space="preserve"> date</w:t>
            </w:r>
          </w:p>
        </w:tc>
        <w:tc>
          <w:tcPr>
            <w:tcW w:w="1632" w:type="dxa"/>
            <w:shd w:val="clear" w:color="auto" w:fill="auto"/>
            <w:tcMar>
              <w:top w:w="0" w:type="dxa"/>
              <w:bottom w:w="0" w:type="dxa"/>
            </w:tcMar>
            <w:vAlign w:val="center"/>
          </w:tcPr>
          <w:p w14:paraId="4968DCE4"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Dismissal date</w:t>
            </w:r>
          </w:p>
        </w:tc>
      </w:tr>
      <w:tr w:rsidR="001920E2" w:rsidRPr="001B3827" w14:paraId="67EBEA6C" w14:textId="77777777">
        <w:tc>
          <w:tcPr>
            <w:tcW w:w="1210" w:type="dxa"/>
            <w:shd w:val="clear" w:color="auto" w:fill="auto"/>
            <w:tcMar>
              <w:top w:w="0" w:type="dxa"/>
              <w:bottom w:w="0" w:type="dxa"/>
            </w:tcMar>
            <w:vAlign w:val="center"/>
          </w:tcPr>
          <w:p w14:paraId="26856DF4"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1</w:t>
            </w:r>
          </w:p>
        </w:tc>
        <w:tc>
          <w:tcPr>
            <w:tcW w:w="2662" w:type="dxa"/>
            <w:shd w:val="clear" w:color="auto" w:fill="auto"/>
            <w:tcMar>
              <w:top w:w="0" w:type="dxa"/>
              <w:bottom w:w="0" w:type="dxa"/>
            </w:tcMar>
            <w:vAlign w:val="center"/>
          </w:tcPr>
          <w:p w14:paraId="67D7E069" w14:textId="1EB853DC"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Phan</w:t>
            </w:r>
            <w:r w:rsidRPr="001B3827">
              <w:rPr>
                <w:rFonts w:ascii="Arial" w:hAnsi="Arial"/>
                <w:color w:val="010000"/>
                <w:sz w:val="20"/>
              </w:rPr>
              <w:t xml:space="preserve"> Dinh </w:t>
            </w:r>
            <w:proofErr w:type="spellStart"/>
            <w:r w:rsidRPr="001B3827">
              <w:rPr>
                <w:rFonts w:ascii="Arial" w:hAnsi="Arial"/>
                <w:color w:val="010000"/>
                <w:sz w:val="20"/>
              </w:rPr>
              <w:t>Toai</w:t>
            </w:r>
            <w:proofErr w:type="spellEnd"/>
          </w:p>
        </w:tc>
        <w:tc>
          <w:tcPr>
            <w:tcW w:w="1899" w:type="dxa"/>
            <w:shd w:val="clear" w:color="auto" w:fill="auto"/>
            <w:tcMar>
              <w:top w:w="0" w:type="dxa"/>
              <w:bottom w:w="0" w:type="dxa"/>
            </w:tcMar>
            <w:vAlign w:val="center"/>
          </w:tcPr>
          <w:p w14:paraId="5FC913E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Chair</w:t>
            </w:r>
          </w:p>
        </w:tc>
        <w:tc>
          <w:tcPr>
            <w:tcW w:w="1616" w:type="dxa"/>
            <w:shd w:val="clear" w:color="auto" w:fill="auto"/>
            <w:tcMar>
              <w:top w:w="0" w:type="dxa"/>
              <w:bottom w:w="0" w:type="dxa"/>
            </w:tcMar>
            <w:vAlign w:val="center"/>
          </w:tcPr>
          <w:p w14:paraId="400C829E"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May 17, 2022</w:t>
            </w:r>
          </w:p>
        </w:tc>
        <w:tc>
          <w:tcPr>
            <w:tcW w:w="1632" w:type="dxa"/>
            <w:shd w:val="clear" w:color="auto" w:fill="auto"/>
            <w:tcMar>
              <w:top w:w="0" w:type="dxa"/>
              <w:bottom w:w="0" w:type="dxa"/>
            </w:tcMar>
            <w:vAlign w:val="center"/>
          </w:tcPr>
          <w:p w14:paraId="3AFBC61C" w14:textId="77777777" w:rsidR="001920E2" w:rsidRPr="001B3827" w:rsidRDefault="001920E2" w:rsidP="00377E73">
            <w:pPr>
              <w:tabs>
                <w:tab w:val="left" w:pos="360"/>
                <w:tab w:val="left" w:pos="432"/>
              </w:tabs>
              <w:spacing w:after="120" w:line="360" w:lineRule="auto"/>
              <w:rPr>
                <w:rFonts w:ascii="Arial" w:eastAsia="Arial" w:hAnsi="Arial" w:cs="Arial"/>
                <w:color w:val="010000"/>
                <w:sz w:val="20"/>
                <w:szCs w:val="20"/>
              </w:rPr>
            </w:pPr>
          </w:p>
        </w:tc>
      </w:tr>
      <w:tr w:rsidR="001920E2" w:rsidRPr="001B3827" w14:paraId="53B3C269" w14:textId="77777777">
        <w:tc>
          <w:tcPr>
            <w:tcW w:w="1210" w:type="dxa"/>
            <w:shd w:val="clear" w:color="auto" w:fill="auto"/>
            <w:tcMar>
              <w:top w:w="0" w:type="dxa"/>
              <w:bottom w:w="0" w:type="dxa"/>
            </w:tcMar>
            <w:vAlign w:val="center"/>
          </w:tcPr>
          <w:p w14:paraId="608D31A9"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lastRenderedPageBreak/>
              <w:t>2</w:t>
            </w:r>
          </w:p>
        </w:tc>
        <w:tc>
          <w:tcPr>
            <w:tcW w:w="2662" w:type="dxa"/>
            <w:shd w:val="clear" w:color="auto" w:fill="auto"/>
            <w:tcMar>
              <w:top w:w="0" w:type="dxa"/>
              <w:bottom w:w="0" w:type="dxa"/>
            </w:tcMar>
            <w:vAlign w:val="center"/>
          </w:tcPr>
          <w:p w14:paraId="23B706F9"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Mr. Nguyen </w:t>
            </w:r>
            <w:proofErr w:type="spellStart"/>
            <w:r w:rsidRPr="001B3827">
              <w:rPr>
                <w:rFonts w:ascii="Arial" w:hAnsi="Arial"/>
                <w:color w:val="010000"/>
                <w:sz w:val="20"/>
              </w:rPr>
              <w:t>Khac</w:t>
            </w:r>
            <w:proofErr w:type="spellEnd"/>
            <w:r w:rsidRPr="001B3827">
              <w:rPr>
                <w:rFonts w:ascii="Arial" w:hAnsi="Arial"/>
                <w:color w:val="010000"/>
                <w:sz w:val="20"/>
              </w:rPr>
              <w:t xml:space="preserve"> Son</w:t>
            </w:r>
          </w:p>
        </w:tc>
        <w:tc>
          <w:tcPr>
            <w:tcW w:w="1899" w:type="dxa"/>
            <w:shd w:val="clear" w:color="auto" w:fill="auto"/>
            <w:tcMar>
              <w:top w:w="0" w:type="dxa"/>
              <w:bottom w:w="0" w:type="dxa"/>
            </w:tcMar>
            <w:vAlign w:val="center"/>
          </w:tcPr>
          <w:p w14:paraId="3F934B7C"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Member</w:t>
            </w:r>
          </w:p>
        </w:tc>
        <w:tc>
          <w:tcPr>
            <w:tcW w:w="1616" w:type="dxa"/>
            <w:shd w:val="clear" w:color="auto" w:fill="auto"/>
            <w:tcMar>
              <w:top w:w="0" w:type="dxa"/>
              <w:bottom w:w="0" w:type="dxa"/>
            </w:tcMar>
            <w:vAlign w:val="center"/>
          </w:tcPr>
          <w:p w14:paraId="10C3A366"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May 17, 2022</w:t>
            </w:r>
          </w:p>
        </w:tc>
        <w:tc>
          <w:tcPr>
            <w:tcW w:w="1632" w:type="dxa"/>
            <w:shd w:val="clear" w:color="auto" w:fill="auto"/>
            <w:tcMar>
              <w:top w:w="0" w:type="dxa"/>
              <w:bottom w:w="0" w:type="dxa"/>
            </w:tcMar>
            <w:vAlign w:val="center"/>
          </w:tcPr>
          <w:p w14:paraId="3C60413E" w14:textId="77777777" w:rsidR="001920E2" w:rsidRPr="001B3827" w:rsidRDefault="001920E2" w:rsidP="00377E73">
            <w:pPr>
              <w:tabs>
                <w:tab w:val="left" w:pos="360"/>
                <w:tab w:val="left" w:pos="432"/>
              </w:tabs>
              <w:spacing w:after="120" w:line="360" w:lineRule="auto"/>
              <w:rPr>
                <w:rFonts w:ascii="Arial" w:eastAsia="Arial" w:hAnsi="Arial" w:cs="Arial"/>
                <w:color w:val="010000"/>
                <w:sz w:val="20"/>
                <w:szCs w:val="20"/>
              </w:rPr>
            </w:pPr>
          </w:p>
        </w:tc>
      </w:tr>
      <w:tr w:rsidR="001920E2" w:rsidRPr="001B3827" w14:paraId="31EFFC7E" w14:textId="77777777">
        <w:tc>
          <w:tcPr>
            <w:tcW w:w="1210" w:type="dxa"/>
            <w:shd w:val="clear" w:color="auto" w:fill="auto"/>
            <w:tcMar>
              <w:top w:w="0" w:type="dxa"/>
              <w:bottom w:w="0" w:type="dxa"/>
            </w:tcMar>
            <w:vAlign w:val="center"/>
          </w:tcPr>
          <w:p w14:paraId="32361CA6"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3</w:t>
            </w:r>
          </w:p>
        </w:tc>
        <w:tc>
          <w:tcPr>
            <w:tcW w:w="2662" w:type="dxa"/>
            <w:shd w:val="clear" w:color="auto" w:fill="auto"/>
            <w:tcMar>
              <w:top w:w="0" w:type="dxa"/>
              <w:bottom w:w="0" w:type="dxa"/>
            </w:tcMar>
            <w:vAlign w:val="center"/>
          </w:tcPr>
          <w:p w14:paraId="60F5D25C"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Mr. Nguyen Ba </w:t>
            </w:r>
            <w:proofErr w:type="spellStart"/>
            <w:r w:rsidRPr="001B3827">
              <w:rPr>
                <w:rFonts w:ascii="Arial" w:hAnsi="Arial"/>
                <w:color w:val="010000"/>
                <w:sz w:val="20"/>
              </w:rPr>
              <w:t>Vien</w:t>
            </w:r>
            <w:proofErr w:type="spellEnd"/>
          </w:p>
        </w:tc>
        <w:tc>
          <w:tcPr>
            <w:tcW w:w="1899" w:type="dxa"/>
            <w:shd w:val="clear" w:color="auto" w:fill="auto"/>
            <w:tcMar>
              <w:top w:w="0" w:type="dxa"/>
              <w:bottom w:w="0" w:type="dxa"/>
            </w:tcMar>
            <w:vAlign w:val="center"/>
          </w:tcPr>
          <w:p w14:paraId="51940D4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Member</w:t>
            </w:r>
          </w:p>
        </w:tc>
        <w:tc>
          <w:tcPr>
            <w:tcW w:w="1616" w:type="dxa"/>
            <w:shd w:val="clear" w:color="auto" w:fill="auto"/>
            <w:tcMar>
              <w:top w:w="0" w:type="dxa"/>
              <w:bottom w:w="0" w:type="dxa"/>
            </w:tcMar>
            <w:vAlign w:val="center"/>
          </w:tcPr>
          <w:p w14:paraId="37CD5DCA"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May 17, 2022</w:t>
            </w:r>
          </w:p>
        </w:tc>
        <w:tc>
          <w:tcPr>
            <w:tcW w:w="1632" w:type="dxa"/>
            <w:shd w:val="clear" w:color="auto" w:fill="auto"/>
            <w:tcMar>
              <w:top w:w="0" w:type="dxa"/>
              <w:bottom w:w="0" w:type="dxa"/>
            </w:tcMar>
            <w:vAlign w:val="center"/>
          </w:tcPr>
          <w:p w14:paraId="5C93ECCB" w14:textId="77777777" w:rsidR="001920E2" w:rsidRPr="001B3827" w:rsidRDefault="001920E2" w:rsidP="00377E73">
            <w:pPr>
              <w:tabs>
                <w:tab w:val="left" w:pos="360"/>
                <w:tab w:val="left" w:pos="432"/>
              </w:tabs>
              <w:spacing w:after="120" w:line="360" w:lineRule="auto"/>
              <w:rPr>
                <w:rFonts w:ascii="Arial" w:eastAsia="Arial" w:hAnsi="Arial" w:cs="Arial"/>
                <w:color w:val="010000"/>
                <w:sz w:val="20"/>
                <w:szCs w:val="20"/>
              </w:rPr>
            </w:pPr>
          </w:p>
        </w:tc>
      </w:tr>
    </w:tbl>
    <w:p w14:paraId="5EB631F5"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Notes: The above timeline is calculated at the latest appointment date.</w:t>
      </w:r>
    </w:p>
    <w:p w14:paraId="0EA76916" w14:textId="77777777" w:rsidR="001920E2" w:rsidRPr="001B3827" w:rsidRDefault="00974E21" w:rsidP="00377E7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827">
        <w:rPr>
          <w:rFonts w:ascii="Arial" w:hAnsi="Arial"/>
          <w:color w:val="010000"/>
          <w:sz w:val="20"/>
        </w:rPr>
        <w:t xml:space="preserve">Board Resolutions/Board </w:t>
      </w:r>
      <w:r w:rsidRPr="001B3827">
        <w:rPr>
          <w:rFonts w:ascii="Arial" w:hAnsi="Arial"/>
          <w:color w:val="010000"/>
          <w:sz w:val="20"/>
        </w:rPr>
        <w:t>Decisions: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9"/>
        <w:gridCol w:w="2908"/>
        <w:gridCol w:w="1513"/>
        <w:gridCol w:w="3799"/>
      </w:tblGrid>
      <w:tr w:rsidR="00377E73" w:rsidRPr="001B3827" w14:paraId="15CB4983" w14:textId="77777777" w:rsidTr="00377E73">
        <w:tc>
          <w:tcPr>
            <w:tcW w:w="443" w:type="pct"/>
            <w:shd w:val="clear" w:color="auto" w:fill="auto"/>
            <w:tcMar>
              <w:top w:w="0" w:type="dxa"/>
              <w:bottom w:w="0" w:type="dxa"/>
            </w:tcMar>
            <w:vAlign w:val="center"/>
          </w:tcPr>
          <w:p w14:paraId="477725BE"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No.</w:t>
            </w:r>
          </w:p>
        </w:tc>
        <w:tc>
          <w:tcPr>
            <w:tcW w:w="1612" w:type="pct"/>
            <w:shd w:val="clear" w:color="auto" w:fill="auto"/>
            <w:tcMar>
              <w:top w:w="0" w:type="dxa"/>
              <w:bottom w:w="0" w:type="dxa"/>
            </w:tcMar>
            <w:vAlign w:val="center"/>
          </w:tcPr>
          <w:p w14:paraId="40EFBF11"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Board Resolution/Board Decision No.</w:t>
            </w:r>
          </w:p>
        </w:tc>
        <w:tc>
          <w:tcPr>
            <w:tcW w:w="839" w:type="pct"/>
            <w:shd w:val="clear" w:color="auto" w:fill="auto"/>
            <w:tcMar>
              <w:top w:w="0" w:type="dxa"/>
              <w:bottom w:w="0" w:type="dxa"/>
            </w:tcMar>
            <w:vAlign w:val="center"/>
          </w:tcPr>
          <w:p w14:paraId="4881CF3C"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Date</w:t>
            </w:r>
          </w:p>
        </w:tc>
        <w:tc>
          <w:tcPr>
            <w:tcW w:w="2106" w:type="pct"/>
            <w:shd w:val="clear" w:color="auto" w:fill="auto"/>
            <w:tcMar>
              <w:top w:w="0" w:type="dxa"/>
              <w:bottom w:w="0" w:type="dxa"/>
            </w:tcMar>
            <w:vAlign w:val="center"/>
          </w:tcPr>
          <w:p w14:paraId="36F80564"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Content</w:t>
            </w:r>
          </w:p>
        </w:tc>
      </w:tr>
      <w:tr w:rsidR="00377E73" w:rsidRPr="001B3827" w14:paraId="0F472717" w14:textId="77777777" w:rsidTr="00377E73">
        <w:tc>
          <w:tcPr>
            <w:tcW w:w="443" w:type="pct"/>
            <w:shd w:val="clear" w:color="auto" w:fill="auto"/>
            <w:tcMar>
              <w:top w:w="0" w:type="dxa"/>
              <w:bottom w:w="0" w:type="dxa"/>
            </w:tcMar>
            <w:vAlign w:val="center"/>
          </w:tcPr>
          <w:p w14:paraId="32CFDA97"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1</w:t>
            </w:r>
          </w:p>
        </w:tc>
        <w:tc>
          <w:tcPr>
            <w:tcW w:w="1612" w:type="pct"/>
            <w:shd w:val="clear" w:color="auto" w:fill="auto"/>
            <w:tcMar>
              <w:top w:w="0" w:type="dxa"/>
              <w:bottom w:w="0" w:type="dxa"/>
            </w:tcMar>
            <w:vAlign w:val="center"/>
          </w:tcPr>
          <w:p w14:paraId="6B01AEF1"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03/</w:t>
            </w:r>
            <w:proofErr w:type="spellStart"/>
            <w:r w:rsidRPr="001B3827">
              <w:rPr>
                <w:rFonts w:ascii="Arial" w:hAnsi="Arial"/>
                <w:color w:val="010000"/>
                <w:sz w:val="20"/>
              </w:rPr>
              <w:t>SODIC</w:t>
            </w:r>
            <w:proofErr w:type="spellEnd"/>
            <w:r w:rsidRPr="001B3827">
              <w:rPr>
                <w:rFonts w:ascii="Arial" w:hAnsi="Arial"/>
                <w:color w:val="010000"/>
                <w:sz w:val="20"/>
              </w:rPr>
              <w:t>/NQ-</w:t>
            </w:r>
            <w:proofErr w:type="spellStart"/>
            <w:r w:rsidRPr="001B3827">
              <w:rPr>
                <w:rFonts w:ascii="Arial" w:hAnsi="Arial"/>
                <w:color w:val="010000"/>
                <w:sz w:val="20"/>
              </w:rPr>
              <w:t>HDQT</w:t>
            </w:r>
            <w:proofErr w:type="spellEnd"/>
          </w:p>
        </w:tc>
        <w:tc>
          <w:tcPr>
            <w:tcW w:w="839" w:type="pct"/>
            <w:shd w:val="clear" w:color="auto" w:fill="auto"/>
            <w:tcMar>
              <w:top w:w="0" w:type="dxa"/>
              <w:bottom w:w="0" w:type="dxa"/>
            </w:tcMar>
            <w:vAlign w:val="center"/>
          </w:tcPr>
          <w:p w14:paraId="3AA13675"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March 01, 2023</w:t>
            </w:r>
          </w:p>
        </w:tc>
        <w:tc>
          <w:tcPr>
            <w:tcW w:w="2106" w:type="pct"/>
            <w:shd w:val="clear" w:color="auto" w:fill="auto"/>
            <w:tcMar>
              <w:top w:w="0" w:type="dxa"/>
              <w:bottom w:w="0" w:type="dxa"/>
            </w:tcMar>
            <w:vAlign w:val="center"/>
          </w:tcPr>
          <w:p w14:paraId="55B2F75A" w14:textId="78A53AE0"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Board Resolution </w:t>
            </w:r>
            <w:r w:rsidR="001B3827" w:rsidRPr="001B3827">
              <w:rPr>
                <w:rFonts w:ascii="Arial" w:hAnsi="Arial"/>
                <w:color w:val="010000"/>
                <w:sz w:val="20"/>
              </w:rPr>
              <w:t xml:space="preserve">on </w:t>
            </w:r>
            <w:r w:rsidRPr="001B3827">
              <w:rPr>
                <w:rFonts w:ascii="Arial" w:hAnsi="Arial"/>
                <w:color w:val="010000"/>
                <w:sz w:val="20"/>
              </w:rPr>
              <w:t>re-appoint</w:t>
            </w:r>
            <w:r w:rsidR="001B3827" w:rsidRPr="001B3827">
              <w:rPr>
                <w:rFonts w:ascii="Arial" w:hAnsi="Arial"/>
                <w:color w:val="010000"/>
                <w:sz w:val="20"/>
              </w:rPr>
              <w:t>ing</w:t>
            </w:r>
            <w:r w:rsidRPr="001B3827">
              <w:rPr>
                <w:rFonts w:ascii="Arial" w:hAnsi="Arial"/>
                <w:color w:val="010000"/>
                <w:sz w:val="20"/>
              </w:rPr>
              <w:t xml:space="preserve"> the General Manager for the period of 2023-2028</w:t>
            </w:r>
          </w:p>
        </w:tc>
      </w:tr>
      <w:tr w:rsidR="00377E73" w:rsidRPr="001B3827" w14:paraId="64128700" w14:textId="77777777" w:rsidTr="00377E73">
        <w:tc>
          <w:tcPr>
            <w:tcW w:w="443" w:type="pct"/>
            <w:shd w:val="clear" w:color="auto" w:fill="auto"/>
            <w:tcMar>
              <w:top w:w="0" w:type="dxa"/>
              <w:bottom w:w="0" w:type="dxa"/>
            </w:tcMar>
            <w:vAlign w:val="center"/>
          </w:tcPr>
          <w:p w14:paraId="37B364FD"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2</w:t>
            </w:r>
          </w:p>
        </w:tc>
        <w:tc>
          <w:tcPr>
            <w:tcW w:w="1612" w:type="pct"/>
            <w:shd w:val="clear" w:color="auto" w:fill="auto"/>
            <w:tcMar>
              <w:top w:w="0" w:type="dxa"/>
              <w:bottom w:w="0" w:type="dxa"/>
            </w:tcMar>
            <w:vAlign w:val="center"/>
          </w:tcPr>
          <w:p w14:paraId="4C3489B3" w14:textId="38C119ED"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04/2023/</w:t>
            </w:r>
            <w:proofErr w:type="spellStart"/>
            <w:r w:rsidRPr="001B3827">
              <w:rPr>
                <w:rFonts w:ascii="Arial" w:hAnsi="Arial"/>
                <w:color w:val="010000"/>
                <w:sz w:val="20"/>
              </w:rPr>
              <w:t>SODIC</w:t>
            </w:r>
            <w:proofErr w:type="spellEnd"/>
            <w:r w:rsidRPr="001B3827">
              <w:rPr>
                <w:rFonts w:ascii="Arial" w:hAnsi="Arial"/>
                <w:color w:val="010000"/>
                <w:sz w:val="20"/>
              </w:rPr>
              <w:t>/</w:t>
            </w:r>
            <w:proofErr w:type="spellStart"/>
            <w:r w:rsidRPr="001B3827">
              <w:rPr>
                <w:rFonts w:ascii="Arial" w:hAnsi="Arial"/>
                <w:color w:val="010000"/>
                <w:sz w:val="20"/>
              </w:rPr>
              <w:t>QD-HDQT</w:t>
            </w:r>
            <w:proofErr w:type="spellEnd"/>
          </w:p>
        </w:tc>
        <w:tc>
          <w:tcPr>
            <w:tcW w:w="839" w:type="pct"/>
            <w:shd w:val="clear" w:color="auto" w:fill="auto"/>
            <w:tcMar>
              <w:top w:w="0" w:type="dxa"/>
              <w:bottom w:w="0" w:type="dxa"/>
            </w:tcMar>
            <w:vAlign w:val="center"/>
          </w:tcPr>
          <w:p w14:paraId="16937E75"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March 01, 2023</w:t>
            </w:r>
          </w:p>
        </w:tc>
        <w:tc>
          <w:tcPr>
            <w:tcW w:w="2106" w:type="pct"/>
            <w:shd w:val="clear" w:color="auto" w:fill="auto"/>
            <w:tcMar>
              <w:top w:w="0" w:type="dxa"/>
              <w:bottom w:w="0" w:type="dxa"/>
            </w:tcMar>
            <w:vAlign w:val="center"/>
          </w:tcPr>
          <w:p w14:paraId="33670D98" w14:textId="579E9F41"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Board Decision </w:t>
            </w:r>
            <w:r w:rsidR="001B3827" w:rsidRPr="001B3827">
              <w:rPr>
                <w:rFonts w:ascii="Arial" w:hAnsi="Arial"/>
                <w:color w:val="010000"/>
                <w:sz w:val="20"/>
              </w:rPr>
              <w:t xml:space="preserve">on </w:t>
            </w:r>
            <w:r w:rsidRPr="001B3827">
              <w:rPr>
                <w:rFonts w:ascii="Arial" w:hAnsi="Arial"/>
                <w:color w:val="010000"/>
                <w:sz w:val="20"/>
              </w:rPr>
              <w:t>re-appoint</w:t>
            </w:r>
            <w:r w:rsidR="001B3827" w:rsidRPr="001B3827">
              <w:rPr>
                <w:rFonts w:ascii="Arial" w:hAnsi="Arial"/>
                <w:color w:val="010000"/>
                <w:sz w:val="20"/>
              </w:rPr>
              <w:t>ing</w:t>
            </w:r>
            <w:r w:rsidRPr="001B3827">
              <w:rPr>
                <w:rFonts w:ascii="Arial" w:hAnsi="Arial"/>
                <w:color w:val="010000"/>
                <w:sz w:val="20"/>
              </w:rPr>
              <w:t xml:space="preserve"> the General Manager for the period of 2023-2028</w:t>
            </w:r>
          </w:p>
        </w:tc>
      </w:tr>
      <w:tr w:rsidR="00377E73" w:rsidRPr="001B3827" w14:paraId="1F279A4C" w14:textId="77777777" w:rsidTr="00377E73">
        <w:tc>
          <w:tcPr>
            <w:tcW w:w="443" w:type="pct"/>
            <w:shd w:val="clear" w:color="auto" w:fill="auto"/>
            <w:tcMar>
              <w:top w:w="0" w:type="dxa"/>
              <w:bottom w:w="0" w:type="dxa"/>
            </w:tcMar>
            <w:vAlign w:val="center"/>
          </w:tcPr>
          <w:p w14:paraId="35D1ECEF"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3</w:t>
            </w:r>
          </w:p>
        </w:tc>
        <w:tc>
          <w:tcPr>
            <w:tcW w:w="1612" w:type="pct"/>
            <w:shd w:val="clear" w:color="auto" w:fill="auto"/>
            <w:tcMar>
              <w:top w:w="0" w:type="dxa"/>
              <w:bottom w:w="0" w:type="dxa"/>
            </w:tcMar>
            <w:vAlign w:val="center"/>
          </w:tcPr>
          <w:p w14:paraId="02B1A0E1" w14:textId="258AD73C"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05/2023/</w:t>
            </w:r>
            <w:proofErr w:type="spellStart"/>
            <w:r w:rsidRPr="001B3827">
              <w:rPr>
                <w:rFonts w:ascii="Arial" w:hAnsi="Arial"/>
                <w:color w:val="010000"/>
                <w:sz w:val="20"/>
              </w:rPr>
              <w:t>SODIC</w:t>
            </w:r>
            <w:proofErr w:type="spellEnd"/>
            <w:r w:rsidRPr="001B3827">
              <w:rPr>
                <w:rFonts w:ascii="Arial" w:hAnsi="Arial"/>
                <w:color w:val="010000"/>
                <w:sz w:val="20"/>
              </w:rPr>
              <w:t>-NQ-</w:t>
            </w:r>
            <w:proofErr w:type="spellStart"/>
            <w:r w:rsidRPr="001B3827">
              <w:rPr>
                <w:rFonts w:ascii="Arial" w:hAnsi="Arial"/>
                <w:color w:val="010000"/>
                <w:sz w:val="20"/>
              </w:rPr>
              <w:t>HDQT</w:t>
            </w:r>
            <w:proofErr w:type="spellEnd"/>
          </w:p>
        </w:tc>
        <w:tc>
          <w:tcPr>
            <w:tcW w:w="839" w:type="pct"/>
            <w:shd w:val="clear" w:color="auto" w:fill="auto"/>
            <w:tcMar>
              <w:top w:w="0" w:type="dxa"/>
              <w:bottom w:w="0" w:type="dxa"/>
            </w:tcMar>
            <w:vAlign w:val="center"/>
          </w:tcPr>
          <w:p w14:paraId="737581B2"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March 22, 2023</w:t>
            </w:r>
          </w:p>
        </w:tc>
        <w:tc>
          <w:tcPr>
            <w:tcW w:w="2106" w:type="pct"/>
            <w:shd w:val="clear" w:color="auto" w:fill="auto"/>
            <w:tcMar>
              <w:top w:w="0" w:type="dxa"/>
              <w:bottom w:w="0" w:type="dxa"/>
            </w:tcMar>
            <w:vAlign w:val="center"/>
          </w:tcPr>
          <w:p w14:paraId="7DFD7F13" w14:textId="77777777" w:rsidR="00377E73" w:rsidRPr="001B3827" w:rsidRDefault="00377E73"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Approve the plan on organizing the Annual General Meeting of Shareholders 2023.</w:t>
            </w:r>
          </w:p>
        </w:tc>
      </w:tr>
    </w:tbl>
    <w:p w14:paraId="4D571C0B" w14:textId="028A5E9F" w:rsidR="001920E2" w:rsidRPr="001B3827" w:rsidRDefault="00974E21" w:rsidP="00377E73">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The Supervisory Board</w:t>
      </w:r>
      <w:r w:rsidR="001B3827" w:rsidRPr="001B3827">
        <w:rPr>
          <w:rFonts w:ascii="Arial" w:hAnsi="Arial"/>
          <w:color w:val="010000"/>
          <w:sz w:val="20"/>
        </w:rPr>
        <w:t xml:space="preserve">: Annual </w:t>
      </w:r>
      <w:r w:rsidRPr="001B3827">
        <w:rPr>
          <w:rFonts w:ascii="Arial" w:hAnsi="Arial"/>
          <w:color w:val="010000"/>
          <w:sz w:val="20"/>
        </w:rPr>
        <w:t>Report 2023</w:t>
      </w:r>
    </w:p>
    <w:p w14:paraId="21DBAD73" w14:textId="115C9B42" w:rsidR="001920E2" w:rsidRPr="001B3827" w:rsidRDefault="00974E21" w:rsidP="00377E73">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827">
        <w:rPr>
          <w:rFonts w:ascii="Arial" w:hAnsi="Arial"/>
          <w:color w:val="010000"/>
          <w:sz w:val="20"/>
        </w:rPr>
        <w:t>Information about members of the Supervisory</w:t>
      </w:r>
      <w:r w:rsidRPr="001B3827">
        <w:rPr>
          <w:rFonts w:ascii="Arial" w:hAnsi="Arial"/>
          <w:color w:val="010000"/>
          <w:sz w:val="20"/>
        </w:rPr>
        <w:t xml:space="preserve"> Board:</w:t>
      </w:r>
    </w:p>
    <w:tbl>
      <w:tblPr>
        <w:tblStyle w:val="a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
        <w:gridCol w:w="2452"/>
        <w:gridCol w:w="1439"/>
        <w:gridCol w:w="2356"/>
        <w:gridCol w:w="2055"/>
      </w:tblGrid>
      <w:tr w:rsidR="001920E2" w:rsidRPr="001B3827" w14:paraId="3E83F511" w14:textId="77777777">
        <w:tc>
          <w:tcPr>
            <w:tcW w:w="717" w:type="dxa"/>
            <w:shd w:val="clear" w:color="auto" w:fill="auto"/>
            <w:tcMar>
              <w:top w:w="0" w:type="dxa"/>
              <w:bottom w:w="0" w:type="dxa"/>
            </w:tcMar>
            <w:vAlign w:val="center"/>
          </w:tcPr>
          <w:p w14:paraId="0399CFAD"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No.</w:t>
            </w:r>
          </w:p>
        </w:tc>
        <w:tc>
          <w:tcPr>
            <w:tcW w:w="2452" w:type="dxa"/>
            <w:shd w:val="clear" w:color="auto" w:fill="auto"/>
            <w:tcMar>
              <w:top w:w="0" w:type="dxa"/>
              <w:bottom w:w="0" w:type="dxa"/>
            </w:tcMar>
            <w:vAlign w:val="center"/>
          </w:tcPr>
          <w:p w14:paraId="3EC0CA7B"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Members of the Supervisory Board</w:t>
            </w:r>
          </w:p>
        </w:tc>
        <w:tc>
          <w:tcPr>
            <w:tcW w:w="1439" w:type="dxa"/>
            <w:shd w:val="clear" w:color="auto" w:fill="auto"/>
            <w:tcMar>
              <w:top w:w="0" w:type="dxa"/>
              <w:bottom w:w="0" w:type="dxa"/>
            </w:tcMar>
            <w:vAlign w:val="center"/>
          </w:tcPr>
          <w:p w14:paraId="0524B817"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Position</w:t>
            </w:r>
          </w:p>
        </w:tc>
        <w:tc>
          <w:tcPr>
            <w:tcW w:w="2356" w:type="dxa"/>
            <w:shd w:val="clear" w:color="auto" w:fill="auto"/>
            <w:tcMar>
              <w:top w:w="0" w:type="dxa"/>
              <w:bottom w:w="0" w:type="dxa"/>
            </w:tcMar>
            <w:vAlign w:val="center"/>
          </w:tcPr>
          <w:p w14:paraId="6CB6F0F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Date of appointment/dismissal as member of the Supervisory Board</w:t>
            </w:r>
          </w:p>
        </w:tc>
        <w:tc>
          <w:tcPr>
            <w:tcW w:w="2055" w:type="dxa"/>
            <w:shd w:val="clear" w:color="auto" w:fill="auto"/>
            <w:tcMar>
              <w:top w:w="0" w:type="dxa"/>
              <w:bottom w:w="0" w:type="dxa"/>
            </w:tcMar>
            <w:vAlign w:val="center"/>
          </w:tcPr>
          <w:p w14:paraId="41463C4C"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Professional Qualification</w:t>
            </w:r>
          </w:p>
        </w:tc>
      </w:tr>
      <w:tr w:rsidR="001920E2" w:rsidRPr="001B3827" w14:paraId="55183A9D" w14:textId="77777777">
        <w:tc>
          <w:tcPr>
            <w:tcW w:w="717" w:type="dxa"/>
            <w:shd w:val="clear" w:color="auto" w:fill="auto"/>
            <w:tcMar>
              <w:top w:w="0" w:type="dxa"/>
              <w:bottom w:w="0" w:type="dxa"/>
            </w:tcMar>
            <w:vAlign w:val="center"/>
          </w:tcPr>
          <w:p w14:paraId="675D75A0"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1</w:t>
            </w:r>
          </w:p>
        </w:tc>
        <w:tc>
          <w:tcPr>
            <w:tcW w:w="2452" w:type="dxa"/>
            <w:shd w:val="clear" w:color="auto" w:fill="auto"/>
            <w:tcMar>
              <w:top w:w="0" w:type="dxa"/>
              <w:bottom w:w="0" w:type="dxa"/>
            </w:tcMar>
            <w:vAlign w:val="center"/>
          </w:tcPr>
          <w:p w14:paraId="07765CE9"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Mr. Nguyen Ba </w:t>
            </w:r>
            <w:proofErr w:type="spellStart"/>
            <w:r w:rsidRPr="001B3827">
              <w:rPr>
                <w:rFonts w:ascii="Arial" w:hAnsi="Arial"/>
                <w:color w:val="010000"/>
                <w:sz w:val="20"/>
              </w:rPr>
              <w:t>Quyet</w:t>
            </w:r>
            <w:proofErr w:type="spellEnd"/>
          </w:p>
        </w:tc>
        <w:tc>
          <w:tcPr>
            <w:tcW w:w="1439" w:type="dxa"/>
            <w:shd w:val="clear" w:color="auto" w:fill="auto"/>
            <w:tcMar>
              <w:top w:w="0" w:type="dxa"/>
              <w:bottom w:w="0" w:type="dxa"/>
            </w:tcMar>
            <w:vAlign w:val="center"/>
          </w:tcPr>
          <w:p w14:paraId="62D70BB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Chief</w:t>
            </w:r>
          </w:p>
        </w:tc>
        <w:tc>
          <w:tcPr>
            <w:tcW w:w="2356" w:type="dxa"/>
            <w:shd w:val="clear" w:color="auto" w:fill="auto"/>
            <w:tcMar>
              <w:top w:w="0" w:type="dxa"/>
              <w:bottom w:w="0" w:type="dxa"/>
            </w:tcMar>
            <w:vAlign w:val="center"/>
          </w:tcPr>
          <w:p w14:paraId="6EE87637"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May 17, 2022</w:t>
            </w:r>
          </w:p>
        </w:tc>
        <w:tc>
          <w:tcPr>
            <w:tcW w:w="2055" w:type="dxa"/>
            <w:shd w:val="clear" w:color="auto" w:fill="auto"/>
            <w:tcMar>
              <w:top w:w="0" w:type="dxa"/>
              <w:bottom w:w="0" w:type="dxa"/>
            </w:tcMar>
            <w:vAlign w:val="center"/>
          </w:tcPr>
          <w:p w14:paraId="670C11EA"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Bachelor of Accounting</w:t>
            </w:r>
          </w:p>
        </w:tc>
      </w:tr>
      <w:tr w:rsidR="001920E2" w:rsidRPr="001B3827" w14:paraId="73E6F41A" w14:textId="77777777">
        <w:tc>
          <w:tcPr>
            <w:tcW w:w="717" w:type="dxa"/>
            <w:shd w:val="clear" w:color="auto" w:fill="auto"/>
            <w:tcMar>
              <w:top w:w="0" w:type="dxa"/>
              <w:bottom w:w="0" w:type="dxa"/>
            </w:tcMar>
            <w:vAlign w:val="center"/>
          </w:tcPr>
          <w:p w14:paraId="1D8D7580"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2</w:t>
            </w:r>
          </w:p>
        </w:tc>
        <w:tc>
          <w:tcPr>
            <w:tcW w:w="2452" w:type="dxa"/>
            <w:shd w:val="clear" w:color="auto" w:fill="auto"/>
            <w:tcMar>
              <w:top w:w="0" w:type="dxa"/>
              <w:bottom w:w="0" w:type="dxa"/>
            </w:tcMar>
            <w:vAlign w:val="center"/>
          </w:tcPr>
          <w:p w14:paraId="56E16885"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Ms. Pham Thi Be</w:t>
            </w:r>
          </w:p>
        </w:tc>
        <w:tc>
          <w:tcPr>
            <w:tcW w:w="1439" w:type="dxa"/>
            <w:shd w:val="clear" w:color="auto" w:fill="auto"/>
            <w:tcMar>
              <w:top w:w="0" w:type="dxa"/>
              <w:bottom w:w="0" w:type="dxa"/>
            </w:tcMar>
            <w:vAlign w:val="center"/>
          </w:tcPr>
          <w:p w14:paraId="207398ED"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Member</w:t>
            </w:r>
          </w:p>
        </w:tc>
        <w:tc>
          <w:tcPr>
            <w:tcW w:w="2356" w:type="dxa"/>
            <w:shd w:val="clear" w:color="auto" w:fill="auto"/>
            <w:tcMar>
              <w:top w:w="0" w:type="dxa"/>
              <w:bottom w:w="0" w:type="dxa"/>
            </w:tcMar>
            <w:vAlign w:val="center"/>
          </w:tcPr>
          <w:p w14:paraId="0DBE7113"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May 17, 2022</w:t>
            </w:r>
          </w:p>
        </w:tc>
        <w:tc>
          <w:tcPr>
            <w:tcW w:w="2055" w:type="dxa"/>
            <w:shd w:val="clear" w:color="auto" w:fill="auto"/>
            <w:tcMar>
              <w:top w:w="0" w:type="dxa"/>
              <w:bottom w:w="0" w:type="dxa"/>
            </w:tcMar>
            <w:vAlign w:val="center"/>
          </w:tcPr>
          <w:p w14:paraId="5E04A97C"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Economics and Mining Administration Engineer</w:t>
            </w:r>
          </w:p>
        </w:tc>
      </w:tr>
      <w:tr w:rsidR="001920E2" w:rsidRPr="001B3827" w14:paraId="44C42347" w14:textId="77777777">
        <w:tc>
          <w:tcPr>
            <w:tcW w:w="717" w:type="dxa"/>
            <w:shd w:val="clear" w:color="auto" w:fill="auto"/>
            <w:tcMar>
              <w:top w:w="0" w:type="dxa"/>
              <w:bottom w:w="0" w:type="dxa"/>
            </w:tcMar>
            <w:vAlign w:val="center"/>
          </w:tcPr>
          <w:p w14:paraId="7E2F8586"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3</w:t>
            </w:r>
          </w:p>
        </w:tc>
        <w:tc>
          <w:tcPr>
            <w:tcW w:w="2452" w:type="dxa"/>
            <w:shd w:val="clear" w:color="auto" w:fill="auto"/>
            <w:tcMar>
              <w:top w:w="0" w:type="dxa"/>
              <w:bottom w:w="0" w:type="dxa"/>
            </w:tcMar>
            <w:vAlign w:val="center"/>
          </w:tcPr>
          <w:p w14:paraId="00225E18"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Ms. Phan Thi Thanh </w:t>
            </w:r>
            <w:proofErr w:type="spellStart"/>
            <w:r w:rsidRPr="001B3827">
              <w:rPr>
                <w:rFonts w:ascii="Arial" w:hAnsi="Arial"/>
                <w:color w:val="010000"/>
                <w:sz w:val="20"/>
              </w:rPr>
              <w:t>Nga</w:t>
            </w:r>
            <w:proofErr w:type="spellEnd"/>
          </w:p>
        </w:tc>
        <w:tc>
          <w:tcPr>
            <w:tcW w:w="1439" w:type="dxa"/>
            <w:shd w:val="clear" w:color="auto" w:fill="auto"/>
            <w:tcMar>
              <w:top w:w="0" w:type="dxa"/>
              <w:bottom w:w="0" w:type="dxa"/>
            </w:tcMar>
            <w:vAlign w:val="center"/>
          </w:tcPr>
          <w:p w14:paraId="41806E4C"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Member</w:t>
            </w:r>
          </w:p>
        </w:tc>
        <w:tc>
          <w:tcPr>
            <w:tcW w:w="2356" w:type="dxa"/>
            <w:shd w:val="clear" w:color="auto" w:fill="auto"/>
            <w:tcMar>
              <w:top w:w="0" w:type="dxa"/>
              <w:bottom w:w="0" w:type="dxa"/>
            </w:tcMar>
            <w:vAlign w:val="center"/>
          </w:tcPr>
          <w:p w14:paraId="7714408F"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May 17, 2022</w:t>
            </w:r>
          </w:p>
        </w:tc>
        <w:tc>
          <w:tcPr>
            <w:tcW w:w="2055" w:type="dxa"/>
            <w:shd w:val="clear" w:color="auto" w:fill="auto"/>
            <w:tcMar>
              <w:top w:w="0" w:type="dxa"/>
              <w:bottom w:w="0" w:type="dxa"/>
            </w:tcMar>
            <w:vAlign w:val="center"/>
          </w:tcPr>
          <w:p w14:paraId="5EFDAC34"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Bachelor of Economics, Bachelor of Foreign Language</w:t>
            </w:r>
          </w:p>
        </w:tc>
      </w:tr>
    </w:tbl>
    <w:p w14:paraId="338A3336" w14:textId="77777777" w:rsidR="001920E2" w:rsidRPr="001B3827" w:rsidRDefault="00974E21" w:rsidP="00377E73">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The Executive Board</w:t>
      </w:r>
    </w:p>
    <w:tbl>
      <w:tblPr>
        <w:tblStyle w:val="ab"/>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2617"/>
        <w:gridCol w:w="1391"/>
        <w:gridCol w:w="2127"/>
        <w:gridCol w:w="2219"/>
      </w:tblGrid>
      <w:tr w:rsidR="001920E2" w:rsidRPr="001B3827" w14:paraId="4CB58921" w14:textId="77777777">
        <w:trPr>
          <w:trHeight w:val="1165"/>
        </w:trPr>
        <w:tc>
          <w:tcPr>
            <w:tcW w:w="665" w:type="dxa"/>
            <w:shd w:val="clear" w:color="auto" w:fill="auto"/>
            <w:tcMar>
              <w:top w:w="0" w:type="dxa"/>
              <w:bottom w:w="0" w:type="dxa"/>
            </w:tcMar>
            <w:vAlign w:val="center"/>
          </w:tcPr>
          <w:p w14:paraId="57DB5EFB"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0" w:name="_heading=h.30j0zll"/>
            <w:bookmarkEnd w:id="0"/>
            <w:r w:rsidRPr="001B3827">
              <w:rPr>
                <w:rFonts w:ascii="Arial" w:hAnsi="Arial"/>
                <w:color w:val="010000"/>
                <w:sz w:val="20"/>
              </w:rPr>
              <w:t>No.</w:t>
            </w:r>
          </w:p>
        </w:tc>
        <w:tc>
          <w:tcPr>
            <w:tcW w:w="2617" w:type="dxa"/>
            <w:shd w:val="clear" w:color="auto" w:fill="auto"/>
            <w:tcMar>
              <w:top w:w="0" w:type="dxa"/>
              <w:bottom w:w="0" w:type="dxa"/>
            </w:tcMar>
            <w:vAlign w:val="center"/>
          </w:tcPr>
          <w:p w14:paraId="15D79E26"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Member of The Executive Board</w:t>
            </w:r>
          </w:p>
        </w:tc>
        <w:tc>
          <w:tcPr>
            <w:tcW w:w="1391" w:type="dxa"/>
            <w:shd w:val="clear" w:color="auto" w:fill="auto"/>
            <w:tcMar>
              <w:top w:w="0" w:type="dxa"/>
              <w:bottom w:w="0" w:type="dxa"/>
            </w:tcMar>
            <w:vAlign w:val="center"/>
          </w:tcPr>
          <w:p w14:paraId="0BDADEEA"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Date of birth</w:t>
            </w:r>
          </w:p>
        </w:tc>
        <w:tc>
          <w:tcPr>
            <w:tcW w:w="2127" w:type="dxa"/>
            <w:shd w:val="clear" w:color="auto" w:fill="auto"/>
            <w:tcMar>
              <w:top w:w="0" w:type="dxa"/>
              <w:bottom w:w="0" w:type="dxa"/>
            </w:tcMar>
            <w:vAlign w:val="center"/>
          </w:tcPr>
          <w:p w14:paraId="66A678F1" w14:textId="28BCEDE0"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Qualification</w:t>
            </w:r>
          </w:p>
        </w:tc>
        <w:tc>
          <w:tcPr>
            <w:tcW w:w="2219" w:type="dxa"/>
            <w:shd w:val="clear" w:color="auto" w:fill="auto"/>
            <w:tcMar>
              <w:top w:w="0" w:type="dxa"/>
              <w:bottom w:w="0" w:type="dxa"/>
            </w:tcMar>
            <w:vAlign w:val="center"/>
          </w:tcPr>
          <w:p w14:paraId="1B7AAFC3"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Date of appointment/dismissal </w:t>
            </w:r>
            <w:r w:rsidRPr="001B3827">
              <w:rPr>
                <w:rFonts w:ascii="Arial" w:hAnsi="Arial"/>
                <w:color w:val="010000"/>
                <w:sz w:val="20"/>
              </w:rPr>
              <w:t>as member of the Executive Board</w:t>
            </w:r>
          </w:p>
        </w:tc>
      </w:tr>
      <w:tr w:rsidR="001920E2" w:rsidRPr="001B3827" w14:paraId="4DB19B64" w14:textId="77777777">
        <w:tc>
          <w:tcPr>
            <w:tcW w:w="665" w:type="dxa"/>
            <w:shd w:val="clear" w:color="auto" w:fill="auto"/>
            <w:tcMar>
              <w:top w:w="0" w:type="dxa"/>
              <w:bottom w:w="0" w:type="dxa"/>
            </w:tcMar>
            <w:vAlign w:val="center"/>
          </w:tcPr>
          <w:p w14:paraId="6B5AA727"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lastRenderedPageBreak/>
              <w:t>1</w:t>
            </w:r>
          </w:p>
        </w:tc>
        <w:tc>
          <w:tcPr>
            <w:tcW w:w="2617" w:type="dxa"/>
            <w:shd w:val="clear" w:color="auto" w:fill="auto"/>
            <w:tcMar>
              <w:top w:w="0" w:type="dxa"/>
              <w:bottom w:w="0" w:type="dxa"/>
            </w:tcMar>
            <w:vAlign w:val="center"/>
          </w:tcPr>
          <w:p w14:paraId="0FCB8027" w14:textId="63DBBBCD" w:rsidR="001920E2" w:rsidRPr="001B3827" w:rsidRDefault="00974E21" w:rsidP="00974E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Mr. Pha</w:t>
            </w:r>
            <w:r>
              <w:rPr>
                <w:rFonts w:ascii="Arial" w:hAnsi="Arial"/>
                <w:color w:val="010000"/>
                <w:sz w:val="20"/>
              </w:rPr>
              <w:t>n</w:t>
            </w:r>
            <w:r w:rsidRPr="001B3827">
              <w:rPr>
                <w:rFonts w:ascii="Arial" w:hAnsi="Arial"/>
                <w:color w:val="010000"/>
                <w:sz w:val="20"/>
              </w:rPr>
              <w:t xml:space="preserve"> Dinh </w:t>
            </w:r>
            <w:proofErr w:type="spellStart"/>
            <w:r w:rsidRPr="001B3827">
              <w:rPr>
                <w:rFonts w:ascii="Arial" w:hAnsi="Arial"/>
                <w:color w:val="010000"/>
                <w:sz w:val="20"/>
              </w:rPr>
              <w:t>Toai</w:t>
            </w:r>
            <w:proofErr w:type="spellEnd"/>
          </w:p>
        </w:tc>
        <w:tc>
          <w:tcPr>
            <w:tcW w:w="1391" w:type="dxa"/>
            <w:shd w:val="clear" w:color="auto" w:fill="auto"/>
            <w:tcMar>
              <w:top w:w="0" w:type="dxa"/>
              <w:bottom w:w="0" w:type="dxa"/>
            </w:tcMar>
            <w:vAlign w:val="center"/>
          </w:tcPr>
          <w:p w14:paraId="0D000ABF"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O</w:t>
            </w:r>
            <w:r w:rsidRPr="001B3827">
              <w:rPr>
                <w:rFonts w:ascii="Arial" w:hAnsi="Arial"/>
                <w:color w:val="010000"/>
                <w:sz w:val="20"/>
              </w:rPr>
              <w:t>ctober 20, 1974</w:t>
            </w:r>
          </w:p>
        </w:tc>
        <w:tc>
          <w:tcPr>
            <w:tcW w:w="2127" w:type="dxa"/>
            <w:shd w:val="clear" w:color="auto" w:fill="auto"/>
            <w:tcMar>
              <w:top w:w="0" w:type="dxa"/>
              <w:bottom w:w="0" w:type="dxa"/>
            </w:tcMar>
            <w:vAlign w:val="center"/>
          </w:tcPr>
          <w:p w14:paraId="55A90C2A"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Master of Engineering Geology</w:t>
            </w:r>
          </w:p>
        </w:tc>
        <w:tc>
          <w:tcPr>
            <w:tcW w:w="2219" w:type="dxa"/>
            <w:shd w:val="clear" w:color="auto" w:fill="auto"/>
            <w:tcMar>
              <w:top w:w="0" w:type="dxa"/>
              <w:bottom w:w="0" w:type="dxa"/>
            </w:tcMar>
            <w:vAlign w:val="center"/>
          </w:tcPr>
          <w:p w14:paraId="51448BBC"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March 01, 2023</w:t>
            </w:r>
          </w:p>
        </w:tc>
      </w:tr>
      <w:tr w:rsidR="001920E2" w:rsidRPr="001B3827" w14:paraId="58976689" w14:textId="77777777">
        <w:tc>
          <w:tcPr>
            <w:tcW w:w="665" w:type="dxa"/>
            <w:shd w:val="clear" w:color="auto" w:fill="auto"/>
            <w:tcMar>
              <w:top w:w="0" w:type="dxa"/>
              <w:bottom w:w="0" w:type="dxa"/>
            </w:tcMar>
            <w:vAlign w:val="center"/>
          </w:tcPr>
          <w:p w14:paraId="31A31AFA"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2</w:t>
            </w:r>
          </w:p>
        </w:tc>
        <w:tc>
          <w:tcPr>
            <w:tcW w:w="2617" w:type="dxa"/>
            <w:shd w:val="clear" w:color="auto" w:fill="auto"/>
            <w:tcMar>
              <w:top w:w="0" w:type="dxa"/>
              <w:bottom w:w="0" w:type="dxa"/>
            </w:tcMar>
            <w:vAlign w:val="center"/>
          </w:tcPr>
          <w:p w14:paraId="594EC5E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Mr. Nguyen </w:t>
            </w:r>
            <w:proofErr w:type="spellStart"/>
            <w:r w:rsidRPr="001B3827">
              <w:rPr>
                <w:rFonts w:ascii="Arial" w:hAnsi="Arial"/>
                <w:color w:val="010000"/>
                <w:sz w:val="20"/>
              </w:rPr>
              <w:t>Khac</w:t>
            </w:r>
            <w:proofErr w:type="spellEnd"/>
            <w:r w:rsidRPr="001B3827">
              <w:rPr>
                <w:rFonts w:ascii="Arial" w:hAnsi="Arial"/>
                <w:color w:val="010000"/>
                <w:sz w:val="20"/>
              </w:rPr>
              <w:t xml:space="preserve"> Son</w:t>
            </w:r>
          </w:p>
        </w:tc>
        <w:tc>
          <w:tcPr>
            <w:tcW w:w="1391" w:type="dxa"/>
            <w:shd w:val="clear" w:color="auto" w:fill="auto"/>
            <w:tcMar>
              <w:top w:w="0" w:type="dxa"/>
              <w:bottom w:w="0" w:type="dxa"/>
            </w:tcMar>
            <w:vAlign w:val="center"/>
          </w:tcPr>
          <w:p w14:paraId="3E0A3981"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July 27, 1974</w:t>
            </w:r>
          </w:p>
        </w:tc>
        <w:tc>
          <w:tcPr>
            <w:tcW w:w="2127" w:type="dxa"/>
            <w:shd w:val="clear" w:color="auto" w:fill="auto"/>
            <w:tcMar>
              <w:top w:w="0" w:type="dxa"/>
              <w:bottom w:w="0" w:type="dxa"/>
            </w:tcMar>
            <w:vAlign w:val="center"/>
          </w:tcPr>
          <w:p w14:paraId="294CF1DE"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Bachelor of Economics, Master of Business Administration</w:t>
            </w:r>
          </w:p>
        </w:tc>
        <w:tc>
          <w:tcPr>
            <w:tcW w:w="2219" w:type="dxa"/>
            <w:shd w:val="clear" w:color="auto" w:fill="auto"/>
            <w:tcMar>
              <w:top w:w="0" w:type="dxa"/>
              <w:bottom w:w="0" w:type="dxa"/>
            </w:tcMar>
            <w:vAlign w:val="center"/>
          </w:tcPr>
          <w:p w14:paraId="07E789A0"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July 01, 2020</w:t>
            </w:r>
          </w:p>
        </w:tc>
      </w:tr>
      <w:tr w:rsidR="001920E2" w:rsidRPr="001B3827" w14:paraId="39B54029" w14:textId="77777777">
        <w:tc>
          <w:tcPr>
            <w:tcW w:w="665" w:type="dxa"/>
            <w:shd w:val="clear" w:color="auto" w:fill="auto"/>
            <w:tcMar>
              <w:top w:w="0" w:type="dxa"/>
              <w:bottom w:w="0" w:type="dxa"/>
            </w:tcMar>
            <w:vAlign w:val="center"/>
          </w:tcPr>
          <w:p w14:paraId="43458470"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b/>
                <w:bCs/>
                <w:color w:val="010000"/>
                <w:sz w:val="20"/>
              </w:rPr>
              <w:t>3</w:t>
            </w:r>
          </w:p>
        </w:tc>
        <w:tc>
          <w:tcPr>
            <w:tcW w:w="2617" w:type="dxa"/>
            <w:shd w:val="clear" w:color="auto" w:fill="auto"/>
            <w:tcMar>
              <w:top w:w="0" w:type="dxa"/>
              <w:bottom w:w="0" w:type="dxa"/>
            </w:tcMar>
            <w:vAlign w:val="center"/>
          </w:tcPr>
          <w:p w14:paraId="5CF6A164"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 xml:space="preserve">Mr. Nguyen Ba </w:t>
            </w:r>
            <w:proofErr w:type="spellStart"/>
            <w:r w:rsidRPr="001B3827">
              <w:rPr>
                <w:rFonts w:ascii="Arial" w:hAnsi="Arial"/>
                <w:color w:val="010000"/>
                <w:sz w:val="20"/>
              </w:rPr>
              <w:t>Vien</w:t>
            </w:r>
            <w:proofErr w:type="spellEnd"/>
          </w:p>
        </w:tc>
        <w:tc>
          <w:tcPr>
            <w:tcW w:w="1391" w:type="dxa"/>
            <w:shd w:val="clear" w:color="auto" w:fill="auto"/>
            <w:tcMar>
              <w:top w:w="0" w:type="dxa"/>
              <w:bottom w:w="0" w:type="dxa"/>
            </w:tcMar>
            <w:vAlign w:val="center"/>
          </w:tcPr>
          <w:p w14:paraId="7C9A57F6" w14:textId="25828D6D"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June 2</w:t>
            </w:r>
            <w:r w:rsidR="001B3827" w:rsidRPr="001B3827">
              <w:rPr>
                <w:rFonts w:ascii="Arial" w:hAnsi="Arial"/>
                <w:color w:val="010000"/>
                <w:sz w:val="20"/>
              </w:rPr>
              <w:t>1</w:t>
            </w:r>
            <w:r w:rsidRPr="001B3827">
              <w:rPr>
                <w:rFonts w:ascii="Arial" w:hAnsi="Arial"/>
                <w:color w:val="010000"/>
                <w:sz w:val="20"/>
              </w:rPr>
              <w:t xml:space="preserve">, </w:t>
            </w:r>
            <w:r w:rsidRPr="001B3827">
              <w:rPr>
                <w:rFonts w:ascii="Arial" w:hAnsi="Arial"/>
                <w:color w:val="010000"/>
                <w:sz w:val="20"/>
              </w:rPr>
              <w:t>1980</w:t>
            </w:r>
          </w:p>
        </w:tc>
        <w:tc>
          <w:tcPr>
            <w:tcW w:w="2127" w:type="dxa"/>
            <w:shd w:val="clear" w:color="auto" w:fill="auto"/>
            <w:tcMar>
              <w:top w:w="0" w:type="dxa"/>
              <w:bottom w:w="0" w:type="dxa"/>
            </w:tcMar>
            <w:vAlign w:val="center"/>
          </w:tcPr>
          <w:p w14:paraId="482D6204"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Geological Engineer</w:t>
            </w:r>
          </w:p>
        </w:tc>
        <w:tc>
          <w:tcPr>
            <w:tcW w:w="2219" w:type="dxa"/>
            <w:shd w:val="clear" w:color="auto" w:fill="auto"/>
            <w:tcMar>
              <w:top w:w="0" w:type="dxa"/>
              <w:bottom w:w="0" w:type="dxa"/>
            </w:tcMar>
            <w:vAlign w:val="center"/>
          </w:tcPr>
          <w:p w14:paraId="101611CB"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November 01, 2019</w:t>
            </w:r>
          </w:p>
        </w:tc>
      </w:tr>
    </w:tbl>
    <w:p w14:paraId="796B2D32"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Notes: The above timeline is calculated at the latest appointment date.</w:t>
      </w:r>
    </w:p>
    <w:p w14:paraId="1FB1E23C" w14:textId="77777777" w:rsidR="001920E2" w:rsidRPr="001B3827" w:rsidRDefault="00974E21" w:rsidP="00377E73">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The Chief Accountant</w:t>
      </w:r>
    </w:p>
    <w:tbl>
      <w:tblPr>
        <w:tblStyle w:val="ac"/>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61"/>
        <w:gridCol w:w="2692"/>
        <w:gridCol w:w="2644"/>
      </w:tblGrid>
      <w:tr w:rsidR="001920E2" w:rsidRPr="001B3827" w14:paraId="10FC2456" w14:textId="77777777">
        <w:tc>
          <w:tcPr>
            <w:tcW w:w="2122" w:type="dxa"/>
            <w:shd w:val="clear" w:color="auto" w:fill="auto"/>
            <w:tcMar>
              <w:top w:w="0" w:type="dxa"/>
              <w:bottom w:w="0" w:type="dxa"/>
            </w:tcMar>
            <w:vAlign w:val="center"/>
          </w:tcPr>
          <w:p w14:paraId="0640D012"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Full name</w:t>
            </w:r>
          </w:p>
        </w:tc>
        <w:tc>
          <w:tcPr>
            <w:tcW w:w="1561" w:type="dxa"/>
            <w:shd w:val="clear" w:color="auto" w:fill="auto"/>
            <w:tcMar>
              <w:top w:w="0" w:type="dxa"/>
              <w:bottom w:w="0" w:type="dxa"/>
            </w:tcMar>
            <w:vAlign w:val="center"/>
          </w:tcPr>
          <w:p w14:paraId="7F7B05D2"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Date of birth</w:t>
            </w:r>
          </w:p>
        </w:tc>
        <w:tc>
          <w:tcPr>
            <w:tcW w:w="2692" w:type="dxa"/>
            <w:shd w:val="clear" w:color="auto" w:fill="auto"/>
            <w:tcMar>
              <w:top w:w="0" w:type="dxa"/>
              <w:bottom w:w="0" w:type="dxa"/>
            </w:tcMar>
            <w:vAlign w:val="center"/>
          </w:tcPr>
          <w:p w14:paraId="2D9B4DD7"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Professional Qualification</w:t>
            </w:r>
          </w:p>
        </w:tc>
        <w:tc>
          <w:tcPr>
            <w:tcW w:w="2644" w:type="dxa"/>
            <w:shd w:val="clear" w:color="auto" w:fill="auto"/>
            <w:tcMar>
              <w:top w:w="0" w:type="dxa"/>
              <w:bottom w:w="0" w:type="dxa"/>
            </w:tcMar>
            <w:vAlign w:val="center"/>
          </w:tcPr>
          <w:p w14:paraId="3A05F105"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Date of appointment / dismissal</w:t>
            </w:r>
          </w:p>
        </w:tc>
      </w:tr>
      <w:tr w:rsidR="001920E2" w:rsidRPr="001B3827" w14:paraId="6CFD046F" w14:textId="77777777">
        <w:tc>
          <w:tcPr>
            <w:tcW w:w="2122" w:type="dxa"/>
            <w:shd w:val="clear" w:color="auto" w:fill="auto"/>
            <w:tcMar>
              <w:top w:w="0" w:type="dxa"/>
              <w:bottom w:w="0" w:type="dxa"/>
            </w:tcMar>
            <w:vAlign w:val="center"/>
          </w:tcPr>
          <w:p w14:paraId="340AB0B7"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Mr. Phan Anh Tuan</w:t>
            </w:r>
          </w:p>
        </w:tc>
        <w:tc>
          <w:tcPr>
            <w:tcW w:w="1561" w:type="dxa"/>
            <w:shd w:val="clear" w:color="auto" w:fill="auto"/>
            <w:tcMar>
              <w:top w:w="0" w:type="dxa"/>
              <w:bottom w:w="0" w:type="dxa"/>
            </w:tcMar>
            <w:vAlign w:val="center"/>
          </w:tcPr>
          <w:p w14:paraId="192A1C2C"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May 18, 1982</w:t>
            </w:r>
          </w:p>
        </w:tc>
        <w:tc>
          <w:tcPr>
            <w:tcW w:w="2692" w:type="dxa"/>
            <w:shd w:val="clear" w:color="auto" w:fill="auto"/>
            <w:tcMar>
              <w:top w:w="0" w:type="dxa"/>
              <w:bottom w:w="0" w:type="dxa"/>
            </w:tcMar>
            <w:vAlign w:val="center"/>
          </w:tcPr>
          <w:p w14:paraId="7F878698"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Bachelor of Economics</w:t>
            </w:r>
          </w:p>
        </w:tc>
        <w:tc>
          <w:tcPr>
            <w:tcW w:w="2644" w:type="dxa"/>
            <w:shd w:val="clear" w:color="auto" w:fill="auto"/>
            <w:tcMar>
              <w:top w:w="0" w:type="dxa"/>
              <w:bottom w:w="0" w:type="dxa"/>
            </w:tcMar>
            <w:vAlign w:val="center"/>
          </w:tcPr>
          <w:p w14:paraId="0D43616B"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Appointment date: April 19, 2021</w:t>
            </w:r>
          </w:p>
        </w:tc>
      </w:tr>
    </w:tbl>
    <w:p w14:paraId="41A009DD" w14:textId="77777777" w:rsidR="001920E2" w:rsidRPr="001B3827" w:rsidRDefault="00974E21" w:rsidP="00377E73">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827">
        <w:rPr>
          <w:rFonts w:ascii="Arial" w:hAnsi="Arial"/>
          <w:color w:val="010000"/>
          <w:sz w:val="20"/>
        </w:rPr>
        <w:t>Training on corporate governance</w:t>
      </w:r>
    </w:p>
    <w:p w14:paraId="33A740B9" w14:textId="77777777" w:rsidR="001920E2" w:rsidRPr="001B3827" w:rsidRDefault="00974E21" w:rsidP="00377E73">
      <w:pPr>
        <w:numPr>
          <w:ilvl w:val="0"/>
          <w:numId w:val="5"/>
        </w:numPr>
        <w:pBdr>
          <w:top w:val="nil"/>
          <w:left w:val="nil"/>
          <w:bottom w:val="nil"/>
          <w:right w:val="nil"/>
          <w:between w:val="nil"/>
        </w:pBdr>
        <w:tabs>
          <w:tab w:val="left" w:pos="360"/>
          <w:tab w:val="left" w:pos="432"/>
          <w:tab w:val="left" w:pos="1460"/>
        </w:tabs>
        <w:spacing w:after="120" w:line="360" w:lineRule="auto"/>
        <w:rPr>
          <w:rFonts w:ascii="Arial" w:eastAsia="Arial" w:hAnsi="Arial" w:cs="Arial"/>
          <w:color w:val="010000"/>
          <w:sz w:val="20"/>
          <w:szCs w:val="20"/>
        </w:rPr>
      </w:pPr>
      <w:r w:rsidRPr="001B3827">
        <w:rPr>
          <w:rFonts w:ascii="Arial" w:hAnsi="Arial"/>
          <w:color w:val="010000"/>
          <w:sz w:val="20"/>
        </w:rPr>
        <w:t>List of related person of the public Company and transactions between the related person of the Company with the Company itself</w:t>
      </w:r>
    </w:p>
    <w:p w14:paraId="326AC017" w14:textId="77777777" w:rsidR="001920E2" w:rsidRPr="001B3827" w:rsidRDefault="00974E21" w:rsidP="00377E73">
      <w:pPr>
        <w:keepNext/>
        <w:keepLines/>
        <w:numPr>
          <w:ilvl w:val="0"/>
          <w:numId w:val="6"/>
        </w:numPr>
        <w:pBdr>
          <w:top w:val="nil"/>
          <w:left w:val="nil"/>
          <w:bottom w:val="nil"/>
          <w:right w:val="nil"/>
          <w:between w:val="nil"/>
        </w:pBdr>
        <w:tabs>
          <w:tab w:val="left" w:pos="360"/>
          <w:tab w:val="left" w:pos="432"/>
          <w:tab w:val="left" w:pos="1206"/>
        </w:tabs>
        <w:spacing w:after="120" w:line="360" w:lineRule="auto"/>
        <w:rPr>
          <w:rFonts w:ascii="Arial" w:eastAsia="Arial" w:hAnsi="Arial" w:cs="Arial"/>
          <w:color w:val="010000"/>
          <w:sz w:val="20"/>
          <w:szCs w:val="20"/>
        </w:rPr>
      </w:pPr>
      <w:r w:rsidRPr="001B3827">
        <w:rPr>
          <w:rFonts w:ascii="Arial" w:hAnsi="Arial"/>
          <w:color w:val="010000"/>
          <w:sz w:val="20"/>
        </w:rPr>
        <w:t xml:space="preserve">Transactions between the Company and </w:t>
      </w:r>
      <w:r w:rsidRPr="001B3827">
        <w:rPr>
          <w:rFonts w:ascii="Arial" w:hAnsi="Arial"/>
          <w:color w:val="010000"/>
          <w:sz w:val="20"/>
        </w:rPr>
        <w:t xml:space="preserve">affiliated persons of the Company; or between the Company and major shareholders, </w:t>
      </w:r>
      <w:proofErr w:type="spellStart"/>
      <w:r w:rsidRPr="001B3827">
        <w:rPr>
          <w:rFonts w:ascii="Arial" w:hAnsi="Arial"/>
          <w:color w:val="010000"/>
          <w:sz w:val="20"/>
        </w:rPr>
        <w:t>PDMR</w:t>
      </w:r>
      <w:proofErr w:type="spellEnd"/>
      <w:r w:rsidRPr="001B3827">
        <w:rPr>
          <w:rFonts w:ascii="Arial" w:hAnsi="Arial"/>
          <w:color w:val="010000"/>
          <w:sz w:val="20"/>
        </w:rPr>
        <w:t xml:space="preserve"> and affiliated persons of </w:t>
      </w:r>
      <w:proofErr w:type="spellStart"/>
      <w:r w:rsidRPr="001B3827">
        <w:rPr>
          <w:rFonts w:ascii="Arial" w:hAnsi="Arial"/>
          <w:color w:val="010000"/>
          <w:sz w:val="20"/>
        </w:rPr>
        <w:t>PDMR</w:t>
      </w:r>
      <w:proofErr w:type="spellEnd"/>
    </w:p>
    <w:p w14:paraId="3F9F95F6" w14:textId="77777777" w:rsidR="001920E2" w:rsidRPr="001B3827" w:rsidRDefault="00974E21" w:rsidP="00377E73">
      <w:pPr>
        <w:keepNext/>
        <w:keepLines/>
        <w:numPr>
          <w:ilvl w:val="0"/>
          <w:numId w:val="6"/>
        </w:numPr>
        <w:pBdr>
          <w:top w:val="nil"/>
          <w:left w:val="nil"/>
          <w:bottom w:val="nil"/>
          <w:right w:val="nil"/>
          <w:between w:val="nil"/>
        </w:pBdr>
        <w:tabs>
          <w:tab w:val="left" w:pos="360"/>
          <w:tab w:val="left" w:pos="432"/>
          <w:tab w:val="left" w:pos="1206"/>
        </w:tabs>
        <w:spacing w:after="120" w:line="360" w:lineRule="auto"/>
        <w:rPr>
          <w:rFonts w:ascii="Arial" w:eastAsia="Arial" w:hAnsi="Arial" w:cs="Arial"/>
          <w:color w:val="010000"/>
          <w:sz w:val="20"/>
          <w:szCs w:val="20"/>
        </w:rPr>
      </w:pPr>
      <w:r w:rsidRPr="001B3827">
        <w:rPr>
          <w:rFonts w:ascii="Arial" w:hAnsi="Arial"/>
          <w:color w:val="010000"/>
          <w:sz w:val="20"/>
        </w:rPr>
        <w:t xml:space="preserve">Transactions of Company’s </w:t>
      </w:r>
      <w:proofErr w:type="spellStart"/>
      <w:r w:rsidRPr="001B3827">
        <w:rPr>
          <w:rFonts w:ascii="Arial" w:hAnsi="Arial"/>
          <w:color w:val="010000"/>
          <w:sz w:val="20"/>
        </w:rPr>
        <w:t>PDMR</w:t>
      </w:r>
      <w:proofErr w:type="spellEnd"/>
      <w:r w:rsidRPr="001B3827">
        <w:rPr>
          <w:rFonts w:ascii="Arial" w:hAnsi="Arial"/>
          <w:color w:val="010000"/>
          <w:sz w:val="20"/>
        </w:rPr>
        <w:t xml:space="preserve">, affiliated persons of </w:t>
      </w:r>
      <w:proofErr w:type="spellStart"/>
      <w:r w:rsidRPr="001B3827">
        <w:rPr>
          <w:rFonts w:ascii="Arial" w:hAnsi="Arial"/>
          <w:color w:val="010000"/>
          <w:sz w:val="20"/>
        </w:rPr>
        <w:t>PDMR</w:t>
      </w:r>
      <w:proofErr w:type="spellEnd"/>
      <w:r w:rsidRPr="001B3827">
        <w:rPr>
          <w:rFonts w:ascii="Arial" w:hAnsi="Arial"/>
          <w:color w:val="010000"/>
          <w:sz w:val="20"/>
        </w:rPr>
        <w:t xml:space="preserve"> with subsidiaries, companies controlled by the Company:</w:t>
      </w:r>
    </w:p>
    <w:p w14:paraId="0A6BE331" w14:textId="77777777" w:rsidR="001920E2" w:rsidRPr="001B3827" w:rsidRDefault="00974E21" w:rsidP="00377E73">
      <w:pPr>
        <w:numPr>
          <w:ilvl w:val="0"/>
          <w:numId w:val="6"/>
        </w:numPr>
        <w:pBdr>
          <w:top w:val="nil"/>
          <w:left w:val="nil"/>
          <w:bottom w:val="nil"/>
          <w:right w:val="nil"/>
          <w:between w:val="nil"/>
        </w:pBdr>
        <w:tabs>
          <w:tab w:val="left" w:pos="360"/>
          <w:tab w:val="left" w:pos="432"/>
          <w:tab w:val="left" w:pos="1243"/>
        </w:tabs>
        <w:spacing w:after="120" w:line="360" w:lineRule="auto"/>
        <w:rPr>
          <w:rFonts w:ascii="Arial" w:eastAsia="Arial" w:hAnsi="Arial" w:cs="Arial"/>
          <w:color w:val="010000"/>
          <w:sz w:val="20"/>
          <w:szCs w:val="20"/>
        </w:rPr>
      </w:pPr>
      <w:bookmarkStart w:id="1" w:name="_GoBack"/>
      <w:bookmarkEnd w:id="1"/>
      <w:r w:rsidRPr="001B3827">
        <w:rPr>
          <w:rFonts w:ascii="Arial" w:hAnsi="Arial"/>
          <w:color w:val="010000"/>
          <w:sz w:val="20"/>
        </w:rPr>
        <w:t>Transactions between the Company and other entities:</w:t>
      </w:r>
    </w:p>
    <w:p w14:paraId="67F797EE" w14:textId="77777777" w:rsidR="001920E2" w:rsidRPr="001B3827" w:rsidRDefault="00974E21" w:rsidP="00377E73">
      <w:pPr>
        <w:numPr>
          <w:ilvl w:val="1"/>
          <w:numId w:val="6"/>
        </w:numPr>
        <w:pBdr>
          <w:top w:val="nil"/>
          <w:left w:val="nil"/>
          <w:bottom w:val="nil"/>
          <w:right w:val="nil"/>
          <w:between w:val="nil"/>
        </w:pBdr>
        <w:tabs>
          <w:tab w:val="left" w:pos="360"/>
          <w:tab w:val="left" w:pos="432"/>
          <w:tab w:val="left" w:pos="1407"/>
        </w:tabs>
        <w:spacing w:after="120" w:line="360" w:lineRule="auto"/>
        <w:rPr>
          <w:rFonts w:ascii="Arial" w:eastAsia="Arial" w:hAnsi="Arial" w:cs="Arial"/>
          <w:color w:val="010000"/>
          <w:sz w:val="20"/>
          <w:szCs w:val="20"/>
        </w:rPr>
      </w:pPr>
      <w:bookmarkStart w:id="2" w:name="_heading=h.gjdgxs"/>
      <w:bookmarkEnd w:id="2"/>
      <w:r w:rsidRPr="001B3827">
        <w:rPr>
          <w:rFonts w:ascii="Arial" w:hAnsi="Arial"/>
          <w:color w:val="010000"/>
          <w:sz w:val="20"/>
        </w:rPr>
        <w:t xml:space="preserve">Transactions </w:t>
      </w:r>
      <w:r w:rsidRPr="001B3827">
        <w:rPr>
          <w:rFonts w:ascii="Arial" w:hAnsi="Arial"/>
          <w:color w:val="010000"/>
          <w:sz w:val="20"/>
        </w:rPr>
        <w:t>between the Company and the company in which members of the Board of Directors, members of the Supervisory Board, the Manager (the General Manager) and other managers have been founding members or members of the Board of Directors, the Executive Manager (t</w:t>
      </w:r>
      <w:r w:rsidRPr="001B3827">
        <w:rPr>
          <w:rFonts w:ascii="Arial" w:hAnsi="Arial"/>
          <w:color w:val="010000"/>
          <w:sz w:val="20"/>
        </w:rPr>
        <w:t>he General Manager) for the past three (03) years (calculated at the time of reporting). None.</w:t>
      </w:r>
    </w:p>
    <w:p w14:paraId="208C6A18" w14:textId="77777777" w:rsidR="001920E2" w:rsidRPr="001B3827" w:rsidRDefault="00974E21" w:rsidP="00377E73">
      <w:pPr>
        <w:numPr>
          <w:ilvl w:val="1"/>
          <w:numId w:val="6"/>
        </w:numPr>
        <w:pBdr>
          <w:top w:val="nil"/>
          <w:left w:val="nil"/>
          <w:bottom w:val="nil"/>
          <w:right w:val="nil"/>
          <w:between w:val="nil"/>
        </w:pBdr>
        <w:tabs>
          <w:tab w:val="left" w:pos="360"/>
          <w:tab w:val="left" w:pos="432"/>
          <w:tab w:val="left" w:pos="1407"/>
        </w:tabs>
        <w:spacing w:after="120" w:line="360" w:lineRule="auto"/>
        <w:rPr>
          <w:rFonts w:ascii="Arial" w:eastAsia="Arial" w:hAnsi="Arial" w:cs="Arial"/>
          <w:color w:val="010000"/>
          <w:sz w:val="20"/>
          <w:szCs w:val="20"/>
        </w:rPr>
      </w:pPr>
      <w:r w:rsidRPr="001B3827">
        <w:rPr>
          <w:rFonts w:ascii="Arial" w:hAnsi="Arial"/>
          <w:color w:val="010000"/>
          <w:sz w:val="20"/>
        </w:rPr>
        <w:t>Transactions between the Company and companies where affiliated persons of members of the Board of Directors, members of the Supervisory Board, the General Manag</w:t>
      </w:r>
      <w:r w:rsidRPr="001B3827">
        <w:rPr>
          <w:rFonts w:ascii="Arial" w:hAnsi="Arial"/>
          <w:color w:val="010000"/>
          <w:sz w:val="20"/>
        </w:rPr>
        <w:t>er  and other managers are members of the Board of Directors, the Executive Manager (General Manager): None.</w:t>
      </w:r>
    </w:p>
    <w:p w14:paraId="45CECC06" w14:textId="77777777" w:rsidR="001920E2" w:rsidRPr="001B3827" w:rsidRDefault="00974E21" w:rsidP="00377E73">
      <w:pPr>
        <w:numPr>
          <w:ilvl w:val="1"/>
          <w:numId w:val="6"/>
        </w:numPr>
        <w:pBdr>
          <w:top w:val="nil"/>
          <w:left w:val="nil"/>
          <w:bottom w:val="nil"/>
          <w:right w:val="nil"/>
          <w:between w:val="nil"/>
        </w:pBdr>
        <w:tabs>
          <w:tab w:val="left" w:pos="360"/>
          <w:tab w:val="left" w:pos="432"/>
          <w:tab w:val="left" w:pos="1402"/>
        </w:tabs>
        <w:spacing w:after="120" w:line="360" w:lineRule="auto"/>
        <w:rPr>
          <w:rFonts w:ascii="Arial" w:eastAsia="Arial" w:hAnsi="Arial" w:cs="Arial"/>
          <w:color w:val="010000"/>
          <w:sz w:val="20"/>
          <w:szCs w:val="20"/>
        </w:rPr>
      </w:pPr>
      <w:r w:rsidRPr="001B3827">
        <w:rPr>
          <w:rFonts w:ascii="Arial" w:hAnsi="Arial"/>
          <w:color w:val="010000"/>
          <w:sz w:val="20"/>
        </w:rPr>
        <w:t>Other transactions of the Company (if any) which can bring material or non-material benefits to members of the Board of Directors, members of the S</w:t>
      </w:r>
      <w:r w:rsidRPr="001B3827">
        <w:rPr>
          <w:rFonts w:ascii="Arial" w:hAnsi="Arial"/>
          <w:color w:val="010000"/>
          <w:sz w:val="20"/>
        </w:rPr>
        <w:t>upervisory Board, the General Manager and other managers: None.</w:t>
      </w:r>
    </w:p>
    <w:p w14:paraId="2975C997" w14:textId="77777777" w:rsidR="001920E2" w:rsidRPr="001B3827" w:rsidRDefault="00974E21" w:rsidP="00377E73">
      <w:pPr>
        <w:numPr>
          <w:ilvl w:val="0"/>
          <w:numId w:val="5"/>
        </w:numPr>
        <w:pBdr>
          <w:top w:val="nil"/>
          <w:left w:val="nil"/>
          <w:bottom w:val="nil"/>
          <w:right w:val="nil"/>
          <w:between w:val="nil"/>
        </w:pBdr>
        <w:tabs>
          <w:tab w:val="left" w:pos="360"/>
          <w:tab w:val="left" w:pos="432"/>
          <w:tab w:val="left" w:pos="1594"/>
        </w:tabs>
        <w:spacing w:after="120" w:line="360" w:lineRule="auto"/>
        <w:rPr>
          <w:rFonts w:ascii="Arial" w:eastAsia="Arial" w:hAnsi="Arial" w:cs="Arial"/>
          <w:color w:val="010000"/>
          <w:sz w:val="20"/>
          <w:szCs w:val="20"/>
        </w:rPr>
      </w:pPr>
      <w:r w:rsidRPr="001B3827">
        <w:rPr>
          <w:rFonts w:ascii="Arial" w:hAnsi="Arial"/>
          <w:color w:val="010000"/>
          <w:sz w:val="20"/>
        </w:rPr>
        <w:t xml:space="preserve">Share transactions of </w:t>
      </w:r>
      <w:proofErr w:type="spellStart"/>
      <w:r w:rsidRPr="001B3827">
        <w:rPr>
          <w:rFonts w:ascii="Arial" w:hAnsi="Arial"/>
          <w:color w:val="010000"/>
          <w:sz w:val="20"/>
        </w:rPr>
        <w:t>PDMR</w:t>
      </w:r>
      <w:proofErr w:type="spellEnd"/>
      <w:r w:rsidRPr="001B3827">
        <w:rPr>
          <w:rFonts w:ascii="Arial" w:hAnsi="Arial"/>
          <w:color w:val="010000"/>
          <w:sz w:val="20"/>
        </w:rPr>
        <w:t xml:space="preserve"> and affiliated persons to </w:t>
      </w:r>
      <w:proofErr w:type="spellStart"/>
      <w:r w:rsidRPr="001B3827">
        <w:rPr>
          <w:rFonts w:ascii="Arial" w:hAnsi="Arial"/>
          <w:color w:val="010000"/>
          <w:sz w:val="20"/>
        </w:rPr>
        <w:t>PDMR</w:t>
      </w:r>
      <w:proofErr w:type="spellEnd"/>
      <w:r w:rsidRPr="001B3827">
        <w:rPr>
          <w:rFonts w:ascii="Arial" w:hAnsi="Arial"/>
          <w:color w:val="010000"/>
          <w:sz w:val="20"/>
        </w:rPr>
        <w:t>:</w:t>
      </w:r>
    </w:p>
    <w:p w14:paraId="26C35D4E" w14:textId="77777777" w:rsidR="001920E2" w:rsidRPr="001B3827" w:rsidRDefault="00974E21" w:rsidP="00377E7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1B3827">
        <w:rPr>
          <w:rFonts w:ascii="Arial" w:hAnsi="Arial"/>
          <w:color w:val="010000"/>
          <w:sz w:val="20"/>
        </w:rPr>
        <w:t>PDMR</w:t>
      </w:r>
      <w:proofErr w:type="spellEnd"/>
    </w:p>
    <w:p w14:paraId="2FDF3CB3" w14:textId="77777777" w:rsidR="001920E2" w:rsidRPr="001B3827" w:rsidRDefault="00974E21" w:rsidP="00377E7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827">
        <w:rPr>
          <w:rFonts w:ascii="Arial" w:hAnsi="Arial"/>
          <w:color w:val="010000"/>
          <w:sz w:val="20"/>
        </w:rPr>
        <w:t xml:space="preserve">Transaction of </w:t>
      </w:r>
      <w:proofErr w:type="spellStart"/>
      <w:r w:rsidRPr="001B3827">
        <w:rPr>
          <w:rFonts w:ascii="Arial" w:hAnsi="Arial"/>
          <w:color w:val="010000"/>
          <w:sz w:val="20"/>
        </w:rPr>
        <w:t>PDMR</w:t>
      </w:r>
      <w:proofErr w:type="spellEnd"/>
      <w:r w:rsidRPr="001B3827">
        <w:rPr>
          <w:rFonts w:ascii="Arial" w:hAnsi="Arial"/>
          <w:color w:val="010000"/>
          <w:sz w:val="20"/>
        </w:rPr>
        <w:t xml:space="preserve"> and affiliated persons related to the Company’s shares: None</w:t>
      </w:r>
    </w:p>
    <w:p w14:paraId="22285DD2" w14:textId="77777777" w:rsidR="001920E2" w:rsidRPr="001B3827" w:rsidRDefault="00974E21" w:rsidP="00377E73">
      <w:pPr>
        <w:numPr>
          <w:ilvl w:val="0"/>
          <w:numId w:val="5"/>
        </w:numPr>
        <w:pBdr>
          <w:top w:val="nil"/>
          <w:left w:val="nil"/>
          <w:bottom w:val="nil"/>
          <w:right w:val="nil"/>
          <w:between w:val="nil"/>
        </w:pBdr>
        <w:tabs>
          <w:tab w:val="left" w:pos="360"/>
          <w:tab w:val="left" w:pos="432"/>
          <w:tab w:val="left" w:pos="1357"/>
        </w:tabs>
        <w:spacing w:after="120" w:line="360" w:lineRule="auto"/>
        <w:rPr>
          <w:rFonts w:ascii="Arial" w:eastAsia="Arial" w:hAnsi="Arial" w:cs="Arial"/>
          <w:color w:val="010000"/>
          <w:sz w:val="20"/>
          <w:szCs w:val="20"/>
        </w:rPr>
      </w:pPr>
      <w:r w:rsidRPr="001B3827">
        <w:rPr>
          <w:rFonts w:ascii="Arial" w:hAnsi="Arial"/>
          <w:color w:val="010000"/>
          <w:sz w:val="20"/>
        </w:rPr>
        <w:lastRenderedPageBreak/>
        <w:t xml:space="preserve">Other significant issues: None. </w:t>
      </w:r>
    </w:p>
    <w:sectPr w:rsidR="001920E2" w:rsidRPr="001B3827">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D76"/>
    <w:multiLevelType w:val="multilevel"/>
    <w:tmpl w:val="8D545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3506E1"/>
    <w:multiLevelType w:val="multilevel"/>
    <w:tmpl w:val="28F0E8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30B3F87"/>
    <w:multiLevelType w:val="multilevel"/>
    <w:tmpl w:val="C57E07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7B370BF"/>
    <w:multiLevelType w:val="multilevel"/>
    <w:tmpl w:val="2B88838A"/>
    <w:lvl w:ilvl="0">
      <w:start w:val="1"/>
      <w:numFmt w:val="upperRoman"/>
      <w:lvlText w:val="%1."/>
      <w:lvlJc w:val="left"/>
      <w:pPr>
        <w:ind w:left="0" w:firstLine="0"/>
      </w:pPr>
      <w:rPr>
        <w:rFonts w:ascii="Arial" w:eastAsia="Arial" w:hAnsi="Arial" w:cs="Arial"/>
        <w:b w:val="0"/>
        <w:i w:val="0"/>
        <w:smallCaps w:val="0"/>
        <w:strike w:val="0"/>
        <w:color w:val="2C2D3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1101496"/>
    <w:multiLevelType w:val="multilevel"/>
    <w:tmpl w:val="C804D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2124FF"/>
    <w:multiLevelType w:val="multilevel"/>
    <w:tmpl w:val="2630632C"/>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9D33BE"/>
    <w:multiLevelType w:val="multilevel"/>
    <w:tmpl w:val="69F66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2"/>
    <w:rsid w:val="001920E2"/>
    <w:rsid w:val="001B3827"/>
    <w:rsid w:val="00377E73"/>
    <w:rsid w:val="00600254"/>
    <w:rsid w:val="0097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EEBC"/>
  <w15:docId w15:val="{135B8BCC-AF9A-4858-AA30-DC5F5264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C2D3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95866"/>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color w:val="B95866"/>
      <w:sz w:val="28"/>
      <w:szCs w:val="28"/>
      <w:u w:val="none"/>
      <w:shd w:val="clear" w:color="auto" w:fill="auto"/>
    </w:rPr>
  </w:style>
  <w:style w:type="paragraph" w:customStyle="1" w:styleId="Bodytext40">
    <w:name w:val="Body text (4)"/>
    <w:basedOn w:val="Normal"/>
    <w:link w:val="Bodytext4"/>
    <w:pPr>
      <w:jc w:val="center"/>
    </w:pPr>
    <w:rPr>
      <w:rFonts w:ascii="Arial" w:eastAsia="Arial" w:hAnsi="Arial" w:cs="Arial"/>
    </w:rPr>
  </w:style>
  <w:style w:type="paragraph" w:customStyle="1" w:styleId="Bodytext20">
    <w:name w:val="Body text (2)"/>
    <w:basedOn w:val="Normal"/>
    <w:link w:val="Bodytext2"/>
    <w:rPr>
      <w:rFonts w:ascii="Arial" w:eastAsia="Arial" w:hAnsi="Arial" w:cs="Arial"/>
      <w:sz w:val="8"/>
      <w:szCs w:val="8"/>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Heading21">
    <w:name w:val="Heading #2"/>
    <w:basedOn w:val="Normal"/>
    <w:link w:val="Heading20"/>
    <w:pPr>
      <w:ind w:firstLine="760"/>
      <w:outlineLvl w:val="1"/>
    </w:pPr>
    <w:rPr>
      <w:rFonts w:ascii="Times New Roman" w:eastAsia="Times New Roman" w:hAnsi="Times New Roman" w:cs="Times New Roman"/>
      <w:b/>
      <w:bCs/>
      <w:color w:val="2C2D30"/>
      <w:sz w:val="26"/>
      <w:szCs w:val="26"/>
    </w:rPr>
  </w:style>
  <w:style w:type="paragraph" w:customStyle="1" w:styleId="Heading31">
    <w:name w:val="Heading #3"/>
    <w:basedOn w:val="Normal"/>
    <w:link w:val="Heading30"/>
    <w:pPr>
      <w:spacing w:line="254" w:lineRule="auto"/>
      <w:ind w:left="180" w:firstLine="720"/>
      <w:outlineLvl w:val="2"/>
    </w:pPr>
    <w:rPr>
      <w:rFonts w:ascii="Times New Roman" w:eastAsia="Times New Roman" w:hAnsi="Times New Roman" w:cs="Times New Roman"/>
      <w:b/>
      <w:bCs/>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50">
    <w:name w:val="Body text (5)"/>
    <w:basedOn w:val="Normal"/>
    <w:link w:val="Bodytext5"/>
    <w:rPr>
      <w:rFonts w:ascii="Arial" w:eastAsia="Arial" w:hAnsi="Arial" w:cs="Arial"/>
      <w:color w:val="B95866"/>
      <w:sz w:val="18"/>
      <w:szCs w:val="18"/>
    </w:rPr>
  </w:style>
  <w:style w:type="paragraph" w:customStyle="1" w:styleId="Heading11">
    <w:name w:val="Heading #1"/>
    <w:basedOn w:val="Normal"/>
    <w:link w:val="Heading10"/>
    <w:pPr>
      <w:outlineLvl w:val="0"/>
    </w:pPr>
    <w:rPr>
      <w:rFonts w:ascii="Arial" w:eastAsia="Arial" w:hAnsi="Arial" w:cs="Arial"/>
      <w:smallCaps/>
      <w:color w:val="B95866"/>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1NfyuFuYL4YurpxLheeh9vD2TA==">CgMxLjAyCWguMzBqMHpsbDIIaC5namRneHM4AHIhMTRlYXIyemZtWGxtT1BRUThaejZ4VUdILVVrd1B5Q0hv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2024-01-30T04:06:00Z</dcterms:created>
  <dcterms:modified xsi:type="dcterms:W3CDTF">2024-01-30T04:06:00Z</dcterms:modified>
</cp:coreProperties>
</file>