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4C2401" w:rsidRPr="005E0012" w:rsidRDefault="005A03DF" w:rsidP="005E0012">
      <w:pPr>
        <w:pBdr>
          <w:top w:val="nil"/>
          <w:left w:val="nil"/>
          <w:bottom w:val="nil"/>
          <w:right w:val="nil"/>
          <w:between w:val="nil"/>
        </w:pBdr>
        <w:tabs>
          <w:tab w:val="left" w:pos="2714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bookmarkEnd w:id="0"/>
      <w:proofErr w:type="spellStart"/>
      <w:r w:rsidRPr="005E0012">
        <w:rPr>
          <w:rFonts w:ascii="Arial" w:hAnsi="Arial" w:cs="Arial"/>
          <w:b/>
          <w:color w:val="010000"/>
          <w:sz w:val="20"/>
        </w:rPr>
        <w:t>TVN</w:t>
      </w:r>
      <w:proofErr w:type="spellEnd"/>
      <w:r w:rsidRPr="005E0012">
        <w:rPr>
          <w:rFonts w:ascii="Arial" w:hAnsi="Arial" w:cs="Arial"/>
          <w:b/>
          <w:color w:val="010000"/>
          <w:sz w:val="20"/>
        </w:rPr>
        <w:t>: Board Resolution</w:t>
      </w:r>
    </w:p>
    <w:p w14:paraId="00000002" w14:textId="77777777" w:rsidR="004C2401" w:rsidRPr="005E0012" w:rsidRDefault="005A03DF" w:rsidP="005E0012">
      <w:pPr>
        <w:pBdr>
          <w:top w:val="nil"/>
          <w:left w:val="nil"/>
          <w:bottom w:val="nil"/>
          <w:right w:val="nil"/>
          <w:between w:val="nil"/>
        </w:pBdr>
        <w:tabs>
          <w:tab w:val="left" w:pos="27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0012">
        <w:rPr>
          <w:rFonts w:ascii="Arial" w:hAnsi="Arial" w:cs="Arial"/>
          <w:color w:val="010000"/>
          <w:sz w:val="20"/>
        </w:rPr>
        <w:t>On January 23, 2024, Viet Nam Steel Corporation announced Resolution No. 03/NQ-</w:t>
      </w:r>
      <w:proofErr w:type="spellStart"/>
      <w:r w:rsidRPr="005E0012">
        <w:rPr>
          <w:rFonts w:ascii="Arial" w:hAnsi="Arial" w:cs="Arial"/>
          <w:color w:val="010000"/>
          <w:sz w:val="20"/>
        </w:rPr>
        <w:t>VNS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on changing the name of </w:t>
      </w:r>
      <w:proofErr w:type="spellStart"/>
      <w:r w:rsidRPr="005E0012">
        <w:rPr>
          <w:rFonts w:ascii="Arial" w:hAnsi="Arial" w:cs="Arial"/>
          <w:color w:val="010000"/>
          <w:sz w:val="20"/>
        </w:rPr>
        <w:t>Vnsteel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Manpower Supply and Services Company Limited (</w:t>
      </w:r>
      <w:proofErr w:type="spellStart"/>
      <w:r w:rsidRPr="005E0012">
        <w:rPr>
          <w:rFonts w:ascii="Arial" w:hAnsi="Arial" w:cs="Arial"/>
          <w:color w:val="010000"/>
          <w:sz w:val="20"/>
        </w:rPr>
        <w:t>VMSC</w:t>
      </w:r>
      <w:proofErr w:type="spellEnd"/>
      <w:r w:rsidRPr="005E0012">
        <w:rPr>
          <w:rFonts w:ascii="Arial" w:hAnsi="Arial" w:cs="Arial"/>
          <w:color w:val="010000"/>
          <w:sz w:val="20"/>
        </w:rPr>
        <w:t>) as follows:</w:t>
      </w:r>
    </w:p>
    <w:p w14:paraId="00000003" w14:textId="77777777" w:rsidR="004C2401" w:rsidRPr="005E0012" w:rsidRDefault="005A03DF" w:rsidP="005E00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E0012">
        <w:rPr>
          <w:rFonts w:ascii="Arial" w:hAnsi="Arial" w:cs="Arial"/>
          <w:color w:val="010000"/>
          <w:sz w:val="20"/>
        </w:rPr>
        <w:t>‎‎Article 1. Agree with the content and proposal in Proposal No. 87/</w:t>
      </w:r>
      <w:proofErr w:type="spellStart"/>
      <w:r w:rsidRPr="005E0012">
        <w:rPr>
          <w:rFonts w:ascii="Arial" w:hAnsi="Arial" w:cs="Arial"/>
          <w:color w:val="010000"/>
          <w:sz w:val="20"/>
        </w:rPr>
        <w:t>TTr-VNS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dated January 19, 2024 of the General Manager of the Corporation.</w:t>
      </w:r>
    </w:p>
    <w:p w14:paraId="00000004" w14:textId="31893E44" w:rsidR="004C2401" w:rsidRPr="005E0012" w:rsidRDefault="005A03DF" w:rsidP="005E0012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5E0012">
        <w:rPr>
          <w:rFonts w:ascii="Arial" w:hAnsi="Arial" w:cs="Arial"/>
          <w:color w:val="010000"/>
          <w:sz w:val="20"/>
        </w:rPr>
        <w:t xml:space="preserve">‎‎Article 2. Assign the General Manager of </w:t>
      </w:r>
      <w:proofErr w:type="spellStart"/>
      <w:r w:rsidRPr="005E0012">
        <w:rPr>
          <w:rFonts w:ascii="Arial" w:hAnsi="Arial" w:cs="Arial"/>
          <w:color w:val="010000"/>
          <w:sz w:val="20"/>
        </w:rPr>
        <w:t>VNS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to direct </w:t>
      </w:r>
      <w:proofErr w:type="spellStart"/>
      <w:r w:rsidRPr="005E0012">
        <w:rPr>
          <w:rFonts w:ascii="Arial" w:hAnsi="Arial" w:cs="Arial"/>
          <w:color w:val="010000"/>
          <w:sz w:val="20"/>
        </w:rPr>
        <w:t>VNS's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Capital Representative Department at </w:t>
      </w:r>
      <w:proofErr w:type="spellStart"/>
      <w:r w:rsidRPr="005E0012">
        <w:rPr>
          <w:rFonts w:ascii="Arial" w:hAnsi="Arial" w:cs="Arial"/>
          <w:color w:val="010000"/>
          <w:sz w:val="20"/>
        </w:rPr>
        <w:t>VMSC</w:t>
      </w:r>
      <w:proofErr w:type="spellEnd"/>
      <w:r w:rsidRPr="005E0012">
        <w:rPr>
          <w:rFonts w:ascii="Arial" w:hAnsi="Arial" w:cs="Arial"/>
          <w:color w:val="010000"/>
          <w:sz w:val="20"/>
        </w:rPr>
        <w:t xml:space="preserve"> to carry out procedures to change business information in accordance with current laws, regulations and internal regulations of </w:t>
      </w:r>
      <w:proofErr w:type="spellStart"/>
      <w:r w:rsidRPr="005E0012">
        <w:rPr>
          <w:rFonts w:ascii="Arial" w:hAnsi="Arial" w:cs="Arial"/>
          <w:color w:val="010000"/>
          <w:sz w:val="20"/>
        </w:rPr>
        <w:t>VNS</w:t>
      </w:r>
      <w:proofErr w:type="spellEnd"/>
      <w:r w:rsidR="005E0012" w:rsidRPr="005E0012">
        <w:rPr>
          <w:rFonts w:ascii="Arial" w:hAnsi="Arial" w:cs="Arial"/>
          <w:color w:val="010000"/>
          <w:sz w:val="20"/>
        </w:rPr>
        <w:t xml:space="preserve"> </w:t>
      </w:r>
      <w:r w:rsidRPr="005E0012">
        <w:rPr>
          <w:rFonts w:ascii="Arial" w:hAnsi="Arial" w:cs="Arial"/>
          <w:color w:val="010000"/>
          <w:sz w:val="20"/>
        </w:rPr>
        <w:t>and report the results to the Corporation according to regulations.</w:t>
      </w:r>
    </w:p>
    <w:sectPr w:rsidR="004C2401" w:rsidRPr="005E0012" w:rsidSect="005E0012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401"/>
    <w:rsid w:val="004C2401"/>
    <w:rsid w:val="005A03DF"/>
    <w:rsid w:val="005E0012"/>
    <w:rsid w:val="007D74E7"/>
    <w:rsid w:val="00C4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02E2510"/>
  <w15:docId w15:val="{5E9A051F-7F68-4DF4-924C-AB23A4FC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Vnbnnidung30">
    <w:name w:val="Văn bản nội dung (3)"/>
    <w:basedOn w:val="Normal"/>
    <w:link w:val="Vnbnnidung3"/>
    <w:rPr>
      <w:rFonts w:ascii="Times New Roman" w:eastAsia="Times New Roman" w:hAnsi="Times New Roman" w:cs="Times New Roman"/>
      <w:b/>
      <w:bCs/>
    </w:rPr>
  </w:style>
  <w:style w:type="paragraph" w:customStyle="1" w:styleId="Vnbnnidung0">
    <w:name w:val="Văn bản nội dung"/>
    <w:basedOn w:val="Normal"/>
    <w:link w:val="Vnbnnidung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Vnbnnidung20">
    <w:name w:val="Văn bản nội dung (2)"/>
    <w:basedOn w:val="Normal"/>
    <w:link w:val="Vnbnnidung2"/>
    <w:rPr>
      <w:rFonts w:ascii="Times New Roman" w:eastAsia="Times New Roman" w:hAnsi="Times New Roman" w:cs="Times New Roman"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Xm6ZmiA47wFRJXnlk6/f74X0DQ==">CgMxLjAyCGguZ2pkZ3hzOAByITFId0NzTmhXdXBWeWZjZUVMazVCVW5rSlVWRXg4T0RtZQ==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Nguyen Thi Thu Giang</cp:lastModifiedBy>
  <cp:revision>2</cp:revision>
  <dcterms:created xsi:type="dcterms:W3CDTF">2024-01-30T04:31:00Z</dcterms:created>
  <dcterms:modified xsi:type="dcterms:W3CDTF">2024-01-30T04:31:00Z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e07ae0b0d1a17852f924f1ed9286f681e0ff063c3e201a55af42da172854a558</vt:lpwstr>
  </property>
</Properties>
</file>