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FD6C3E" w:rsidRPr="00BC65F4" w:rsidRDefault="00BC65F4" w:rsidP="00ED0FE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299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BC65F4">
        <w:rPr>
          <w:rFonts w:ascii="Arial" w:hAnsi="Arial" w:cs="Arial"/>
          <w:b/>
          <w:color w:val="010000"/>
          <w:sz w:val="20"/>
        </w:rPr>
        <w:t>L45: Board Resolution</w:t>
      </w:r>
    </w:p>
    <w:p w14:paraId="00000002" w14:textId="77777777" w:rsidR="00FD6C3E" w:rsidRPr="00BC65F4" w:rsidRDefault="00BC65F4" w:rsidP="00ED0FE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29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C65F4">
        <w:rPr>
          <w:rFonts w:ascii="Arial" w:hAnsi="Arial" w:cs="Arial"/>
          <w:color w:val="010000"/>
          <w:sz w:val="20"/>
        </w:rPr>
        <w:t xml:space="preserve">On January 29, 2024, </w:t>
      </w:r>
      <w:proofErr w:type="spellStart"/>
      <w:r w:rsidRPr="00BC65F4">
        <w:rPr>
          <w:rFonts w:ascii="Arial" w:hAnsi="Arial" w:cs="Arial"/>
          <w:color w:val="010000"/>
          <w:sz w:val="20"/>
        </w:rPr>
        <w:t>Lilama</w:t>
      </w:r>
      <w:proofErr w:type="spellEnd"/>
      <w:r w:rsidRPr="00BC65F4">
        <w:rPr>
          <w:rFonts w:ascii="Arial" w:hAnsi="Arial" w:cs="Arial"/>
          <w:color w:val="010000"/>
          <w:sz w:val="20"/>
        </w:rPr>
        <w:t xml:space="preserve"> 45.1 Joint Stock Company announced Resolution No. 02/2024/NQ-HDQT as follows:</w:t>
      </w:r>
    </w:p>
    <w:p w14:paraId="00000003" w14:textId="6838E164" w:rsidR="00FD6C3E" w:rsidRPr="00BC65F4" w:rsidRDefault="00BC65F4" w:rsidP="00ED0FE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C65F4">
        <w:rPr>
          <w:rFonts w:ascii="Arial" w:hAnsi="Arial" w:cs="Arial"/>
          <w:color w:val="010000"/>
          <w:sz w:val="20"/>
        </w:rPr>
        <w:t>Article 1: The B</w:t>
      </w:r>
      <w:r w:rsidR="00ED0FEB">
        <w:rPr>
          <w:rFonts w:ascii="Arial" w:hAnsi="Arial" w:cs="Arial"/>
          <w:color w:val="010000"/>
          <w:sz w:val="20"/>
        </w:rPr>
        <w:t>oard of Directors approves the convening</w:t>
      </w:r>
      <w:r w:rsidRPr="00BC65F4">
        <w:rPr>
          <w:rFonts w:ascii="Arial" w:hAnsi="Arial" w:cs="Arial"/>
          <w:color w:val="010000"/>
          <w:sz w:val="20"/>
        </w:rPr>
        <w:t xml:space="preserve"> plan </w:t>
      </w:r>
      <w:r>
        <w:rPr>
          <w:rFonts w:ascii="Arial" w:hAnsi="Arial" w:cs="Arial"/>
          <w:color w:val="010000"/>
          <w:sz w:val="20"/>
        </w:rPr>
        <w:t>for</w:t>
      </w:r>
      <w:r w:rsidRPr="00BC65F4">
        <w:rPr>
          <w:rFonts w:ascii="Arial" w:hAnsi="Arial" w:cs="Arial"/>
          <w:color w:val="010000"/>
          <w:sz w:val="20"/>
        </w:rPr>
        <w:t xml:space="preserve"> the Annual </w:t>
      </w:r>
      <w:r w:rsidR="00ED0FEB">
        <w:rPr>
          <w:rFonts w:ascii="Arial" w:hAnsi="Arial" w:cs="Arial"/>
          <w:color w:val="010000"/>
          <w:sz w:val="20"/>
        </w:rPr>
        <w:t>General Meeting</w:t>
      </w:r>
      <w:r w:rsidRPr="00BC65F4">
        <w:rPr>
          <w:rFonts w:ascii="Arial" w:hAnsi="Arial" w:cs="Arial"/>
          <w:color w:val="010000"/>
          <w:sz w:val="20"/>
        </w:rPr>
        <w:t xml:space="preserve"> 2024 as follows:</w:t>
      </w:r>
    </w:p>
    <w:p w14:paraId="00000004" w14:textId="5435C886" w:rsidR="00FD6C3E" w:rsidRPr="00BC65F4" w:rsidRDefault="00ED0FEB" w:rsidP="00ED0FE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44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R</w:t>
      </w:r>
      <w:r w:rsidR="00BC65F4" w:rsidRPr="00BC65F4">
        <w:rPr>
          <w:rFonts w:ascii="Arial" w:hAnsi="Arial" w:cs="Arial"/>
          <w:color w:val="010000"/>
          <w:sz w:val="20"/>
        </w:rPr>
        <w:t xml:space="preserve">ecord date for the list of shareholders to attend the Annual </w:t>
      </w:r>
      <w:r>
        <w:rPr>
          <w:rFonts w:ascii="Arial" w:hAnsi="Arial" w:cs="Arial"/>
          <w:color w:val="010000"/>
          <w:sz w:val="20"/>
        </w:rPr>
        <w:t>General Meeting</w:t>
      </w:r>
      <w:r w:rsidR="00BC65F4" w:rsidRPr="00BC65F4">
        <w:rPr>
          <w:rFonts w:ascii="Arial" w:hAnsi="Arial" w:cs="Arial"/>
          <w:color w:val="010000"/>
          <w:sz w:val="20"/>
        </w:rPr>
        <w:t xml:space="preserve"> 2024: February 19, 2024</w:t>
      </w:r>
    </w:p>
    <w:p w14:paraId="00000005" w14:textId="0594BEE2" w:rsidR="00FD6C3E" w:rsidRPr="00BC65F4" w:rsidRDefault="00ED0FEB" w:rsidP="00ED0FE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3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E</w:t>
      </w:r>
      <w:r w:rsidR="00BC65F4" w:rsidRPr="00BC65F4">
        <w:rPr>
          <w:rFonts w:ascii="Arial" w:hAnsi="Arial" w:cs="Arial"/>
          <w:color w:val="010000"/>
          <w:sz w:val="20"/>
        </w:rPr>
        <w:t xml:space="preserve">xpected time for holding the Annual </w:t>
      </w:r>
      <w:r>
        <w:rPr>
          <w:rFonts w:ascii="Arial" w:hAnsi="Arial" w:cs="Arial"/>
          <w:color w:val="010000"/>
          <w:sz w:val="20"/>
        </w:rPr>
        <w:t>General Meeting</w:t>
      </w:r>
      <w:r w:rsidR="00BC65F4" w:rsidRPr="00BC65F4">
        <w:rPr>
          <w:rFonts w:ascii="Arial" w:hAnsi="Arial" w:cs="Arial"/>
          <w:color w:val="010000"/>
          <w:sz w:val="20"/>
        </w:rPr>
        <w:t xml:space="preserve"> 2024: Expected from March 22, 2024 to April 10, 2024 (Specific date will be announced later)</w:t>
      </w:r>
    </w:p>
    <w:p w14:paraId="00000006" w14:textId="77777777" w:rsidR="00FD6C3E" w:rsidRPr="00BC65F4" w:rsidRDefault="00BC65F4" w:rsidP="00ED0FE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8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C65F4">
        <w:rPr>
          <w:rFonts w:ascii="Arial" w:hAnsi="Arial" w:cs="Arial"/>
          <w:color w:val="010000"/>
          <w:sz w:val="20"/>
        </w:rPr>
        <w:t>Venue: The specific location will be announced by the Board of Directors later.</w:t>
      </w:r>
    </w:p>
    <w:p w14:paraId="00000007" w14:textId="77777777" w:rsidR="00FD6C3E" w:rsidRPr="00BC65F4" w:rsidRDefault="00BC65F4" w:rsidP="00ED0FE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8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C65F4">
        <w:rPr>
          <w:rFonts w:ascii="Arial" w:hAnsi="Arial" w:cs="Arial"/>
          <w:color w:val="010000"/>
          <w:sz w:val="20"/>
        </w:rPr>
        <w:t>Meeting contents:</w:t>
      </w:r>
    </w:p>
    <w:p w14:paraId="00000008" w14:textId="77777777" w:rsidR="00FD6C3E" w:rsidRPr="00BC65F4" w:rsidRDefault="00BC65F4" w:rsidP="00ED0F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C65F4">
        <w:rPr>
          <w:rFonts w:ascii="Arial" w:hAnsi="Arial" w:cs="Arial"/>
          <w:color w:val="010000"/>
          <w:sz w:val="20"/>
        </w:rPr>
        <w:t>Report on the activities of the Board of Directors in 2023 and the plan for 2024</w:t>
      </w:r>
    </w:p>
    <w:p w14:paraId="00000009" w14:textId="77777777" w:rsidR="00FD6C3E" w:rsidRPr="00BC65F4" w:rsidRDefault="00BC65F4" w:rsidP="00ED0F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C65F4">
        <w:rPr>
          <w:rFonts w:ascii="Arial" w:hAnsi="Arial" w:cs="Arial"/>
          <w:color w:val="010000"/>
          <w:sz w:val="20"/>
        </w:rPr>
        <w:t>Report on the activities of the Supervisory Board in 2023 and the plan for 2024;</w:t>
      </w:r>
    </w:p>
    <w:p w14:paraId="0000000A" w14:textId="57D2C7C3" w:rsidR="00FD6C3E" w:rsidRPr="00BC65F4" w:rsidRDefault="00BC65F4" w:rsidP="00ED0F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C65F4">
        <w:rPr>
          <w:rFonts w:ascii="Arial" w:hAnsi="Arial" w:cs="Arial"/>
          <w:color w:val="010000"/>
          <w:sz w:val="20"/>
        </w:rPr>
        <w:t>Audited Financial Statement 2023 of the Company;</w:t>
      </w:r>
    </w:p>
    <w:p w14:paraId="0000000B" w14:textId="77777777" w:rsidR="00FD6C3E" w:rsidRPr="00BC65F4" w:rsidRDefault="00BC65F4" w:rsidP="00ED0F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C65F4">
        <w:rPr>
          <w:rFonts w:ascii="Arial" w:hAnsi="Arial" w:cs="Arial"/>
          <w:color w:val="010000"/>
          <w:sz w:val="20"/>
        </w:rPr>
        <w:t>Proposal on the draft of Profit Distribution Plan in 2023;</w:t>
      </w:r>
    </w:p>
    <w:p w14:paraId="0000000C" w14:textId="77777777" w:rsidR="00FD6C3E" w:rsidRPr="00BC65F4" w:rsidRDefault="00BC65F4" w:rsidP="00ED0F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C65F4">
        <w:rPr>
          <w:rFonts w:ascii="Arial" w:hAnsi="Arial" w:cs="Arial"/>
          <w:color w:val="010000"/>
          <w:sz w:val="20"/>
        </w:rPr>
        <w:t>Proposal on Remuneration for the Board of Directors and Supervisory Board in 2023 and Remuneration Plan for 2024;</w:t>
      </w:r>
    </w:p>
    <w:p w14:paraId="0000000D" w14:textId="77777777" w:rsidR="00FD6C3E" w:rsidRPr="00BC65F4" w:rsidRDefault="00BC65F4" w:rsidP="00ED0F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C65F4">
        <w:rPr>
          <w:rFonts w:ascii="Arial" w:hAnsi="Arial" w:cs="Arial"/>
          <w:color w:val="010000"/>
          <w:sz w:val="20"/>
        </w:rPr>
        <w:t>Proposal on the selection of an audit company to audit Financial Statements for 2024;</w:t>
      </w:r>
    </w:p>
    <w:p w14:paraId="0000000E" w14:textId="77777777" w:rsidR="00FD6C3E" w:rsidRPr="00BC65F4" w:rsidRDefault="00BC65F4" w:rsidP="00ED0F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C65F4">
        <w:rPr>
          <w:rFonts w:ascii="Arial" w:hAnsi="Arial" w:cs="Arial"/>
          <w:color w:val="010000"/>
          <w:sz w:val="20"/>
        </w:rPr>
        <w:t>Voting for issues under the authority of the Meeting.</w:t>
      </w:r>
    </w:p>
    <w:p w14:paraId="0000000F" w14:textId="56431B24" w:rsidR="00FD6C3E" w:rsidRPr="00BC65F4" w:rsidRDefault="00BC65F4" w:rsidP="00ED0FE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C65F4">
        <w:rPr>
          <w:rFonts w:ascii="Arial" w:hAnsi="Arial" w:cs="Arial"/>
          <w:color w:val="010000"/>
          <w:sz w:val="20"/>
        </w:rPr>
        <w:t>Article 2: Assign Members of the Board of Directors to implement</w:t>
      </w:r>
      <w:r w:rsidR="00ED0FEB">
        <w:rPr>
          <w:rFonts w:ascii="Arial" w:hAnsi="Arial" w:cs="Arial"/>
          <w:color w:val="010000"/>
          <w:sz w:val="20"/>
        </w:rPr>
        <w:t>.</w:t>
      </w:r>
      <w:r w:rsidRPr="00BC65F4">
        <w:rPr>
          <w:rFonts w:ascii="Arial" w:hAnsi="Arial" w:cs="Arial"/>
          <w:color w:val="010000"/>
          <w:sz w:val="20"/>
        </w:rPr>
        <w:t xml:space="preserve"> The </w:t>
      </w:r>
      <w:r w:rsidR="00ED0FEB">
        <w:rPr>
          <w:rFonts w:ascii="Arial" w:hAnsi="Arial" w:cs="Arial"/>
          <w:color w:val="010000"/>
          <w:sz w:val="20"/>
        </w:rPr>
        <w:t>Managing Director</w:t>
      </w:r>
      <w:r w:rsidRPr="00BC65F4">
        <w:rPr>
          <w:rFonts w:ascii="Arial" w:hAnsi="Arial" w:cs="Arial"/>
          <w:color w:val="010000"/>
          <w:sz w:val="20"/>
        </w:rPr>
        <w:t xml:space="preserve"> of the Company prepares the implementation of the contents to achieve desired results in the General Meeting; report to the Board of Directors the results of the implementation.</w:t>
      </w:r>
    </w:p>
    <w:p w14:paraId="00000010" w14:textId="0819B73A" w:rsidR="00FD6C3E" w:rsidRPr="00BC65F4" w:rsidRDefault="00BC65F4" w:rsidP="00ED0FE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C65F4">
        <w:rPr>
          <w:rFonts w:ascii="Arial" w:hAnsi="Arial" w:cs="Arial"/>
          <w:color w:val="010000"/>
          <w:sz w:val="20"/>
        </w:rPr>
        <w:t xml:space="preserve">Article 3: This </w:t>
      </w:r>
      <w:r w:rsidR="00ED0FEB">
        <w:rPr>
          <w:rFonts w:ascii="Arial" w:hAnsi="Arial" w:cs="Arial"/>
          <w:color w:val="010000"/>
          <w:sz w:val="20"/>
        </w:rPr>
        <w:t xml:space="preserve">Board </w:t>
      </w:r>
      <w:bookmarkStart w:id="0" w:name="_GoBack"/>
      <w:bookmarkEnd w:id="0"/>
      <w:r w:rsidRPr="00BC65F4">
        <w:rPr>
          <w:rFonts w:ascii="Arial" w:hAnsi="Arial" w:cs="Arial"/>
          <w:color w:val="010000"/>
          <w:sz w:val="20"/>
        </w:rPr>
        <w:t>Resolution takes effect from the date of its signing.</w:t>
      </w:r>
    </w:p>
    <w:sectPr w:rsidR="00FD6C3E" w:rsidRPr="00BC65F4" w:rsidSect="00BC65F4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063C9"/>
    <w:multiLevelType w:val="multilevel"/>
    <w:tmpl w:val="1ED89438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5E4D6E0D"/>
    <w:multiLevelType w:val="multilevel"/>
    <w:tmpl w:val="01E4D70A"/>
    <w:lvl w:ilvl="0">
      <w:start w:val="1"/>
      <w:numFmt w:val="bullet"/>
      <w:lvlText w:val="+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C3E"/>
    <w:rsid w:val="00BC65F4"/>
    <w:rsid w:val="00ED0FEB"/>
    <w:rsid w:val="00FD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232428"/>
  <w15:docId w15:val="{8DDFB9B6-CB1B-4974-BB93-0DD705142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23232"/>
      <w:sz w:val="26"/>
      <w:szCs w:val="26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23232"/>
      <w:sz w:val="30"/>
      <w:szCs w:val="3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23232"/>
      <w:sz w:val="20"/>
      <w:szCs w:val="2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D67081"/>
      <w:sz w:val="22"/>
      <w:szCs w:val="22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  <w:color w:val="323232"/>
      <w:sz w:val="26"/>
      <w:szCs w:val="26"/>
    </w:rPr>
  </w:style>
  <w:style w:type="paragraph" w:customStyle="1" w:styleId="Bodytext40">
    <w:name w:val="Body text (4)"/>
    <w:basedOn w:val="Normal"/>
    <w:link w:val="Bodytext4"/>
    <w:pPr>
      <w:jc w:val="center"/>
    </w:pPr>
    <w:rPr>
      <w:rFonts w:ascii="Times New Roman" w:eastAsia="Times New Roman" w:hAnsi="Times New Roman" w:cs="Times New Roman"/>
      <w:b/>
      <w:bCs/>
      <w:color w:val="323232"/>
      <w:sz w:val="30"/>
      <w:szCs w:val="30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i/>
      <w:iCs/>
      <w:color w:val="323232"/>
      <w:sz w:val="20"/>
      <w:szCs w:val="20"/>
    </w:rPr>
  </w:style>
  <w:style w:type="paragraph" w:customStyle="1" w:styleId="Bodytext30">
    <w:name w:val="Body text (3)"/>
    <w:basedOn w:val="Normal"/>
    <w:link w:val="Bodytext3"/>
    <w:pPr>
      <w:jc w:val="right"/>
    </w:pPr>
    <w:rPr>
      <w:rFonts w:ascii="Arial" w:eastAsia="Arial" w:hAnsi="Arial" w:cs="Arial"/>
      <w:color w:val="D67081"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2M2myBplT1tyz9yCl18IPr1DWHA==">CgMxLjAyCGguZ2pkZ3hzOAByITFTMThraGY4Y2hnOHBreVhUWXRNZTNGbUlrWk5NcUp0aQ==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2024-01-31T03:21:00Z</dcterms:created>
  <dcterms:modified xsi:type="dcterms:W3CDTF">2024-01-31T03:21:00Z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d24836260cdea6d58583fd18abeb95d615c1ce2accea8a613070113c1501959f</vt:lpwstr>
  </property>
</Properties>
</file>