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61C9">
        <w:rPr>
          <w:rFonts w:ascii="Arial" w:hAnsi="Arial" w:cs="Arial"/>
          <w:b/>
          <w:color w:val="010000"/>
          <w:sz w:val="20"/>
        </w:rPr>
        <w:t>LPB122010: Notice on the record date to exercise the rights to nominate candidates for members of the Board of Directors and attend the Annual General Meeting of Shareholders 2024</w:t>
      </w:r>
    </w:p>
    <w:p w14:paraId="00000002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8B61C9">
        <w:rPr>
          <w:rFonts w:ascii="Arial" w:hAnsi="Arial" w:cs="Arial"/>
          <w:color w:val="010000"/>
          <w:sz w:val="20"/>
        </w:rPr>
        <w:t>LienViet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Post Joint Stock Commercial Bank announced Notice No. 1823/2024/TB-</w:t>
      </w:r>
      <w:proofErr w:type="spellStart"/>
      <w:r w:rsidRPr="008B61C9">
        <w:rPr>
          <w:rFonts w:ascii="Arial" w:hAnsi="Arial" w:cs="Arial"/>
          <w:color w:val="010000"/>
          <w:sz w:val="20"/>
        </w:rPr>
        <w:t>LPbank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on the record date to exercise the rights to nominate candidates for members of the Board of Directors and attend the Annual General Meeting of Shareholders 2024 as follows: </w:t>
      </w:r>
    </w:p>
    <w:p w14:paraId="00000003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Securities name: Share of </w:t>
      </w:r>
      <w:proofErr w:type="spellStart"/>
      <w:r w:rsidRPr="008B61C9">
        <w:rPr>
          <w:rFonts w:ascii="Arial" w:hAnsi="Arial" w:cs="Arial"/>
          <w:color w:val="010000"/>
          <w:sz w:val="20"/>
        </w:rPr>
        <w:t>LienViet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Post Joint Stock Commercial Bank </w:t>
      </w:r>
    </w:p>
    <w:p w14:paraId="00000004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Securities code: LPB</w:t>
      </w:r>
    </w:p>
    <w:p w14:paraId="00000005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Securities type: Common share</w:t>
      </w:r>
    </w:p>
    <w:p w14:paraId="00000006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Transaction par value: VND 10,000</w:t>
      </w:r>
    </w:p>
    <w:p w14:paraId="00000007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Exchange: HOSE</w:t>
      </w:r>
    </w:p>
    <w:p w14:paraId="00000008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Record date: February 15, 2024</w:t>
      </w:r>
    </w:p>
    <w:p w14:paraId="00000009" w14:textId="77777777" w:rsidR="00F45F8B" w:rsidRPr="008B61C9" w:rsidRDefault="008B61C9" w:rsidP="001B64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Reason and purpose:</w:t>
      </w:r>
    </w:p>
    <w:p w14:paraId="0000000A" w14:textId="77777777" w:rsidR="00F45F8B" w:rsidRPr="008B61C9" w:rsidRDefault="008B61C9" w:rsidP="001B6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Exercise the right to run for election and nominate members of the Board of Directors for term IV (2023-2028)</w:t>
      </w:r>
    </w:p>
    <w:p w14:paraId="0000000B" w14:textId="77777777" w:rsidR="00F45F8B" w:rsidRPr="008B61C9" w:rsidRDefault="008B61C9" w:rsidP="001B6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Attend the Annual General Meeting of Shareholders 2024.</w:t>
      </w:r>
    </w:p>
    <w:p w14:paraId="0000000C" w14:textId="77777777" w:rsidR="00F45F8B" w:rsidRPr="008B61C9" w:rsidRDefault="008B61C9" w:rsidP="001B64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Specific contents:</w:t>
      </w:r>
    </w:p>
    <w:p w14:paraId="0000000D" w14:textId="77777777" w:rsidR="00F45F8B" w:rsidRPr="008B61C9" w:rsidRDefault="008B61C9" w:rsidP="001B64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The right to run for election and nominate members of the Board of Directors for term IV</w:t>
      </w:r>
    </w:p>
    <w:p w14:paraId="0000000E" w14:textId="77777777" w:rsidR="00F45F8B" w:rsidRPr="008B61C9" w:rsidRDefault="008B61C9" w:rsidP="001B6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Shareholders shall follow the content of the Notice which will be announced by </w:t>
      </w:r>
      <w:proofErr w:type="spellStart"/>
      <w:r w:rsidRPr="008B61C9">
        <w:rPr>
          <w:rFonts w:ascii="Arial" w:hAnsi="Arial" w:cs="Arial"/>
          <w:color w:val="010000"/>
          <w:sz w:val="20"/>
        </w:rPr>
        <w:t>LienViet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Post Joint Stock Commercial Bank and sent directly to each shareholder.</w:t>
      </w:r>
    </w:p>
    <w:p w14:paraId="0000000F" w14:textId="77777777" w:rsidR="00F45F8B" w:rsidRPr="008B61C9" w:rsidRDefault="008B61C9" w:rsidP="001B64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Attending the Annual General Meeting of Shareholders 2024</w:t>
      </w:r>
    </w:p>
    <w:p w14:paraId="00000010" w14:textId="715AE0B9" w:rsidR="00F45F8B" w:rsidRPr="008B61C9" w:rsidRDefault="008B61C9" w:rsidP="001B6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Exercise rate: 1 share - 1 voting right</w:t>
      </w:r>
      <w:r w:rsidR="001B643F">
        <w:rPr>
          <w:rFonts w:ascii="Arial" w:hAnsi="Arial" w:cs="Arial"/>
          <w:color w:val="010000"/>
          <w:sz w:val="20"/>
        </w:rPr>
        <w:t>s</w:t>
      </w:r>
    </w:p>
    <w:p w14:paraId="00000011" w14:textId="77777777" w:rsidR="00F45F8B" w:rsidRPr="008B61C9" w:rsidRDefault="008B61C9" w:rsidP="001B6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Implementation time: Expected in April 2024</w:t>
      </w:r>
    </w:p>
    <w:p w14:paraId="00000012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(The specific time and venue of the Meeting will be announced later in the Meeting Invitation Notice and/or Notices published and posted on the website http://lpbank.com.vn)</w:t>
      </w:r>
    </w:p>
    <w:p w14:paraId="00000013" w14:textId="77777777" w:rsidR="00F45F8B" w:rsidRPr="008B61C9" w:rsidRDefault="008B61C9" w:rsidP="001B6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Meeting contents:</w:t>
      </w:r>
    </w:p>
    <w:p w14:paraId="00000014" w14:textId="77777777" w:rsidR="00F45F8B" w:rsidRPr="008B61C9" w:rsidRDefault="008B61C9" w:rsidP="001B6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Report of the Board of Directors on the governance and performance of the Board of Directors and each member in 2023;</w:t>
      </w:r>
    </w:p>
    <w:p w14:paraId="00000015" w14:textId="77777777" w:rsidR="00F45F8B" w:rsidRPr="008B61C9" w:rsidRDefault="008B61C9" w:rsidP="001B64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Report of the Supervisory Board on the Bank's business results, on the performance of the Board of Directors and the General Manager in 2023;</w:t>
      </w:r>
    </w:p>
    <w:p w14:paraId="00000016" w14:textId="77777777" w:rsidR="00F45F8B" w:rsidRPr="008B61C9" w:rsidRDefault="008B61C9" w:rsidP="001B64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Self-assessment report on the performance of the Supervisory Board and each member of the Supervisory Board in 2023;</w:t>
      </w:r>
    </w:p>
    <w:p w14:paraId="00000017" w14:textId="77777777" w:rsidR="00F45F8B" w:rsidRPr="008B61C9" w:rsidRDefault="008B61C9" w:rsidP="001B64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Report of the General Manager on </w:t>
      </w:r>
      <w:proofErr w:type="spellStart"/>
      <w:r w:rsidRPr="008B61C9">
        <w:rPr>
          <w:rFonts w:ascii="Arial" w:hAnsi="Arial" w:cs="Arial"/>
          <w:color w:val="010000"/>
          <w:sz w:val="20"/>
        </w:rPr>
        <w:t>LPBank's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business results 2023 and business plan for 2024;</w:t>
      </w:r>
    </w:p>
    <w:p w14:paraId="00000018" w14:textId="77777777" w:rsidR="00F45F8B" w:rsidRPr="008B61C9" w:rsidRDefault="008B61C9" w:rsidP="001B6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8B61C9">
        <w:rPr>
          <w:rFonts w:ascii="Arial" w:hAnsi="Arial" w:cs="Arial"/>
          <w:color w:val="010000"/>
          <w:sz w:val="20"/>
        </w:rPr>
        <w:lastRenderedPageBreak/>
        <w:t>LPBank's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Financial Statements 2023;</w:t>
      </w:r>
    </w:p>
    <w:p w14:paraId="00000019" w14:textId="60A84A5F" w:rsidR="00F45F8B" w:rsidRPr="008B61C9" w:rsidRDefault="008B61C9" w:rsidP="001B6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Proposal on </w:t>
      </w:r>
      <w:r w:rsidR="000C3D6E">
        <w:rPr>
          <w:rFonts w:ascii="Arial" w:hAnsi="Arial" w:cs="Arial"/>
          <w:color w:val="010000"/>
          <w:sz w:val="20"/>
        </w:rPr>
        <w:t xml:space="preserve">a </w:t>
      </w:r>
      <w:r w:rsidRPr="008B61C9">
        <w:rPr>
          <w:rFonts w:ascii="Arial" w:hAnsi="Arial" w:cs="Arial"/>
          <w:color w:val="010000"/>
          <w:sz w:val="20"/>
        </w:rPr>
        <w:t>profit distribution plan for 2023;</w:t>
      </w:r>
    </w:p>
    <w:p w14:paraId="0000001A" w14:textId="77777777" w:rsidR="00F45F8B" w:rsidRPr="008B61C9" w:rsidRDefault="008B61C9" w:rsidP="001B64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Proposal on the plan to issue shares in 2024 to increase </w:t>
      </w:r>
      <w:proofErr w:type="spellStart"/>
      <w:r w:rsidRPr="008B61C9">
        <w:rPr>
          <w:rFonts w:ascii="Arial" w:hAnsi="Arial" w:cs="Arial"/>
          <w:color w:val="010000"/>
          <w:sz w:val="20"/>
        </w:rPr>
        <w:t>LPBank's</w:t>
      </w:r>
      <w:proofErr w:type="spellEnd"/>
      <w:r w:rsidRPr="008B61C9">
        <w:rPr>
          <w:rFonts w:ascii="Arial" w:hAnsi="Arial" w:cs="Arial"/>
          <w:color w:val="010000"/>
          <w:sz w:val="20"/>
        </w:rPr>
        <w:t xml:space="preserve"> charter capital;</w:t>
      </w:r>
    </w:p>
    <w:p w14:paraId="0000001B" w14:textId="77777777" w:rsidR="00F45F8B" w:rsidRPr="008B61C9" w:rsidRDefault="008B61C9" w:rsidP="001B64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Proposal on remuneration for the Board of Directors and Supervisory Board in 2024;</w:t>
      </w:r>
    </w:p>
    <w:p w14:paraId="0000001C" w14:textId="56B66FCA" w:rsidR="00F45F8B" w:rsidRPr="008B61C9" w:rsidRDefault="008B61C9" w:rsidP="001B64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Proposal on authorizing the Board of Directors to, on behalf of the General Meeting of Shareholders, decide and implement </w:t>
      </w:r>
      <w:r w:rsidR="000C3D6E">
        <w:rPr>
          <w:rFonts w:ascii="Arial" w:hAnsi="Arial" w:cs="Arial"/>
          <w:color w:val="010000"/>
          <w:sz w:val="20"/>
        </w:rPr>
        <w:t>several</w:t>
      </w:r>
      <w:r w:rsidRPr="008B61C9">
        <w:rPr>
          <w:rFonts w:ascii="Arial" w:hAnsi="Arial" w:cs="Arial"/>
          <w:color w:val="010000"/>
          <w:sz w:val="20"/>
        </w:rPr>
        <w:t xml:space="preserve"> other contents within the authority of the General Meeting of Shareholders during the period between two Annual General Meetings;</w:t>
      </w:r>
    </w:p>
    <w:p w14:paraId="0000001D" w14:textId="2FEB8B66" w:rsidR="00F45F8B" w:rsidRPr="008B61C9" w:rsidRDefault="008B61C9" w:rsidP="001B64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 xml:space="preserve">Other contents </w:t>
      </w:r>
      <w:r w:rsidR="000C3D6E">
        <w:rPr>
          <w:rFonts w:ascii="Arial" w:hAnsi="Arial" w:cs="Arial"/>
          <w:color w:val="010000"/>
          <w:sz w:val="20"/>
        </w:rPr>
        <w:t xml:space="preserve">are </w:t>
      </w:r>
      <w:r w:rsidRPr="008B61C9">
        <w:rPr>
          <w:rFonts w:ascii="Arial" w:hAnsi="Arial" w:cs="Arial"/>
          <w:color w:val="010000"/>
          <w:sz w:val="20"/>
        </w:rPr>
        <w:t>under the authority of the General Meeting of Shareholders.</w:t>
      </w:r>
    </w:p>
    <w:p w14:paraId="0000001E" w14:textId="77777777" w:rsidR="00F45F8B" w:rsidRPr="008B61C9" w:rsidRDefault="008B61C9" w:rsidP="001B64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61C9">
        <w:rPr>
          <w:rFonts w:ascii="Arial" w:hAnsi="Arial" w:cs="Arial"/>
          <w:color w:val="010000"/>
          <w:sz w:val="20"/>
        </w:rPr>
        <w:t>The expected date of announcement of the agenda and documents of the General Meeting is no later than 21 days before the date of the Annual General Meeting of Shareholders.</w:t>
      </w:r>
      <w:bookmarkStart w:id="0" w:name="_GoBack"/>
      <w:bookmarkEnd w:id="0"/>
    </w:p>
    <w:sectPr w:rsidR="00F45F8B" w:rsidRPr="008B61C9" w:rsidSect="008B61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E32"/>
    <w:multiLevelType w:val="multilevel"/>
    <w:tmpl w:val="525E78A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6166AC"/>
    <w:multiLevelType w:val="multilevel"/>
    <w:tmpl w:val="3ED6224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9B5416"/>
    <w:multiLevelType w:val="multilevel"/>
    <w:tmpl w:val="47669B6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6D77AB"/>
    <w:multiLevelType w:val="multilevel"/>
    <w:tmpl w:val="577A4C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360BEF"/>
    <w:multiLevelType w:val="multilevel"/>
    <w:tmpl w:val="4014B4D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3D6F2F"/>
    <w:multiLevelType w:val="multilevel"/>
    <w:tmpl w:val="911C6CF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586A2E"/>
    <w:multiLevelType w:val="multilevel"/>
    <w:tmpl w:val="0AE8D38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33B65C1"/>
    <w:multiLevelType w:val="multilevel"/>
    <w:tmpl w:val="3F7AA76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7674E03"/>
    <w:multiLevelType w:val="multilevel"/>
    <w:tmpl w:val="22D4684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50241F9"/>
    <w:multiLevelType w:val="multilevel"/>
    <w:tmpl w:val="CCDEF6D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E40111"/>
    <w:multiLevelType w:val="multilevel"/>
    <w:tmpl w:val="3AB0C0F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D0652BC"/>
    <w:multiLevelType w:val="multilevel"/>
    <w:tmpl w:val="5FFCE3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50220AF"/>
    <w:multiLevelType w:val="multilevel"/>
    <w:tmpl w:val="32E627CA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932E70"/>
    <w:multiLevelType w:val="multilevel"/>
    <w:tmpl w:val="0DEC70E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B"/>
    <w:rsid w:val="000C3D6E"/>
    <w:rsid w:val="001B643F"/>
    <w:rsid w:val="008B61C9"/>
    <w:rsid w:val="00F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CE0C6-B8B0-4617-9225-5EAF679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98" w:lineRule="auto"/>
    </w:pPr>
    <w:rPr>
      <w:rFonts w:ascii="Arial" w:eastAsia="Arial" w:hAnsi="Arial" w:cs="Arial"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6iK5gh0TKxNHsLjtAZQl3Z8XkA==">CgMxLjA4AHIhMTRpc3I1WkExcmx6V2o3b21VS2dSMEtqY0JxS1BJYW1r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2279</Characters>
  <Application>Microsoft Office Word</Application>
  <DocSecurity>0</DocSecurity>
  <Lines>43</Lines>
  <Paragraphs>30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Thi Quynh Trang</cp:lastModifiedBy>
  <cp:revision>4</cp:revision>
  <dcterms:created xsi:type="dcterms:W3CDTF">2024-01-30T03:47:00Z</dcterms:created>
  <dcterms:modified xsi:type="dcterms:W3CDTF">2024-01-31T06:45:00Z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f67acee6bb9c82ffb34b958ab4a61d1591bfcc09f8ddcba0dc9d7f58e0b93ac9</vt:lpwstr>
  </property>
</Properties>
</file>