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1744" w14:textId="77777777" w:rsidR="00461D46" w:rsidRDefault="007012F5" w:rsidP="00C533E3">
      <w:pPr>
        <w:tabs>
          <w:tab w:val="left" w:pos="360"/>
        </w:tabs>
        <w:spacing w:after="120" w:line="360" w:lineRule="auto"/>
        <w:rPr>
          <w:rFonts w:ascii="Arial" w:eastAsia="Arial" w:hAnsi="Arial" w:cs="Arial"/>
          <w:b/>
          <w:color w:val="010000"/>
          <w:sz w:val="20"/>
          <w:szCs w:val="20"/>
        </w:rPr>
      </w:pPr>
      <w:r>
        <w:rPr>
          <w:rFonts w:ascii="Arial" w:hAnsi="Arial"/>
          <w:b/>
          <w:color w:val="010000"/>
          <w:sz w:val="20"/>
        </w:rPr>
        <w:t>PWA: Annual Corporate Governance Report 2023</w:t>
      </w:r>
    </w:p>
    <w:p w14:paraId="73B4565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23, 2024, </w:t>
      </w:r>
      <w:proofErr w:type="spellStart"/>
      <w:r>
        <w:rPr>
          <w:rFonts w:ascii="Arial" w:hAnsi="Arial"/>
          <w:color w:val="010000"/>
          <w:sz w:val="20"/>
        </w:rPr>
        <w:t>Petrowaco</w:t>
      </w:r>
      <w:proofErr w:type="spellEnd"/>
      <w:r>
        <w:rPr>
          <w:rFonts w:ascii="Arial" w:hAnsi="Arial"/>
          <w:color w:val="010000"/>
          <w:sz w:val="20"/>
        </w:rPr>
        <w:t xml:space="preserve"> Property Joint Stock Company announced Report No. 06/2023/BC-HDQT on the corporate governance situation 2023, as follows: </w:t>
      </w:r>
    </w:p>
    <w:p w14:paraId="6860D16B" w14:textId="77777777" w:rsidR="00461D46" w:rsidRDefault="007012F5" w:rsidP="00C533E3">
      <w:pPr>
        <w:numPr>
          <w:ilvl w:val="0"/>
          <w:numId w:val="6"/>
        </w:numPr>
        <w:pBdr>
          <w:top w:val="nil"/>
          <w:left w:val="nil"/>
          <w:bottom w:val="nil"/>
          <w:right w:val="nil"/>
          <w:between w:val="nil"/>
        </w:pBdr>
        <w:tabs>
          <w:tab w:val="left" w:pos="360"/>
          <w:tab w:val="left" w:pos="138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Petrowaco</w:t>
      </w:r>
      <w:proofErr w:type="spellEnd"/>
      <w:r>
        <w:rPr>
          <w:rFonts w:ascii="Arial" w:hAnsi="Arial"/>
          <w:color w:val="010000"/>
          <w:sz w:val="20"/>
        </w:rPr>
        <w:t xml:space="preserve"> Property Joint Stock Company</w:t>
      </w:r>
    </w:p>
    <w:p w14:paraId="654EEE47" w14:textId="77777777" w:rsidR="00461D46" w:rsidRDefault="007012F5" w:rsidP="00C533E3">
      <w:pPr>
        <w:numPr>
          <w:ilvl w:val="0"/>
          <w:numId w:val="6"/>
        </w:numPr>
        <w:pBdr>
          <w:top w:val="nil"/>
          <w:left w:val="nil"/>
          <w:bottom w:val="nil"/>
          <w:right w:val="nil"/>
          <w:between w:val="nil"/>
        </w:pBdr>
        <w:tabs>
          <w:tab w:val="left" w:pos="360"/>
          <w:tab w:val="left" w:pos="1398"/>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Office 3, Office Area, 5B</w:t>
      </w:r>
      <w:r>
        <w:rPr>
          <w:rFonts w:ascii="Arial" w:hAnsi="Arial"/>
          <w:color w:val="010000"/>
          <w:sz w:val="20"/>
        </w:rPr>
        <w:t xml:space="preserve"> Floor, C1 Thanh Cong Building, Thanh Cong Street, Thanh Cong Ward, Ba </w:t>
      </w:r>
      <w:proofErr w:type="spellStart"/>
      <w:r>
        <w:rPr>
          <w:rFonts w:ascii="Arial" w:hAnsi="Arial"/>
          <w:color w:val="010000"/>
          <w:sz w:val="20"/>
        </w:rPr>
        <w:t>Dinh</w:t>
      </w:r>
      <w:proofErr w:type="spellEnd"/>
      <w:r>
        <w:rPr>
          <w:rFonts w:ascii="Arial" w:hAnsi="Arial"/>
          <w:color w:val="010000"/>
          <w:sz w:val="20"/>
        </w:rPr>
        <w:t xml:space="preserve"> District, Ha </w:t>
      </w:r>
      <w:proofErr w:type="spellStart"/>
      <w:r>
        <w:rPr>
          <w:rFonts w:ascii="Arial" w:hAnsi="Arial"/>
          <w:color w:val="010000"/>
          <w:sz w:val="20"/>
        </w:rPr>
        <w:t>Noi</w:t>
      </w:r>
      <w:proofErr w:type="spellEnd"/>
      <w:r>
        <w:rPr>
          <w:rFonts w:ascii="Arial" w:hAnsi="Arial"/>
          <w:color w:val="010000"/>
          <w:sz w:val="20"/>
        </w:rPr>
        <w:t xml:space="preserve"> City </w:t>
      </w:r>
    </w:p>
    <w:p w14:paraId="20181607" w14:textId="77777777" w:rsidR="00461D46" w:rsidRDefault="007012F5" w:rsidP="00C533E3">
      <w:pPr>
        <w:numPr>
          <w:ilvl w:val="0"/>
          <w:numId w:val="6"/>
        </w:numPr>
        <w:pBdr>
          <w:top w:val="nil"/>
          <w:left w:val="nil"/>
          <w:bottom w:val="nil"/>
          <w:right w:val="nil"/>
          <w:between w:val="nil"/>
        </w:pBdr>
        <w:tabs>
          <w:tab w:val="left" w:pos="360"/>
          <w:tab w:val="left" w:pos="1382"/>
          <w:tab w:val="left" w:pos="5378"/>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Tel: </w:t>
      </w:r>
      <w:proofErr w:type="gramStart"/>
      <w:r>
        <w:rPr>
          <w:rFonts w:ascii="Arial" w:hAnsi="Arial"/>
          <w:color w:val="010000"/>
          <w:sz w:val="20"/>
        </w:rPr>
        <w:t>0243.7474.510  Fax</w:t>
      </w:r>
      <w:proofErr w:type="gramEnd"/>
      <w:r>
        <w:rPr>
          <w:rFonts w:ascii="Arial" w:hAnsi="Arial"/>
          <w:color w:val="010000"/>
          <w:sz w:val="20"/>
        </w:rPr>
        <w:t xml:space="preserve">: 0243.843.1942 </w:t>
      </w:r>
      <w:r>
        <w:rPr>
          <w:rFonts w:ascii="Arial" w:hAnsi="Arial"/>
          <w:color w:val="010000"/>
          <w:sz w:val="20"/>
        </w:rPr>
        <w:tab/>
      </w:r>
      <w:r>
        <w:rPr>
          <w:rFonts w:ascii="Arial" w:hAnsi="Arial"/>
          <w:color w:val="010000"/>
          <w:sz w:val="20"/>
        </w:rPr>
        <w:tab/>
      </w:r>
      <w:r>
        <w:rPr>
          <w:rFonts w:ascii="Arial" w:hAnsi="Arial"/>
          <w:color w:val="010000"/>
          <w:sz w:val="20"/>
        </w:rPr>
        <w:tab/>
        <w:t>Email:</w:t>
      </w:r>
    </w:p>
    <w:p w14:paraId="5711C429" w14:textId="77777777" w:rsidR="00461D46" w:rsidRDefault="007012F5" w:rsidP="00C533E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Charter capital: VND 100,000,000,000</w:t>
      </w:r>
    </w:p>
    <w:p w14:paraId="5F9F4CE2" w14:textId="77777777" w:rsidR="00461D46" w:rsidRDefault="007012F5" w:rsidP="00C533E3">
      <w:pPr>
        <w:numPr>
          <w:ilvl w:val="0"/>
          <w:numId w:val="6"/>
        </w:numPr>
        <w:pBdr>
          <w:top w:val="nil"/>
          <w:left w:val="nil"/>
          <w:bottom w:val="nil"/>
          <w:right w:val="nil"/>
          <w:between w:val="nil"/>
        </w:pBdr>
        <w:tabs>
          <w:tab w:val="left" w:pos="360"/>
          <w:tab w:val="left" w:pos="1382"/>
        </w:tabs>
        <w:spacing w:after="120" w:line="360" w:lineRule="auto"/>
        <w:ind w:left="0" w:firstLine="0"/>
        <w:rPr>
          <w:rFonts w:ascii="Arial" w:eastAsia="Arial" w:hAnsi="Arial" w:cs="Arial"/>
          <w:color w:val="010000"/>
          <w:sz w:val="20"/>
          <w:szCs w:val="20"/>
        </w:rPr>
      </w:pPr>
      <w:r>
        <w:rPr>
          <w:rFonts w:ascii="Arial" w:hAnsi="Arial"/>
          <w:color w:val="010000"/>
          <w:sz w:val="20"/>
        </w:rPr>
        <w:t>Securities code: PWA</w:t>
      </w:r>
    </w:p>
    <w:p w14:paraId="7D555AD5" w14:textId="77777777" w:rsidR="00461D46" w:rsidRDefault="007012F5" w:rsidP="00C533E3">
      <w:pPr>
        <w:numPr>
          <w:ilvl w:val="0"/>
          <w:numId w:val="6"/>
        </w:numPr>
        <w:pBdr>
          <w:top w:val="nil"/>
          <w:left w:val="nil"/>
          <w:bottom w:val="nil"/>
          <w:right w:val="nil"/>
          <w:between w:val="nil"/>
        </w:pBdr>
        <w:tabs>
          <w:tab w:val="left" w:pos="360"/>
          <w:tab w:val="left" w:pos="138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w:t>
      </w:r>
    </w:p>
    <w:p w14:paraId="4E8A8A53" w14:textId="77777777" w:rsidR="00461D46" w:rsidRDefault="007012F5" w:rsidP="00C533E3">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Board of Management</w:t>
      </w:r>
    </w:p>
    <w:p w14:paraId="33E97030" w14:textId="77777777" w:rsidR="00461D46" w:rsidRDefault="007012F5" w:rsidP="00C533E3">
      <w:pPr>
        <w:numPr>
          <w:ilvl w:val="0"/>
          <w:numId w:val="6"/>
        </w:numPr>
        <w:pBdr>
          <w:top w:val="nil"/>
          <w:left w:val="nil"/>
          <w:bottom w:val="nil"/>
          <w:right w:val="nil"/>
          <w:between w:val="nil"/>
        </w:pBdr>
        <w:tabs>
          <w:tab w:val="left" w:pos="360"/>
          <w:tab w:val="left" w:pos="1382"/>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Unimplemented</w:t>
      </w:r>
    </w:p>
    <w:p w14:paraId="1D81B9B5" w14:textId="77777777" w:rsidR="00461D46" w:rsidRDefault="007012F5" w:rsidP="00C533E3">
      <w:pPr>
        <w:numPr>
          <w:ilvl w:val="0"/>
          <w:numId w:val="5"/>
        </w:numPr>
        <w:pBdr>
          <w:top w:val="nil"/>
          <w:left w:val="nil"/>
          <w:bottom w:val="nil"/>
          <w:right w:val="nil"/>
          <w:between w:val="nil"/>
        </w:pBdr>
        <w:tabs>
          <w:tab w:val="left" w:pos="360"/>
          <w:tab w:val="left" w:pos="1411"/>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4BE072F"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380"/>
        <w:gridCol w:w="2043"/>
        <w:gridCol w:w="3949"/>
      </w:tblGrid>
      <w:tr w:rsidR="00461D46" w14:paraId="3CD73EF0" w14:textId="77777777">
        <w:tc>
          <w:tcPr>
            <w:tcW w:w="645" w:type="dxa"/>
            <w:shd w:val="clear" w:color="auto" w:fill="auto"/>
            <w:tcMar>
              <w:top w:w="0" w:type="dxa"/>
              <w:bottom w:w="0" w:type="dxa"/>
            </w:tcMar>
            <w:vAlign w:val="center"/>
          </w:tcPr>
          <w:p w14:paraId="592652E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80" w:type="dxa"/>
            <w:shd w:val="clear" w:color="auto" w:fill="auto"/>
            <w:tcMar>
              <w:top w:w="0" w:type="dxa"/>
              <w:bottom w:w="0" w:type="dxa"/>
            </w:tcMar>
            <w:vAlign w:val="center"/>
          </w:tcPr>
          <w:p w14:paraId="2E47C7BB" w14:textId="68E6C878"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 </w:t>
            </w:r>
            <w:r>
              <w:rPr>
                <w:rFonts w:ascii="Arial" w:hAnsi="Arial"/>
                <w:color w:val="010000"/>
                <w:sz w:val="20"/>
              </w:rPr>
              <w:t>Decision of the General Meeting of Shareholders</w:t>
            </w:r>
            <w:r>
              <w:rPr>
                <w:rFonts w:ascii="Arial" w:hAnsi="Arial"/>
                <w:color w:val="010000"/>
                <w:sz w:val="20"/>
              </w:rPr>
              <w:t xml:space="preserve"> No.</w:t>
            </w:r>
          </w:p>
        </w:tc>
        <w:tc>
          <w:tcPr>
            <w:tcW w:w="2043" w:type="dxa"/>
            <w:shd w:val="clear" w:color="auto" w:fill="auto"/>
            <w:tcMar>
              <w:top w:w="0" w:type="dxa"/>
              <w:bottom w:w="0" w:type="dxa"/>
            </w:tcMar>
            <w:vAlign w:val="center"/>
          </w:tcPr>
          <w:p w14:paraId="12C619EB"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949" w:type="dxa"/>
            <w:shd w:val="clear" w:color="auto" w:fill="auto"/>
            <w:tcMar>
              <w:top w:w="0" w:type="dxa"/>
              <w:bottom w:w="0" w:type="dxa"/>
            </w:tcMar>
            <w:vAlign w:val="center"/>
          </w:tcPr>
          <w:p w14:paraId="54DCFCB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461D46" w14:paraId="2B9DCDF4" w14:textId="77777777">
        <w:tc>
          <w:tcPr>
            <w:tcW w:w="645" w:type="dxa"/>
            <w:shd w:val="clear" w:color="auto" w:fill="auto"/>
            <w:tcMar>
              <w:top w:w="0" w:type="dxa"/>
              <w:bottom w:w="0" w:type="dxa"/>
            </w:tcMar>
            <w:vAlign w:val="center"/>
          </w:tcPr>
          <w:p w14:paraId="289643D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80" w:type="dxa"/>
            <w:shd w:val="clear" w:color="auto" w:fill="auto"/>
            <w:tcMar>
              <w:top w:w="0" w:type="dxa"/>
              <w:bottom w:w="0" w:type="dxa"/>
            </w:tcMar>
            <w:vAlign w:val="center"/>
          </w:tcPr>
          <w:p w14:paraId="27B59A5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31/2023/NQ-DHDCD</w:t>
            </w:r>
          </w:p>
        </w:tc>
        <w:tc>
          <w:tcPr>
            <w:tcW w:w="2043" w:type="dxa"/>
            <w:shd w:val="clear" w:color="auto" w:fill="auto"/>
            <w:tcMar>
              <w:top w:w="0" w:type="dxa"/>
              <w:bottom w:w="0" w:type="dxa"/>
            </w:tcMar>
            <w:vAlign w:val="center"/>
          </w:tcPr>
          <w:p w14:paraId="7CEE285B"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949" w:type="dxa"/>
            <w:shd w:val="clear" w:color="auto" w:fill="auto"/>
            <w:tcMar>
              <w:top w:w="0" w:type="dxa"/>
              <w:bottom w:w="0" w:type="dxa"/>
            </w:tcMar>
            <w:vAlign w:val="center"/>
          </w:tcPr>
          <w:p w14:paraId="578F32D4" w14:textId="5A8DE9E5" w:rsidR="00461D46"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7F1A1062" w14:textId="77777777" w:rsidR="00461D46" w:rsidRDefault="007012F5" w:rsidP="00C533E3">
      <w:pPr>
        <w:numPr>
          <w:ilvl w:val="0"/>
          <w:numId w:val="5"/>
        </w:numPr>
        <w:pBdr>
          <w:top w:val="nil"/>
          <w:left w:val="nil"/>
          <w:bottom w:val="nil"/>
          <w:right w:val="nil"/>
          <w:between w:val="nil"/>
        </w:pBdr>
        <w:tabs>
          <w:tab w:val="left" w:pos="360"/>
          <w:tab w:val="left" w:pos="1469"/>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25F38DAB" w14:textId="77777777" w:rsidR="00461D46" w:rsidRDefault="007012F5" w:rsidP="00C533E3">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8976" w:type="dxa"/>
        <w:tblLayout w:type="fixed"/>
        <w:tblLook w:val="0400" w:firstRow="0" w:lastRow="0" w:firstColumn="0" w:lastColumn="0" w:noHBand="0" w:noVBand="1"/>
      </w:tblPr>
      <w:tblGrid>
        <w:gridCol w:w="651"/>
        <w:gridCol w:w="2414"/>
        <w:gridCol w:w="2170"/>
        <w:gridCol w:w="1957"/>
        <w:gridCol w:w="1784"/>
      </w:tblGrid>
      <w:tr w:rsidR="00461D46" w14:paraId="4F91C847" w14:textId="77777777">
        <w:tc>
          <w:tcPr>
            <w:tcW w:w="651" w:type="dxa"/>
            <w:vMerge w:val="restart"/>
            <w:tcBorders>
              <w:top w:val="single" w:sz="4" w:space="0" w:color="000000"/>
              <w:left w:val="single" w:sz="4" w:space="0" w:color="000000"/>
            </w:tcBorders>
            <w:shd w:val="clear" w:color="auto" w:fill="auto"/>
            <w:tcMar>
              <w:top w:w="0" w:type="dxa"/>
              <w:bottom w:w="0" w:type="dxa"/>
            </w:tcMar>
            <w:vAlign w:val="center"/>
          </w:tcPr>
          <w:p w14:paraId="0B8E9B96"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14" w:type="dxa"/>
            <w:vMerge w:val="restart"/>
            <w:tcBorders>
              <w:top w:val="single" w:sz="4" w:space="0" w:color="000000"/>
              <w:left w:val="single" w:sz="4" w:space="0" w:color="000000"/>
            </w:tcBorders>
            <w:shd w:val="clear" w:color="auto" w:fill="auto"/>
            <w:tcMar>
              <w:top w:w="0" w:type="dxa"/>
              <w:bottom w:w="0" w:type="dxa"/>
            </w:tcMar>
            <w:vAlign w:val="center"/>
          </w:tcPr>
          <w:p w14:paraId="78F3816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170" w:type="dxa"/>
            <w:vMerge w:val="restart"/>
            <w:tcBorders>
              <w:top w:val="single" w:sz="4" w:space="0" w:color="000000"/>
              <w:left w:val="single" w:sz="4" w:space="0" w:color="000000"/>
            </w:tcBorders>
            <w:shd w:val="clear" w:color="auto" w:fill="auto"/>
            <w:tcMar>
              <w:top w:w="0" w:type="dxa"/>
              <w:bottom w:w="0" w:type="dxa"/>
            </w:tcMar>
            <w:vAlign w:val="center"/>
          </w:tcPr>
          <w:p w14:paraId="30B7A02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74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872B3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Board of Directors</w:t>
            </w:r>
          </w:p>
        </w:tc>
      </w:tr>
      <w:tr w:rsidR="00461D46" w14:paraId="2E9566BE" w14:textId="77777777">
        <w:tc>
          <w:tcPr>
            <w:tcW w:w="651" w:type="dxa"/>
            <w:vMerge/>
            <w:tcBorders>
              <w:top w:val="single" w:sz="4" w:space="0" w:color="000000"/>
              <w:left w:val="single" w:sz="4" w:space="0" w:color="000000"/>
            </w:tcBorders>
            <w:shd w:val="clear" w:color="auto" w:fill="auto"/>
            <w:tcMar>
              <w:top w:w="0" w:type="dxa"/>
              <w:bottom w:w="0" w:type="dxa"/>
            </w:tcMar>
            <w:vAlign w:val="center"/>
          </w:tcPr>
          <w:p w14:paraId="26BD29D4" w14:textId="77777777" w:rsidR="00461D46" w:rsidRDefault="00461D46" w:rsidP="00C533E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14" w:type="dxa"/>
            <w:vMerge/>
            <w:tcBorders>
              <w:top w:val="single" w:sz="4" w:space="0" w:color="000000"/>
              <w:left w:val="single" w:sz="4" w:space="0" w:color="000000"/>
            </w:tcBorders>
            <w:shd w:val="clear" w:color="auto" w:fill="auto"/>
            <w:tcMar>
              <w:top w:w="0" w:type="dxa"/>
              <w:bottom w:w="0" w:type="dxa"/>
            </w:tcMar>
            <w:vAlign w:val="center"/>
          </w:tcPr>
          <w:p w14:paraId="41FA8248" w14:textId="77777777" w:rsidR="00461D46" w:rsidRDefault="00461D46" w:rsidP="00C533E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70" w:type="dxa"/>
            <w:vMerge/>
            <w:tcBorders>
              <w:top w:val="single" w:sz="4" w:space="0" w:color="000000"/>
              <w:left w:val="single" w:sz="4" w:space="0" w:color="000000"/>
            </w:tcBorders>
            <w:shd w:val="clear" w:color="auto" w:fill="auto"/>
            <w:tcMar>
              <w:top w:w="0" w:type="dxa"/>
              <w:bottom w:w="0" w:type="dxa"/>
            </w:tcMar>
            <w:vAlign w:val="center"/>
          </w:tcPr>
          <w:p w14:paraId="4264DCF2" w14:textId="77777777" w:rsidR="00461D46" w:rsidRDefault="00461D46" w:rsidP="00C533E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57" w:type="dxa"/>
            <w:tcBorders>
              <w:top w:val="single" w:sz="4" w:space="0" w:color="000000"/>
              <w:left w:val="single" w:sz="4" w:space="0" w:color="000000"/>
            </w:tcBorders>
            <w:shd w:val="clear" w:color="auto" w:fill="auto"/>
            <w:tcMar>
              <w:top w:w="0" w:type="dxa"/>
              <w:bottom w:w="0" w:type="dxa"/>
            </w:tcMar>
            <w:vAlign w:val="center"/>
          </w:tcPr>
          <w:p w14:paraId="327D131F"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5352A0"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461D46" w14:paraId="4A4319AF" w14:textId="77777777">
        <w:tc>
          <w:tcPr>
            <w:tcW w:w="651" w:type="dxa"/>
            <w:tcBorders>
              <w:top w:val="single" w:sz="4" w:space="0" w:color="000000"/>
              <w:left w:val="single" w:sz="4" w:space="0" w:color="000000"/>
            </w:tcBorders>
            <w:shd w:val="clear" w:color="auto" w:fill="auto"/>
            <w:tcMar>
              <w:top w:w="0" w:type="dxa"/>
              <w:bottom w:w="0" w:type="dxa"/>
            </w:tcMar>
            <w:vAlign w:val="center"/>
          </w:tcPr>
          <w:p w14:paraId="34935DB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14" w:type="dxa"/>
            <w:tcBorders>
              <w:top w:val="single" w:sz="4" w:space="0" w:color="000000"/>
              <w:left w:val="single" w:sz="4" w:space="0" w:color="000000"/>
            </w:tcBorders>
            <w:shd w:val="clear" w:color="auto" w:fill="auto"/>
            <w:tcMar>
              <w:top w:w="0" w:type="dxa"/>
              <w:bottom w:w="0" w:type="dxa"/>
            </w:tcMar>
            <w:vAlign w:val="center"/>
          </w:tcPr>
          <w:p w14:paraId="147F2C65"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Than </w:t>
            </w:r>
            <w:proofErr w:type="gramStart"/>
            <w:r>
              <w:rPr>
                <w:rFonts w:ascii="Arial" w:hAnsi="Arial"/>
                <w:color w:val="010000"/>
                <w:sz w:val="20"/>
              </w:rPr>
              <w:t>The</w:t>
            </w:r>
            <w:proofErr w:type="gramEnd"/>
            <w:r>
              <w:rPr>
                <w:rFonts w:ascii="Arial" w:hAnsi="Arial"/>
                <w:color w:val="010000"/>
                <w:sz w:val="20"/>
              </w:rPr>
              <w:t xml:space="preserve"> Son</w:t>
            </w:r>
          </w:p>
        </w:tc>
        <w:tc>
          <w:tcPr>
            <w:tcW w:w="2170" w:type="dxa"/>
            <w:tcBorders>
              <w:top w:val="single" w:sz="4" w:space="0" w:color="000000"/>
              <w:left w:val="single" w:sz="4" w:space="0" w:color="000000"/>
            </w:tcBorders>
            <w:shd w:val="clear" w:color="auto" w:fill="auto"/>
            <w:tcMar>
              <w:top w:w="0" w:type="dxa"/>
              <w:bottom w:w="0" w:type="dxa"/>
            </w:tcMar>
            <w:vAlign w:val="center"/>
          </w:tcPr>
          <w:p w14:paraId="6DD6DC4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57" w:type="dxa"/>
            <w:tcBorders>
              <w:top w:val="single" w:sz="4" w:space="0" w:color="000000"/>
              <w:left w:val="single" w:sz="4" w:space="0" w:color="000000"/>
            </w:tcBorders>
            <w:shd w:val="clear" w:color="auto" w:fill="auto"/>
            <w:tcMar>
              <w:top w:w="0" w:type="dxa"/>
              <w:bottom w:w="0" w:type="dxa"/>
            </w:tcMar>
            <w:vAlign w:val="center"/>
          </w:tcPr>
          <w:p w14:paraId="66CD9BD5"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2016</w:t>
            </w:r>
          </w:p>
        </w:tc>
        <w:tc>
          <w:tcPr>
            <w:tcW w:w="17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E026F2" w14:textId="77777777" w:rsidR="00461D46" w:rsidRDefault="00461D46" w:rsidP="00C533E3">
            <w:pPr>
              <w:tabs>
                <w:tab w:val="left" w:pos="360"/>
              </w:tabs>
              <w:spacing w:after="120" w:line="360" w:lineRule="auto"/>
              <w:rPr>
                <w:rFonts w:ascii="Arial" w:eastAsia="Arial" w:hAnsi="Arial" w:cs="Arial"/>
                <w:color w:val="010000"/>
                <w:sz w:val="20"/>
                <w:szCs w:val="20"/>
              </w:rPr>
            </w:pPr>
          </w:p>
        </w:tc>
      </w:tr>
      <w:tr w:rsidR="00461D46" w14:paraId="4BDDFCDA" w14:textId="77777777">
        <w:tc>
          <w:tcPr>
            <w:tcW w:w="651" w:type="dxa"/>
            <w:tcBorders>
              <w:top w:val="single" w:sz="4" w:space="0" w:color="000000"/>
              <w:left w:val="single" w:sz="4" w:space="0" w:color="000000"/>
            </w:tcBorders>
            <w:shd w:val="clear" w:color="auto" w:fill="auto"/>
            <w:tcMar>
              <w:top w:w="0" w:type="dxa"/>
              <w:bottom w:w="0" w:type="dxa"/>
            </w:tcMar>
            <w:vAlign w:val="center"/>
          </w:tcPr>
          <w:p w14:paraId="0B3D2D8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14" w:type="dxa"/>
            <w:tcBorders>
              <w:top w:val="single" w:sz="4" w:space="0" w:color="000000"/>
              <w:left w:val="single" w:sz="4" w:space="0" w:color="000000"/>
            </w:tcBorders>
            <w:shd w:val="clear" w:color="auto" w:fill="auto"/>
            <w:tcMar>
              <w:top w:w="0" w:type="dxa"/>
              <w:bottom w:w="0" w:type="dxa"/>
            </w:tcMar>
            <w:vAlign w:val="center"/>
          </w:tcPr>
          <w:p w14:paraId="4507B36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Minh Duc</w:t>
            </w:r>
          </w:p>
        </w:tc>
        <w:tc>
          <w:tcPr>
            <w:tcW w:w="2170" w:type="dxa"/>
            <w:tcBorders>
              <w:top w:val="single" w:sz="4" w:space="0" w:color="000000"/>
              <w:left w:val="single" w:sz="4" w:space="0" w:color="000000"/>
            </w:tcBorders>
            <w:shd w:val="clear" w:color="auto" w:fill="auto"/>
            <w:tcMar>
              <w:top w:w="0" w:type="dxa"/>
              <w:bottom w:w="0" w:type="dxa"/>
            </w:tcMar>
            <w:vAlign w:val="center"/>
          </w:tcPr>
          <w:p w14:paraId="5379AAA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57" w:type="dxa"/>
            <w:tcBorders>
              <w:top w:val="single" w:sz="4" w:space="0" w:color="000000"/>
              <w:left w:val="single" w:sz="4" w:space="0" w:color="000000"/>
            </w:tcBorders>
            <w:shd w:val="clear" w:color="auto" w:fill="auto"/>
            <w:tcMar>
              <w:top w:w="0" w:type="dxa"/>
              <w:bottom w:w="0" w:type="dxa"/>
            </w:tcMar>
            <w:vAlign w:val="center"/>
          </w:tcPr>
          <w:p w14:paraId="7D952375"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11, 2018</w:t>
            </w:r>
          </w:p>
        </w:tc>
        <w:tc>
          <w:tcPr>
            <w:tcW w:w="17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7E2854" w14:textId="77777777" w:rsidR="00461D46" w:rsidRDefault="00461D46" w:rsidP="00C533E3">
            <w:pPr>
              <w:tabs>
                <w:tab w:val="left" w:pos="360"/>
              </w:tabs>
              <w:spacing w:after="120" w:line="360" w:lineRule="auto"/>
              <w:rPr>
                <w:rFonts w:ascii="Arial" w:eastAsia="Arial" w:hAnsi="Arial" w:cs="Arial"/>
                <w:color w:val="010000"/>
                <w:sz w:val="20"/>
                <w:szCs w:val="20"/>
              </w:rPr>
            </w:pPr>
          </w:p>
        </w:tc>
      </w:tr>
      <w:tr w:rsidR="00461D46" w14:paraId="52712245" w14:textId="77777777">
        <w:tc>
          <w:tcPr>
            <w:tcW w:w="6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A04F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4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D8CC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Thi</w:t>
            </w:r>
            <w:proofErr w:type="spellEnd"/>
            <w:r>
              <w:rPr>
                <w:rFonts w:ascii="Arial" w:hAnsi="Arial"/>
                <w:color w:val="010000"/>
                <w:sz w:val="20"/>
              </w:rPr>
              <w:t xml:space="preserve"> Phuong </w:t>
            </w:r>
            <w:proofErr w:type="spellStart"/>
            <w:r>
              <w:rPr>
                <w:rFonts w:ascii="Arial" w:hAnsi="Arial"/>
                <w:color w:val="010000"/>
                <w:sz w:val="20"/>
              </w:rPr>
              <w:t>Hoa</w:t>
            </w:r>
            <w:proofErr w:type="spellEnd"/>
          </w:p>
        </w:tc>
        <w:tc>
          <w:tcPr>
            <w:tcW w:w="21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6DF98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0B2822"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2016</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0F63B5" w14:textId="77777777" w:rsidR="00461D46" w:rsidRDefault="00461D46" w:rsidP="00C533E3">
            <w:pPr>
              <w:tabs>
                <w:tab w:val="left" w:pos="360"/>
              </w:tabs>
              <w:spacing w:after="120" w:line="360" w:lineRule="auto"/>
              <w:rPr>
                <w:rFonts w:ascii="Arial" w:eastAsia="Arial" w:hAnsi="Arial" w:cs="Arial"/>
                <w:color w:val="010000"/>
                <w:sz w:val="20"/>
                <w:szCs w:val="20"/>
              </w:rPr>
            </w:pPr>
          </w:p>
        </w:tc>
      </w:tr>
      <w:tr w:rsidR="00461D46" w14:paraId="6ED84A4F" w14:textId="77777777">
        <w:tc>
          <w:tcPr>
            <w:tcW w:w="651" w:type="dxa"/>
            <w:tcBorders>
              <w:top w:val="single" w:sz="4" w:space="0" w:color="000000"/>
              <w:left w:val="single" w:sz="4" w:space="0" w:color="000000"/>
            </w:tcBorders>
            <w:shd w:val="clear" w:color="auto" w:fill="auto"/>
            <w:tcMar>
              <w:top w:w="0" w:type="dxa"/>
              <w:bottom w:w="0" w:type="dxa"/>
            </w:tcMar>
            <w:vAlign w:val="center"/>
          </w:tcPr>
          <w:p w14:paraId="593C934C"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414" w:type="dxa"/>
            <w:tcBorders>
              <w:top w:val="single" w:sz="4" w:space="0" w:color="000000"/>
              <w:left w:val="single" w:sz="4" w:space="0" w:color="000000"/>
            </w:tcBorders>
            <w:shd w:val="clear" w:color="auto" w:fill="auto"/>
            <w:tcMar>
              <w:top w:w="0" w:type="dxa"/>
              <w:bottom w:w="0" w:type="dxa"/>
            </w:tcMar>
            <w:vAlign w:val="center"/>
          </w:tcPr>
          <w:p w14:paraId="03EBA97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Duc Hanh</w:t>
            </w:r>
          </w:p>
        </w:tc>
        <w:tc>
          <w:tcPr>
            <w:tcW w:w="2170" w:type="dxa"/>
            <w:tcBorders>
              <w:top w:val="single" w:sz="4" w:space="0" w:color="000000"/>
              <w:left w:val="single" w:sz="4" w:space="0" w:color="000000"/>
            </w:tcBorders>
            <w:shd w:val="clear" w:color="auto" w:fill="auto"/>
            <w:tcMar>
              <w:top w:w="0" w:type="dxa"/>
              <w:bottom w:w="0" w:type="dxa"/>
            </w:tcMar>
            <w:vAlign w:val="center"/>
          </w:tcPr>
          <w:p w14:paraId="02D138C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57" w:type="dxa"/>
            <w:tcBorders>
              <w:top w:val="single" w:sz="4" w:space="0" w:color="000000"/>
              <w:left w:val="single" w:sz="4" w:space="0" w:color="000000"/>
            </w:tcBorders>
            <w:shd w:val="clear" w:color="auto" w:fill="auto"/>
            <w:tcMar>
              <w:top w:w="0" w:type="dxa"/>
              <w:bottom w:w="0" w:type="dxa"/>
            </w:tcMar>
            <w:vAlign w:val="center"/>
          </w:tcPr>
          <w:p w14:paraId="2F7C48D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 2021</w:t>
            </w:r>
          </w:p>
        </w:tc>
        <w:tc>
          <w:tcPr>
            <w:tcW w:w="17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03476F" w14:textId="77777777" w:rsidR="00461D46" w:rsidRDefault="00461D46" w:rsidP="00C533E3">
            <w:pPr>
              <w:tabs>
                <w:tab w:val="left" w:pos="360"/>
              </w:tabs>
              <w:spacing w:after="120" w:line="360" w:lineRule="auto"/>
              <w:rPr>
                <w:rFonts w:ascii="Arial" w:eastAsia="Arial" w:hAnsi="Arial" w:cs="Arial"/>
                <w:color w:val="010000"/>
                <w:sz w:val="20"/>
                <w:szCs w:val="20"/>
              </w:rPr>
            </w:pPr>
          </w:p>
        </w:tc>
      </w:tr>
      <w:tr w:rsidR="00461D46" w14:paraId="5E49F209" w14:textId="77777777">
        <w:tc>
          <w:tcPr>
            <w:tcW w:w="6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A7A27F"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4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11CE4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Doan Vu Tien</w:t>
            </w:r>
          </w:p>
        </w:tc>
        <w:tc>
          <w:tcPr>
            <w:tcW w:w="21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22980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2E835B"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2016</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7212DA" w14:textId="77777777" w:rsidR="00461D46" w:rsidRDefault="00461D46" w:rsidP="00C533E3">
            <w:pPr>
              <w:tabs>
                <w:tab w:val="left" w:pos="360"/>
              </w:tabs>
              <w:spacing w:after="120" w:line="360" w:lineRule="auto"/>
              <w:rPr>
                <w:rFonts w:ascii="Arial" w:eastAsia="Arial" w:hAnsi="Arial" w:cs="Arial"/>
                <w:color w:val="010000"/>
                <w:sz w:val="20"/>
                <w:szCs w:val="20"/>
              </w:rPr>
            </w:pPr>
          </w:p>
        </w:tc>
      </w:tr>
    </w:tbl>
    <w:p w14:paraId="3B58EC41" w14:textId="77777777" w:rsidR="00461D46" w:rsidRDefault="007012F5" w:rsidP="00C533E3">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2234"/>
        <w:gridCol w:w="1805"/>
        <w:gridCol w:w="4317"/>
      </w:tblGrid>
      <w:tr w:rsidR="00C533E3" w14:paraId="33FF6D67" w14:textId="77777777" w:rsidTr="00C533E3">
        <w:tc>
          <w:tcPr>
            <w:tcW w:w="366" w:type="pct"/>
            <w:shd w:val="clear" w:color="auto" w:fill="auto"/>
            <w:tcMar>
              <w:top w:w="0" w:type="dxa"/>
              <w:bottom w:w="0" w:type="dxa"/>
            </w:tcMar>
            <w:vAlign w:val="center"/>
          </w:tcPr>
          <w:p w14:paraId="5D6C504E"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39" w:type="pct"/>
            <w:shd w:val="clear" w:color="auto" w:fill="auto"/>
            <w:tcMar>
              <w:top w:w="0" w:type="dxa"/>
              <w:bottom w:w="0" w:type="dxa"/>
            </w:tcMar>
            <w:vAlign w:val="center"/>
          </w:tcPr>
          <w:p w14:paraId="1F51A03F"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Decision No.</w:t>
            </w:r>
          </w:p>
        </w:tc>
        <w:tc>
          <w:tcPr>
            <w:tcW w:w="1001" w:type="pct"/>
            <w:shd w:val="clear" w:color="auto" w:fill="auto"/>
            <w:tcMar>
              <w:top w:w="0" w:type="dxa"/>
              <w:bottom w:w="0" w:type="dxa"/>
            </w:tcMar>
            <w:vAlign w:val="center"/>
          </w:tcPr>
          <w:p w14:paraId="197D578C"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promulgation</w:t>
            </w:r>
          </w:p>
        </w:tc>
        <w:tc>
          <w:tcPr>
            <w:tcW w:w="2394" w:type="pct"/>
            <w:shd w:val="clear" w:color="auto" w:fill="auto"/>
            <w:tcMar>
              <w:top w:w="0" w:type="dxa"/>
              <w:bottom w:w="0" w:type="dxa"/>
            </w:tcMar>
            <w:vAlign w:val="center"/>
          </w:tcPr>
          <w:p w14:paraId="78945459"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C533E3" w14:paraId="0AE66ADB" w14:textId="77777777" w:rsidTr="00C533E3">
        <w:tc>
          <w:tcPr>
            <w:tcW w:w="366" w:type="pct"/>
            <w:shd w:val="clear" w:color="auto" w:fill="auto"/>
            <w:tcMar>
              <w:top w:w="0" w:type="dxa"/>
              <w:bottom w:w="0" w:type="dxa"/>
            </w:tcMar>
            <w:vAlign w:val="center"/>
          </w:tcPr>
          <w:p w14:paraId="6914C808"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39" w:type="pct"/>
            <w:shd w:val="clear" w:color="auto" w:fill="auto"/>
            <w:tcMar>
              <w:top w:w="0" w:type="dxa"/>
              <w:bottom w:w="0" w:type="dxa"/>
            </w:tcMar>
            <w:vAlign w:val="center"/>
          </w:tcPr>
          <w:p w14:paraId="5D4ABCE9"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03/2023/QD-HDQT</w:t>
            </w:r>
          </w:p>
        </w:tc>
        <w:tc>
          <w:tcPr>
            <w:tcW w:w="1001" w:type="pct"/>
            <w:shd w:val="clear" w:color="auto" w:fill="auto"/>
            <w:tcMar>
              <w:top w:w="0" w:type="dxa"/>
              <w:bottom w:w="0" w:type="dxa"/>
            </w:tcMar>
            <w:vAlign w:val="center"/>
          </w:tcPr>
          <w:p w14:paraId="173E26F7"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2394" w:type="pct"/>
            <w:shd w:val="clear" w:color="auto" w:fill="auto"/>
            <w:tcMar>
              <w:top w:w="0" w:type="dxa"/>
              <w:bottom w:w="0" w:type="dxa"/>
            </w:tcMar>
            <w:vAlign w:val="center"/>
          </w:tcPr>
          <w:p w14:paraId="46698FEC"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the Plan to organize the Annual General Meeting of Shareholders 2023 of </w:t>
            </w:r>
            <w:proofErr w:type="spellStart"/>
            <w:r>
              <w:rPr>
                <w:rFonts w:ascii="Arial" w:hAnsi="Arial"/>
                <w:color w:val="010000"/>
                <w:sz w:val="20"/>
              </w:rPr>
              <w:t>Petrowaco</w:t>
            </w:r>
            <w:proofErr w:type="spellEnd"/>
            <w:r>
              <w:rPr>
                <w:rFonts w:ascii="Arial" w:hAnsi="Arial"/>
                <w:color w:val="010000"/>
                <w:sz w:val="20"/>
              </w:rPr>
              <w:t xml:space="preserve"> Property Joint Stock Company </w:t>
            </w:r>
          </w:p>
        </w:tc>
      </w:tr>
      <w:tr w:rsidR="00C533E3" w14:paraId="0366E9B0" w14:textId="77777777" w:rsidTr="00C533E3">
        <w:tc>
          <w:tcPr>
            <w:tcW w:w="366" w:type="pct"/>
            <w:shd w:val="clear" w:color="auto" w:fill="auto"/>
            <w:tcMar>
              <w:top w:w="0" w:type="dxa"/>
              <w:bottom w:w="0" w:type="dxa"/>
            </w:tcMar>
            <w:vAlign w:val="center"/>
          </w:tcPr>
          <w:p w14:paraId="449E0AA2"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39" w:type="pct"/>
            <w:shd w:val="clear" w:color="auto" w:fill="auto"/>
            <w:tcMar>
              <w:top w:w="0" w:type="dxa"/>
              <w:bottom w:w="0" w:type="dxa"/>
            </w:tcMar>
            <w:vAlign w:val="center"/>
          </w:tcPr>
          <w:p w14:paraId="7E0AAFBB"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05/2023/QD-HDQT</w:t>
            </w:r>
          </w:p>
        </w:tc>
        <w:tc>
          <w:tcPr>
            <w:tcW w:w="1001" w:type="pct"/>
            <w:shd w:val="clear" w:color="auto" w:fill="auto"/>
            <w:tcMar>
              <w:top w:w="0" w:type="dxa"/>
              <w:bottom w:w="0" w:type="dxa"/>
            </w:tcMar>
            <w:vAlign w:val="center"/>
          </w:tcPr>
          <w:p w14:paraId="7B0492B0"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2394" w:type="pct"/>
            <w:shd w:val="clear" w:color="auto" w:fill="auto"/>
            <w:tcMar>
              <w:top w:w="0" w:type="dxa"/>
              <w:bottom w:w="0" w:type="dxa"/>
            </w:tcMar>
            <w:vAlign w:val="center"/>
          </w:tcPr>
          <w:p w14:paraId="797C7095"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Appointing personnel to join the Board of Directors and the Supervisory Board of PVOIL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Company </w:t>
            </w:r>
          </w:p>
        </w:tc>
      </w:tr>
      <w:tr w:rsidR="00C533E3" w14:paraId="06B584C2" w14:textId="77777777" w:rsidTr="00C533E3">
        <w:tc>
          <w:tcPr>
            <w:tcW w:w="366" w:type="pct"/>
            <w:shd w:val="clear" w:color="auto" w:fill="auto"/>
            <w:tcMar>
              <w:top w:w="0" w:type="dxa"/>
              <w:bottom w:w="0" w:type="dxa"/>
            </w:tcMar>
            <w:vAlign w:val="center"/>
          </w:tcPr>
          <w:p w14:paraId="1E1FA981"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39" w:type="pct"/>
            <w:shd w:val="clear" w:color="auto" w:fill="auto"/>
            <w:tcMar>
              <w:top w:w="0" w:type="dxa"/>
              <w:bottom w:w="0" w:type="dxa"/>
            </w:tcMar>
            <w:vAlign w:val="center"/>
          </w:tcPr>
          <w:p w14:paraId="3FB685EA"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001" w:type="pct"/>
            <w:shd w:val="clear" w:color="auto" w:fill="auto"/>
            <w:tcMar>
              <w:top w:w="0" w:type="dxa"/>
              <w:bottom w:w="0" w:type="dxa"/>
            </w:tcMar>
            <w:vAlign w:val="center"/>
          </w:tcPr>
          <w:p w14:paraId="583C49DB"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394" w:type="pct"/>
            <w:shd w:val="clear" w:color="auto" w:fill="auto"/>
            <w:tcMar>
              <w:top w:w="0" w:type="dxa"/>
              <w:bottom w:w="0" w:type="dxa"/>
            </w:tcMar>
            <w:vAlign w:val="center"/>
          </w:tcPr>
          <w:p w14:paraId="1BEA4D53"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Organizing the Annual General Meeting of Shareholders 2023 </w:t>
            </w:r>
          </w:p>
        </w:tc>
      </w:tr>
      <w:tr w:rsidR="00C533E3" w14:paraId="70447CA0" w14:textId="77777777" w:rsidTr="00C533E3">
        <w:tc>
          <w:tcPr>
            <w:tcW w:w="366" w:type="pct"/>
            <w:shd w:val="clear" w:color="auto" w:fill="auto"/>
            <w:tcMar>
              <w:top w:w="0" w:type="dxa"/>
              <w:bottom w:w="0" w:type="dxa"/>
            </w:tcMar>
            <w:vAlign w:val="center"/>
          </w:tcPr>
          <w:p w14:paraId="7CB2CBDB"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239" w:type="pct"/>
            <w:shd w:val="clear" w:color="auto" w:fill="auto"/>
            <w:tcMar>
              <w:top w:w="0" w:type="dxa"/>
              <w:bottom w:w="0" w:type="dxa"/>
            </w:tcMar>
            <w:vAlign w:val="center"/>
          </w:tcPr>
          <w:p w14:paraId="72439867"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001" w:type="pct"/>
            <w:shd w:val="clear" w:color="auto" w:fill="auto"/>
            <w:tcMar>
              <w:top w:w="0" w:type="dxa"/>
              <w:bottom w:w="0" w:type="dxa"/>
            </w:tcMar>
            <w:vAlign w:val="center"/>
          </w:tcPr>
          <w:p w14:paraId="263A8D66"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394" w:type="pct"/>
            <w:shd w:val="clear" w:color="auto" w:fill="auto"/>
            <w:tcMar>
              <w:top w:w="0" w:type="dxa"/>
              <w:bottom w:w="0" w:type="dxa"/>
            </w:tcMar>
            <w:vAlign w:val="center"/>
          </w:tcPr>
          <w:p w14:paraId="2F4F3DC6"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Canceling the list shareholders exercising the right to attend the Annual General Meeting of Shareholders 2023 and changing the time of the General Meeting of Shareholders </w:t>
            </w:r>
          </w:p>
        </w:tc>
      </w:tr>
      <w:tr w:rsidR="00C533E3" w14:paraId="1D7A9B75" w14:textId="77777777" w:rsidTr="00C533E3">
        <w:tc>
          <w:tcPr>
            <w:tcW w:w="366" w:type="pct"/>
            <w:shd w:val="clear" w:color="auto" w:fill="auto"/>
            <w:tcMar>
              <w:top w:w="0" w:type="dxa"/>
              <w:bottom w:w="0" w:type="dxa"/>
            </w:tcMar>
            <w:vAlign w:val="center"/>
          </w:tcPr>
          <w:p w14:paraId="0E6DFD90"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239" w:type="pct"/>
            <w:shd w:val="clear" w:color="auto" w:fill="auto"/>
            <w:tcMar>
              <w:top w:w="0" w:type="dxa"/>
              <w:bottom w:w="0" w:type="dxa"/>
            </w:tcMar>
            <w:vAlign w:val="center"/>
          </w:tcPr>
          <w:p w14:paraId="2CA54578"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001" w:type="pct"/>
            <w:shd w:val="clear" w:color="auto" w:fill="auto"/>
            <w:tcMar>
              <w:top w:w="0" w:type="dxa"/>
              <w:bottom w:w="0" w:type="dxa"/>
            </w:tcMar>
            <w:vAlign w:val="center"/>
          </w:tcPr>
          <w:p w14:paraId="5B66E35C"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12, 2023</w:t>
            </w:r>
          </w:p>
        </w:tc>
        <w:tc>
          <w:tcPr>
            <w:tcW w:w="2394" w:type="pct"/>
            <w:shd w:val="clear" w:color="auto" w:fill="auto"/>
            <w:tcMar>
              <w:top w:w="0" w:type="dxa"/>
              <w:bottom w:w="0" w:type="dxa"/>
            </w:tcMar>
            <w:vAlign w:val="center"/>
          </w:tcPr>
          <w:p w14:paraId="152D274D"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Organizing the Annual General Meeting of Shareholders 2023 </w:t>
            </w:r>
          </w:p>
        </w:tc>
      </w:tr>
      <w:tr w:rsidR="00C533E3" w14:paraId="13A1883C" w14:textId="77777777" w:rsidTr="00C533E3">
        <w:tc>
          <w:tcPr>
            <w:tcW w:w="366" w:type="pct"/>
            <w:shd w:val="clear" w:color="auto" w:fill="auto"/>
            <w:tcMar>
              <w:top w:w="0" w:type="dxa"/>
              <w:bottom w:w="0" w:type="dxa"/>
            </w:tcMar>
            <w:vAlign w:val="center"/>
          </w:tcPr>
          <w:p w14:paraId="03AA9A32"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239" w:type="pct"/>
            <w:shd w:val="clear" w:color="auto" w:fill="auto"/>
            <w:tcMar>
              <w:top w:w="0" w:type="dxa"/>
              <w:bottom w:w="0" w:type="dxa"/>
            </w:tcMar>
            <w:vAlign w:val="center"/>
          </w:tcPr>
          <w:p w14:paraId="42EA24FD"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1001" w:type="pct"/>
            <w:shd w:val="clear" w:color="auto" w:fill="auto"/>
            <w:tcMar>
              <w:top w:w="0" w:type="dxa"/>
              <w:bottom w:w="0" w:type="dxa"/>
            </w:tcMar>
            <w:vAlign w:val="center"/>
          </w:tcPr>
          <w:p w14:paraId="2B99D9EC"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2394" w:type="pct"/>
            <w:shd w:val="clear" w:color="auto" w:fill="auto"/>
            <w:tcMar>
              <w:top w:w="0" w:type="dxa"/>
              <w:bottom w:w="0" w:type="dxa"/>
            </w:tcMar>
            <w:vAlign w:val="center"/>
          </w:tcPr>
          <w:p w14:paraId="484A0EAC"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Approving the contents to submit to the Annual General Meeting of Shareholders 2023; </w:t>
            </w:r>
          </w:p>
        </w:tc>
      </w:tr>
      <w:tr w:rsidR="00C533E3" w14:paraId="357FB716" w14:textId="77777777" w:rsidTr="00C533E3">
        <w:tc>
          <w:tcPr>
            <w:tcW w:w="366" w:type="pct"/>
            <w:shd w:val="clear" w:color="auto" w:fill="auto"/>
            <w:tcMar>
              <w:top w:w="0" w:type="dxa"/>
              <w:bottom w:w="0" w:type="dxa"/>
            </w:tcMar>
            <w:vAlign w:val="center"/>
          </w:tcPr>
          <w:p w14:paraId="36F41826"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239" w:type="pct"/>
            <w:shd w:val="clear" w:color="auto" w:fill="auto"/>
            <w:tcMar>
              <w:top w:w="0" w:type="dxa"/>
              <w:bottom w:w="0" w:type="dxa"/>
            </w:tcMar>
            <w:vAlign w:val="center"/>
          </w:tcPr>
          <w:p w14:paraId="4D4F460A"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23/2023/NQ-HDQT</w:t>
            </w:r>
          </w:p>
        </w:tc>
        <w:tc>
          <w:tcPr>
            <w:tcW w:w="1001" w:type="pct"/>
            <w:shd w:val="clear" w:color="auto" w:fill="auto"/>
            <w:tcMar>
              <w:top w:w="0" w:type="dxa"/>
              <w:bottom w:w="0" w:type="dxa"/>
            </w:tcMar>
            <w:vAlign w:val="center"/>
          </w:tcPr>
          <w:p w14:paraId="753EDE79"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2394" w:type="pct"/>
            <w:shd w:val="clear" w:color="auto" w:fill="auto"/>
            <w:tcMar>
              <w:top w:w="0" w:type="dxa"/>
              <w:bottom w:w="0" w:type="dxa"/>
            </w:tcMar>
            <w:vAlign w:val="center"/>
          </w:tcPr>
          <w:p w14:paraId="07E9B6EE"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Approving the implementation of production and business tasks </w:t>
            </w:r>
          </w:p>
        </w:tc>
      </w:tr>
      <w:tr w:rsidR="00C533E3" w14:paraId="2467160A" w14:textId="77777777" w:rsidTr="00C533E3">
        <w:tc>
          <w:tcPr>
            <w:tcW w:w="366" w:type="pct"/>
            <w:shd w:val="clear" w:color="auto" w:fill="auto"/>
            <w:tcMar>
              <w:top w:w="0" w:type="dxa"/>
              <w:bottom w:w="0" w:type="dxa"/>
            </w:tcMar>
            <w:vAlign w:val="center"/>
          </w:tcPr>
          <w:p w14:paraId="7F9F87A7"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239" w:type="pct"/>
            <w:shd w:val="clear" w:color="auto" w:fill="auto"/>
            <w:tcMar>
              <w:top w:w="0" w:type="dxa"/>
              <w:bottom w:w="0" w:type="dxa"/>
            </w:tcMar>
            <w:vAlign w:val="center"/>
          </w:tcPr>
          <w:p w14:paraId="26240882"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24/2023/QD-HDQT</w:t>
            </w:r>
          </w:p>
        </w:tc>
        <w:tc>
          <w:tcPr>
            <w:tcW w:w="1001" w:type="pct"/>
            <w:shd w:val="clear" w:color="auto" w:fill="auto"/>
            <w:tcMar>
              <w:top w:w="0" w:type="dxa"/>
              <w:bottom w:w="0" w:type="dxa"/>
            </w:tcMar>
            <w:vAlign w:val="center"/>
          </w:tcPr>
          <w:p w14:paraId="4F671A00"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394" w:type="pct"/>
            <w:shd w:val="clear" w:color="auto" w:fill="auto"/>
            <w:tcMar>
              <w:top w:w="0" w:type="dxa"/>
              <w:bottom w:w="0" w:type="dxa"/>
            </w:tcMar>
            <w:vAlign w:val="center"/>
          </w:tcPr>
          <w:p w14:paraId="415D435F"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Establishing the Shareholders’ Eligibility Verification Committee </w:t>
            </w:r>
          </w:p>
        </w:tc>
      </w:tr>
      <w:tr w:rsidR="00C533E3" w14:paraId="67726F7B" w14:textId="77777777" w:rsidTr="00C533E3">
        <w:tc>
          <w:tcPr>
            <w:tcW w:w="366" w:type="pct"/>
            <w:shd w:val="clear" w:color="auto" w:fill="auto"/>
            <w:tcMar>
              <w:top w:w="0" w:type="dxa"/>
              <w:bottom w:w="0" w:type="dxa"/>
            </w:tcMar>
            <w:vAlign w:val="center"/>
          </w:tcPr>
          <w:p w14:paraId="21C547E4"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239" w:type="pct"/>
            <w:shd w:val="clear" w:color="auto" w:fill="auto"/>
            <w:tcMar>
              <w:top w:w="0" w:type="dxa"/>
              <w:bottom w:w="0" w:type="dxa"/>
            </w:tcMar>
            <w:vAlign w:val="center"/>
          </w:tcPr>
          <w:p w14:paraId="2863A988"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35/2023/QD-HDQT</w:t>
            </w:r>
          </w:p>
        </w:tc>
        <w:tc>
          <w:tcPr>
            <w:tcW w:w="1001" w:type="pct"/>
            <w:shd w:val="clear" w:color="auto" w:fill="auto"/>
            <w:tcMar>
              <w:top w:w="0" w:type="dxa"/>
              <w:bottom w:w="0" w:type="dxa"/>
            </w:tcMar>
            <w:vAlign w:val="center"/>
          </w:tcPr>
          <w:p w14:paraId="126B869F"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2394" w:type="pct"/>
            <w:shd w:val="clear" w:color="auto" w:fill="auto"/>
            <w:tcMar>
              <w:top w:w="0" w:type="dxa"/>
              <w:bottom w:w="0" w:type="dxa"/>
            </w:tcMar>
            <w:vAlign w:val="center"/>
          </w:tcPr>
          <w:p w14:paraId="42184ECA"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Assigning tasks to the members of the Board of Directors for the term of 2021-2026 </w:t>
            </w:r>
          </w:p>
        </w:tc>
      </w:tr>
      <w:tr w:rsidR="00C533E3" w14:paraId="45289097" w14:textId="77777777" w:rsidTr="00C533E3">
        <w:tc>
          <w:tcPr>
            <w:tcW w:w="366" w:type="pct"/>
            <w:shd w:val="clear" w:color="auto" w:fill="auto"/>
            <w:tcMar>
              <w:top w:w="0" w:type="dxa"/>
              <w:bottom w:w="0" w:type="dxa"/>
            </w:tcMar>
            <w:vAlign w:val="center"/>
          </w:tcPr>
          <w:p w14:paraId="2C2BC2F0"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239" w:type="pct"/>
            <w:shd w:val="clear" w:color="auto" w:fill="auto"/>
            <w:tcMar>
              <w:top w:w="0" w:type="dxa"/>
              <w:bottom w:w="0" w:type="dxa"/>
            </w:tcMar>
            <w:vAlign w:val="center"/>
          </w:tcPr>
          <w:p w14:paraId="25E23154"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44/2023/NQ-HDQT</w:t>
            </w:r>
          </w:p>
        </w:tc>
        <w:tc>
          <w:tcPr>
            <w:tcW w:w="1001" w:type="pct"/>
            <w:shd w:val="clear" w:color="auto" w:fill="auto"/>
            <w:tcMar>
              <w:top w:w="0" w:type="dxa"/>
              <w:bottom w:w="0" w:type="dxa"/>
            </w:tcMar>
            <w:vAlign w:val="center"/>
          </w:tcPr>
          <w:p w14:paraId="718B2992"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394" w:type="pct"/>
            <w:shd w:val="clear" w:color="auto" w:fill="auto"/>
            <w:tcMar>
              <w:top w:w="0" w:type="dxa"/>
              <w:bottom w:w="0" w:type="dxa"/>
            </w:tcMar>
            <w:vAlign w:val="center"/>
          </w:tcPr>
          <w:p w14:paraId="02C6BFE0"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approving the implementation of the Company's production and business tasks in the first 9 months of 2023 and the plan for the Q4/2023 </w:t>
            </w:r>
          </w:p>
        </w:tc>
      </w:tr>
      <w:tr w:rsidR="00C533E3" w14:paraId="0055DEA9" w14:textId="77777777" w:rsidTr="00C533E3">
        <w:tc>
          <w:tcPr>
            <w:tcW w:w="366" w:type="pct"/>
            <w:shd w:val="clear" w:color="auto" w:fill="auto"/>
            <w:tcMar>
              <w:top w:w="0" w:type="dxa"/>
              <w:bottom w:w="0" w:type="dxa"/>
            </w:tcMar>
            <w:vAlign w:val="center"/>
          </w:tcPr>
          <w:p w14:paraId="403FD45C"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239" w:type="pct"/>
            <w:shd w:val="clear" w:color="auto" w:fill="auto"/>
            <w:tcMar>
              <w:top w:w="0" w:type="dxa"/>
              <w:bottom w:w="0" w:type="dxa"/>
            </w:tcMar>
            <w:vAlign w:val="center"/>
          </w:tcPr>
          <w:p w14:paraId="6BC2AFA7"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45/2023/QD-HDQT</w:t>
            </w:r>
          </w:p>
        </w:tc>
        <w:tc>
          <w:tcPr>
            <w:tcW w:w="1001" w:type="pct"/>
            <w:shd w:val="clear" w:color="auto" w:fill="auto"/>
            <w:tcMar>
              <w:top w:w="0" w:type="dxa"/>
              <w:bottom w:w="0" w:type="dxa"/>
            </w:tcMar>
            <w:vAlign w:val="center"/>
          </w:tcPr>
          <w:p w14:paraId="26D97887"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2394" w:type="pct"/>
            <w:shd w:val="clear" w:color="auto" w:fill="auto"/>
            <w:tcMar>
              <w:top w:w="0" w:type="dxa"/>
              <w:bottom w:w="0" w:type="dxa"/>
            </w:tcMar>
            <w:vAlign w:val="center"/>
          </w:tcPr>
          <w:p w14:paraId="7FF1AB61"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Approving the policy of capital mobilization </w:t>
            </w:r>
          </w:p>
        </w:tc>
      </w:tr>
      <w:tr w:rsidR="00C533E3" w14:paraId="180324C0" w14:textId="77777777" w:rsidTr="00C533E3">
        <w:tc>
          <w:tcPr>
            <w:tcW w:w="366" w:type="pct"/>
            <w:shd w:val="clear" w:color="auto" w:fill="auto"/>
            <w:tcMar>
              <w:top w:w="0" w:type="dxa"/>
              <w:bottom w:w="0" w:type="dxa"/>
            </w:tcMar>
            <w:vAlign w:val="center"/>
          </w:tcPr>
          <w:p w14:paraId="794BA7C6"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239" w:type="pct"/>
            <w:shd w:val="clear" w:color="auto" w:fill="auto"/>
            <w:tcMar>
              <w:top w:w="0" w:type="dxa"/>
              <w:bottom w:w="0" w:type="dxa"/>
            </w:tcMar>
            <w:vAlign w:val="center"/>
          </w:tcPr>
          <w:p w14:paraId="6670417A"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17/2023/QD-HDQT</w:t>
            </w:r>
          </w:p>
        </w:tc>
        <w:tc>
          <w:tcPr>
            <w:tcW w:w="1001" w:type="pct"/>
            <w:shd w:val="clear" w:color="auto" w:fill="auto"/>
            <w:tcMar>
              <w:top w:w="0" w:type="dxa"/>
              <w:bottom w:w="0" w:type="dxa"/>
            </w:tcMar>
            <w:vAlign w:val="center"/>
          </w:tcPr>
          <w:p w14:paraId="7B8CD8C8"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2394" w:type="pct"/>
            <w:shd w:val="clear" w:color="auto" w:fill="auto"/>
            <w:tcMar>
              <w:top w:w="0" w:type="dxa"/>
              <w:bottom w:w="0" w:type="dxa"/>
            </w:tcMar>
            <w:vAlign w:val="center"/>
          </w:tcPr>
          <w:p w14:paraId="65656D56" w14:textId="77777777" w:rsidR="00C533E3" w:rsidRDefault="00C533E3"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Approving the selection of an audit company for the Financial Statements 2023 </w:t>
            </w:r>
          </w:p>
        </w:tc>
      </w:tr>
    </w:tbl>
    <w:p w14:paraId="2A8C2BB5" w14:textId="77777777" w:rsidR="00461D46" w:rsidRDefault="007012F5" w:rsidP="00C533E3">
      <w:pPr>
        <w:numPr>
          <w:ilvl w:val="0"/>
          <w:numId w:val="5"/>
        </w:numPr>
        <w:pBdr>
          <w:top w:val="nil"/>
          <w:left w:val="nil"/>
          <w:bottom w:val="nil"/>
          <w:right w:val="nil"/>
          <w:between w:val="nil"/>
        </w:pBdr>
        <w:tabs>
          <w:tab w:val="left" w:pos="360"/>
          <w:tab w:val="left" w:pos="166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5E758BDB"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1737"/>
        <w:gridCol w:w="1338"/>
        <w:gridCol w:w="2817"/>
        <w:gridCol w:w="2438"/>
      </w:tblGrid>
      <w:tr w:rsidR="00461D46" w14:paraId="1C7AD4D6" w14:textId="77777777">
        <w:tc>
          <w:tcPr>
            <w:tcW w:w="687" w:type="dxa"/>
            <w:shd w:val="clear" w:color="auto" w:fill="auto"/>
            <w:tcMar>
              <w:top w:w="0" w:type="dxa"/>
              <w:bottom w:w="0" w:type="dxa"/>
            </w:tcMar>
            <w:vAlign w:val="center"/>
          </w:tcPr>
          <w:p w14:paraId="5E8326E0"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37" w:type="dxa"/>
            <w:shd w:val="clear" w:color="auto" w:fill="auto"/>
            <w:tcMar>
              <w:top w:w="0" w:type="dxa"/>
              <w:bottom w:w="0" w:type="dxa"/>
            </w:tcMar>
            <w:vAlign w:val="center"/>
          </w:tcPr>
          <w:p w14:paraId="687742CD"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38" w:type="dxa"/>
            <w:shd w:val="clear" w:color="auto" w:fill="auto"/>
            <w:tcMar>
              <w:top w:w="0" w:type="dxa"/>
              <w:bottom w:w="0" w:type="dxa"/>
            </w:tcMar>
            <w:vAlign w:val="center"/>
          </w:tcPr>
          <w:p w14:paraId="424AB41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817" w:type="dxa"/>
            <w:shd w:val="clear" w:color="auto" w:fill="auto"/>
            <w:tcMar>
              <w:top w:w="0" w:type="dxa"/>
              <w:bottom w:w="0" w:type="dxa"/>
            </w:tcMar>
            <w:vAlign w:val="center"/>
          </w:tcPr>
          <w:p w14:paraId="46EC0610"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2438" w:type="dxa"/>
            <w:shd w:val="clear" w:color="auto" w:fill="auto"/>
            <w:tcMar>
              <w:top w:w="0" w:type="dxa"/>
              <w:bottom w:w="0" w:type="dxa"/>
            </w:tcMar>
            <w:vAlign w:val="center"/>
          </w:tcPr>
          <w:p w14:paraId="67B16BA0"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461D46" w14:paraId="442D7855" w14:textId="77777777">
        <w:tc>
          <w:tcPr>
            <w:tcW w:w="687" w:type="dxa"/>
            <w:shd w:val="clear" w:color="auto" w:fill="auto"/>
            <w:tcMar>
              <w:top w:w="0" w:type="dxa"/>
              <w:bottom w:w="0" w:type="dxa"/>
            </w:tcMar>
            <w:vAlign w:val="center"/>
          </w:tcPr>
          <w:p w14:paraId="2F43C4F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37" w:type="dxa"/>
            <w:shd w:val="clear" w:color="auto" w:fill="auto"/>
            <w:tcMar>
              <w:top w:w="0" w:type="dxa"/>
              <w:bottom w:w="0" w:type="dxa"/>
            </w:tcMar>
            <w:vAlign w:val="center"/>
          </w:tcPr>
          <w:p w14:paraId="55E7626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Minh Thuy</w:t>
            </w:r>
          </w:p>
        </w:tc>
        <w:tc>
          <w:tcPr>
            <w:tcW w:w="1338" w:type="dxa"/>
            <w:shd w:val="clear" w:color="auto" w:fill="auto"/>
            <w:tcMar>
              <w:top w:w="0" w:type="dxa"/>
              <w:bottom w:w="0" w:type="dxa"/>
            </w:tcMar>
            <w:vAlign w:val="center"/>
          </w:tcPr>
          <w:p w14:paraId="28B64E1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817" w:type="dxa"/>
            <w:shd w:val="clear" w:color="auto" w:fill="auto"/>
            <w:tcMar>
              <w:top w:w="0" w:type="dxa"/>
              <w:bottom w:w="0" w:type="dxa"/>
            </w:tcMar>
            <w:vAlign w:val="center"/>
          </w:tcPr>
          <w:p w14:paraId="74DE0E22"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 2021</w:t>
            </w:r>
          </w:p>
        </w:tc>
        <w:tc>
          <w:tcPr>
            <w:tcW w:w="2438" w:type="dxa"/>
            <w:shd w:val="clear" w:color="auto" w:fill="auto"/>
            <w:tcMar>
              <w:top w:w="0" w:type="dxa"/>
              <w:bottom w:w="0" w:type="dxa"/>
            </w:tcMar>
            <w:vAlign w:val="center"/>
          </w:tcPr>
          <w:p w14:paraId="05D1296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461D46" w14:paraId="2166B5AC" w14:textId="77777777">
        <w:tc>
          <w:tcPr>
            <w:tcW w:w="687" w:type="dxa"/>
            <w:shd w:val="clear" w:color="auto" w:fill="auto"/>
            <w:tcMar>
              <w:top w:w="0" w:type="dxa"/>
              <w:bottom w:w="0" w:type="dxa"/>
            </w:tcMar>
            <w:vAlign w:val="center"/>
          </w:tcPr>
          <w:p w14:paraId="1F6E25A7"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737" w:type="dxa"/>
            <w:shd w:val="clear" w:color="auto" w:fill="auto"/>
            <w:tcMar>
              <w:top w:w="0" w:type="dxa"/>
              <w:bottom w:w="0" w:type="dxa"/>
            </w:tcMar>
            <w:vAlign w:val="center"/>
          </w:tcPr>
          <w:p w14:paraId="5FA74A2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Bui Viet </w:t>
            </w:r>
            <w:proofErr w:type="spellStart"/>
            <w:r>
              <w:rPr>
                <w:rFonts w:ascii="Arial" w:hAnsi="Arial"/>
                <w:color w:val="010000"/>
                <w:sz w:val="20"/>
              </w:rPr>
              <w:t>Trung</w:t>
            </w:r>
            <w:proofErr w:type="spellEnd"/>
          </w:p>
        </w:tc>
        <w:tc>
          <w:tcPr>
            <w:tcW w:w="1338" w:type="dxa"/>
            <w:shd w:val="clear" w:color="auto" w:fill="auto"/>
            <w:tcMar>
              <w:top w:w="0" w:type="dxa"/>
              <w:bottom w:w="0" w:type="dxa"/>
            </w:tcMar>
            <w:vAlign w:val="center"/>
          </w:tcPr>
          <w:p w14:paraId="2FD50693"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817" w:type="dxa"/>
            <w:shd w:val="clear" w:color="auto" w:fill="auto"/>
            <w:tcMar>
              <w:top w:w="0" w:type="dxa"/>
              <w:bottom w:w="0" w:type="dxa"/>
            </w:tcMar>
            <w:vAlign w:val="center"/>
          </w:tcPr>
          <w:p w14:paraId="1A69FCA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2016</w:t>
            </w:r>
          </w:p>
        </w:tc>
        <w:tc>
          <w:tcPr>
            <w:tcW w:w="2438" w:type="dxa"/>
            <w:shd w:val="clear" w:color="auto" w:fill="auto"/>
            <w:tcMar>
              <w:top w:w="0" w:type="dxa"/>
              <w:bottom w:w="0" w:type="dxa"/>
            </w:tcMar>
            <w:vAlign w:val="center"/>
          </w:tcPr>
          <w:p w14:paraId="6F0EAF4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 Laws</w:t>
            </w:r>
          </w:p>
        </w:tc>
      </w:tr>
      <w:tr w:rsidR="00461D46" w14:paraId="04904F77" w14:textId="77777777">
        <w:tc>
          <w:tcPr>
            <w:tcW w:w="687" w:type="dxa"/>
            <w:shd w:val="clear" w:color="auto" w:fill="auto"/>
            <w:tcMar>
              <w:top w:w="0" w:type="dxa"/>
              <w:bottom w:w="0" w:type="dxa"/>
            </w:tcMar>
            <w:vAlign w:val="center"/>
          </w:tcPr>
          <w:p w14:paraId="7C54459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737" w:type="dxa"/>
            <w:shd w:val="clear" w:color="auto" w:fill="auto"/>
            <w:tcMar>
              <w:top w:w="0" w:type="dxa"/>
              <w:bottom w:w="0" w:type="dxa"/>
            </w:tcMar>
            <w:vAlign w:val="center"/>
          </w:tcPr>
          <w:p w14:paraId="47FEEEAD"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Le </w:t>
            </w:r>
            <w:proofErr w:type="spellStart"/>
            <w:r>
              <w:rPr>
                <w:rFonts w:ascii="Arial" w:hAnsi="Arial"/>
                <w:color w:val="010000"/>
                <w:sz w:val="20"/>
              </w:rPr>
              <w:t>Thi</w:t>
            </w:r>
            <w:proofErr w:type="spellEnd"/>
            <w:r>
              <w:rPr>
                <w:rFonts w:ascii="Arial" w:hAnsi="Arial"/>
                <w:color w:val="010000"/>
                <w:sz w:val="20"/>
              </w:rPr>
              <w:t xml:space="preserve"> Hien</w:t>
            </w:r>
          </w:p>
        </w:tc>
        <w:tc>
          <w:tcPr>
            <w:tcW w:w="1338" w:type="dxa"/>
            <w:shd w:val="clear" w:color="auto" w:fill="auto"/>
            <w:tcMar>
              <w:top w:w="0" w:type="dxa"/>
              <w:bottom w:w="0" w:type="dxa"/>
            </w:tcMar>
            <w:vAlign w:val="center"/>
          </w:tcPr>
          <w:p w14:paraId="1A173280"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817" w:type="dxa"/>
            <w:shd w:val="clear" w:color="auto" w:fill="auto"/>
            <w:tcMar>
              <w:top w:w="0" w:type="dxa"/>
              <w:bottom w:w="0" w:type="dxa"/>
            </w:tcMar>
            <w:vAlign w:val="center"/>
          </w:tcPr>
          <w:p w14:paraId="06F90F3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20, 2021</w:t>
            </w:r>
          </w:p>
        </w:tc>
        <w:tc>
          <w:tcPr>
            <w:tcW w:w="2438" w:type="dxa"/>
            <w:shd w:val="clear" w:color="auto" w:fill="auto"/>
            <w:tcMar>
              <w:top w:w="0" w:type="dxa"/>
              <w:bottom w:w="0" w:type="dxa"/>
            </w:tcMar>
            <w:vAlign w:val="center"/>
          </w:tcPr>
          <w:p w14:paraId="1BC8E1EF"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2F454034" w14:textId="77777777" w:rsidR="00461D46" w:rsidRDefault="007012F5" w:rsidP="00C533E3">
      <w:pPr>
        <w:numPr>
          <w:ilvl w:val="0"/>
          <w:numId w:val="5"/>
        </w:numPr>
        <w:pBdr>
          <w:top w:val="nil"/>
          <w:left w:val="nil"/>
          <w:bottom w:val="nil"/>
          <w:right w:val="nil"/>
          <w:between w:val="nil"/>
        </w:pBdr>
        <w:tabs>
          <w:tab w:val="left" w:pos="360"/>
          <w:tab w:val="left" w:pos="1145"/>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453"/>
        <w:gridCol w:w="1656"/>
        <w:gridCol w:w="2135"/>
        <w:gridCol w:w="1968"/>
      </w:tblGrid>
      <w:tr w:rsidR="00461D46" w14:paraId="23FEF631" w14:textId="77777777">
        <w:tc>
          <w:tcPr>
            <w:tcW w:w="805" w:type="dxa"/>
            <w:shd w:val="clear" w:color="auto" w:fill="auto"/>
            <w:tcMar>
              <w:top w:w="0" w:type="dxa"/>
              <w:bottom w:w="0" w:type="dxa"/>
            </w:tcMar>
            <w:vAlign w:val="center"/>
          </w:tcPr>
          <w:p w14:paraId="0EBCD8AB"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53" w:type="dxa"/>
            <w:shd w:val="clear" w:color="auto" w:fill="auto"/>
            <w:tcMar>
              <w:top w:w="0" w:type="dxa"/>
              <w:bottom w:w="0" w:type="dxa"/>
            </w:tcMar>
            <w:vAlign w:val="center"/>
          </w:tcPr>
          <w:p w14:paraId="7DD0E06C"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56" w:type="dxa"/>
            <w:shd w:val="clear" w:color="auto" w:fill="auto"/>
            <w:tcMar>
              <w:top w:w="0" w:type="dxa"/>
              <w:bottom w:w="0" w:type="dxa"/>
            </w:tcMar>
            <w:vAlign w:val="center"/>
          </w:tcPr>
          <w:p w14:paraId="513E9A4D"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35" w:type="dxa"/>
            <w:shd w:val="clear" w:color="auto" w:fill="auto"/>
            <w:tcMar>
              <w:top w:w="0" w:type="dxa"/>
              <w:bottom w:w="0" w:type="dxa"/>
            </w:tcMar>
            <w:vAlign w:val="center"/>
          </w:tcPr>
          <w:p w14:paraId="69B25A9B"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68" w:type="dxa"/>
            <w:shd w:val="clear" w:color="auto" w:fill="auto"/>
            <w:tcMar>
              <w:top w:w="0" w:type="dxa"/>
              <w:bottom w:w="0" w:type="dxa"/>
            </w:tcMar>
            <w:vAlign w:val="center"/>
          </w:tcPr>
          <w:p w14:paraId="7A4AD5F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461D46" w14:paraId="32D05C19" w14:textId="77777777">
        <w:tc>
          <w:tcPr>
            <w:tcW w:w="805" w:type="dxa"/>
            <w:shd w:val="clear" w:color="auto" w:fill="auto"/>
            <w:tcMar>
              <w:top w:w="0" w:type="dxa"/>
              <w:bottom w:w="0" w:type="dxa"/>
            </w:tcMar>
            <w:vAlign w:val="center"/>
          </w:tcPr>
          <w:p w14:paraId="073775B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53" w:type="dxa"/>
            <w:shd w:val="clear" w:color="auto" w:fill="auto"/>
            <w:tcMar>
              <w:top w:w="0" w:type="dxa"/>
              <w:bottom w:w="0" w:type="dxa"/>
            </w:tcMar>
            <w:vAlign w:val="center"/>
          </w:tcPr>
          <w:p w14:paraId="75ABC4FE"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Thai Hoang</w:t>
            </w:r>
          </w:p>
        </w:tc>
        <w:tc>
          <w:tcPr>
            <w:tcW w:w="1656" w:type="dxa"/>
            <w:shd w:val="clear" w:color="auto" w:fill="auto"/>
            <w:tcMar>
              <w:top w:w="0" w:type="dxa"/>
              <w:bottom w:w="0" w:type="dxa"/>
            </w:tcMar>
            <w:vAlign w:val="center"/>
          </w:tcPr>
          <w:p w14:paraId="59B14A7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29, 1974</w:t>
            </w:r>
          </w:p>
        </w:tc>
        <w:tc>
          <w:tcPr>
            <w:tcW w:w="2135" w:type="dxa"/>
            <w:shd w:val="clear" w:color="auto" w:fill="auto"/>
            <w:tcMar>
              <w:top w:w="0" w:type="dxa"/>
              <w:bottom w:w="0" w:type="dxa"/>
            </w:tcMar>
            <w:vAlign w:val="center"/>
          </w:tcPr>
          <w:p w14:paraId="0182C3B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Architect</w:t>
            </w:r>
          </w:p>
        </w:tc>
        <w:tc>
          <w:tcPr>
            <w:tcW w:w="1968" w:type="dxa"/>
            <w:shd w:val="clear" w:color="auto" w:fill="auto"/>
            <w:tcMar>
              <w:top w:w="0" w:type="dxa"/>
              <w:bottom w:w="0" w:type="dxa"/>
            </w:tcMar>
            <w:vAlign w:val="center"/>
          </w:tcPr>
          <w:p w14:paraId="109B59CA"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01, 2020</w:t>
            </w:r>
          </w:p>
        </w:tc>
      </w:tr>
      <w:tr w:rsidR="00461D46" w14:paraId="2C639685" w14:textId="77777777">
        <w:tc>
          <w:tcPr>
            <w:tcW w:w="805" w:type="dxa"/>
            <w:shd w:val="clear" w:color="auto" w:fill="auto"/>
            <w:tcMar>
              <w:top w:w="0" w:type="dxa"/>
              <w:bottom w:w="0" w:type="dxa"/>
            </w:tcMar>
            <w:vAlign w:val="center"/>
          </w:tcPr>
          <w:p w14:paraId="7E69F585"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53" w:type="dxa"/>
            <w:shd w:val="clear" w:color="auto" w:fill="auto"/>
            <w:tcMar>
              <w:top w:w="0" w:type="dxa"/>
              <w:bottom w:w="0" w:type="dxa"/>
            </w:tcMar>
            <w:vAlign w:val="center"/>
          </w:tcPr>
          <w:p w14:paraId="41FCEDFC"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Thi</w:t>
            </w:r>
            <w:proofErr w:type="spellEnd"/>
            <w:r>
              <w:rPr>
                <w:rFonts w:ascii="Arial" w:hAnsi="Arial"/>
                <w:color w:val="010000"/>
                <w:sz w:val="20"/>
              </w:rPr>
              <w:t xml:space="preserve"> Phuong </w:t>
            </w:r>
            <w:proofErr w:type="spellStart"/>
            <w:r>
              <w:rPr>
                <w:rFonts w:ascii="Arial" w:hAnsi="Arial"/>
                <w:color w:val="010000"/>
                <w:sz w:val="20"/>
              </w:rPr>
              <w:t>Hoa</w:t>
            </w:r>
            <w:proofErr w:type="spellEnd"/>
          </w:p>
        </w:tc>
        <w:tc>
          <w:tcPr>
            <w:tcW w:w="1656" w:type="dxa"/>
            <w:shd w:val="clear" w:color="auto" w:fill="auto"/>
            <w:tcMar>
              <w:top w:w="0" w:type="dxa"/>
              <w:bottom w:w="0" w:type="dxa"/>
            </w:tcMar>
            <w:vAlign w:val="center"/>
          </w:tcPr>
          <w:p w14:paraId="1F42A5C1"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17, 1965</w:t>
            </w:r>
          </w:p>
        </w:tc>
        <w:tc>
          <w:tcPr>
            <w:tcW w:w="2135" w:type="dxa"/>
            <w:shd w:val="clear" w:color="auto" w:fill="auto"/>
            <w:tcMar>
              <w:top w:w="0" w:type="dxa"/>
              <w:bottom w:w="0" w:type="dxa"/>
            </w:tcMar>
            <w:vAlign w:val="center"/>
          </w:tcPr>
          <w:p w14:paraId="5ADDA259"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968" w:type="dxa"/>
            <w:shd w:val="clear" w:color="auto" w:fill="auto"/>
            <w:tcMar>
              <w:top w:w="0" w:type="dxa"/>
              <w:bottom w:w="0" w:type="dxa"/>
            </w:tcMar>
            <w:vAlign w:val="center"/>
          </w:tcPr>
          <w:p w14:paraId="03AA03E2"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2021</w:t>
            </w:r>
          </w:p>
        </w:tc>
      </w:tr>
    </w:tbl>
    <w:p w14:paraId="1DAB7D6E" w14:textId="77777777" w:rsidR="00461D46" w:rsidRDefault="007012F5" w:rsidP="00C533E3">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5"/>
        <w:gridCol w:w="1984"/>
        <w:gridCol w:w="2433"/>
        <w:gridCol w:w="2745"/>
      </w:tblGrid>
      <w:tr w:rsidR="00461D46" w14:paraId="1363C2F4" w14:textId="77777777">
        <w:tc>
          <w:tcPr>
            <w:tcW w:w="1855" w:type="dxa"/>
            <w:shd w:val="clear" w:color="auto" w:fill="auto"/>
            <w:tcMar>
              <w:top w:w="0" w:type="dxa"/>
              <w:bottom w:w="0" w:type="dxa"/>
            </w:tcMar>
            <w:vAlign w:val="center"/>
          </w:tcPr>
          <w:p w14:paraId="56F7A59F"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984" w:type="dxa"/>
            <w:shd w:val="clear" w:color="auto" w:fill="auto"/>
            <w:tcMar>
              <w:top w:w="0" w:type="dxa"/>
              <w:bottom w:w="0" w:type="dxa"/>
            </w:tcMar>
            <w:vAlign w:val="center"/>
          </w:tcPr>
          <w:p w14:paraId="7599BB98"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33" w:type="dxa"/>
            <w:shd w:val="clear" w:color="auto" w:fill="auto"/>
            <w:tcMar>
              <w:top w:w="0" w:type="dxa"/>
              <w:bottom w:w="0" w:type="dxa"/>
            </w:tcMar>
            <w:vAlign w:val="center"/>
          </w:tcPr>
          <w:p w14:paraId="25BEB992"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45" w:type="dxa"/>
            <w:shd w:val="clear" w:color="auto" w:fill="auto"/>
            <w:tcMar>
              <w:top w:w="0" w:type="dxa"/>
              <w:bottom w:w="0" w:type="dxa"/>
            </w:tcMar>
            <w:vAlign w:val="center"/>
          </w:tcPr>
          <w:p w14:paraId="20E1D98D"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461D46" w14:paraId="77146AF8" w14:textId="77777777">
        <w:tc>
          <w:tcPr>
            <w:tcW w:w="1855" w:type="dxa"/>
            <w:shd w:val="clear" w:color="auto" w:fill="auto"/>
            <w:tcMar>
              <w:top w:w="0" w:type="dxa"/>
              <w:bottom w:w="0" w:type="dxa"/>
            </w:tcMar>
            <w:vAlign w:val="center"/>
          </w:tcPr>
          <w:p w14:paraId="753ABE1D"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Huong Lien</w:t>
            </w:r>
          </w:p>
        </w:tc>
        <w:tc>
          <w:tcPr>
            <w:tcW w:w="1984" w:type="dxa"/>
            <w:shd w:val="clear" w:color="auto" w:fill="auto"/>
            <w:tcMar>
              <w:top w:w="0" w:type="dxa"/>
              <w:bottom w:w="0" w:type="dxa"/>
            </w:tcMar>
            <w:vAlign w:val="center"/>
          </w:tcPr>
          <w:p w14:paraId="699C5691"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1981</w:t>
            </w:r>
          </w:p>
        </w:tc>
        <w:tc>
          <w:tcPr>
            <w:tcW w:w="2433" w:type="dxa"/>
            <w:shd w:val="clear" w:color="auto" w:fill="auto"/>
            <w:tcMar>
              <w:top w:w="0" w:type="dxa"/>
              <w:bottom w:w="0" w:type="dxa"/>
            </w:tcMar>
            <w:vAlign w:val="center"/>
          </w:tcPr>
          <w:p w14:paraId="2DB1F894"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745" w:type="dxa"/>
            <w:shd w:val="clear" w:color="auto" w:fill="auto"/>
            <w:tcMar>
              <w:top w:w="0" w:type="dxa"/>
              <w:bottom w:w="0" w:type="dxa"/>
            </w:tcMar>
            <w:vAlign w:val="center"/>
          </w:tcPr>
          <w:p w14:paraId="1F9A21EE" w14:textId="77777777" w:rsidR="00461D46" w:rsidRDefault="007012F5" w:rsidP="00C533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2019</w:t>
            </w:r>
          </w:p>
        </w:tc>
      </w:tr>
    </w:tbl>
    <w:p w14:paraId="13DFA7EB" w14:textId="77777777" w:rsidR="00461D46" w:rsidRDefault="007012F5" w:rsidP="00C533E3">
      <w:pPr>
        <w:numPr>
          <w:ilvl w:val="0"/>
          <w:numId w:val="5"/>
        </w:numPr>
        <w:pBdr>
          <w:top w:val="nil"/>
          <w:left w:val="nil"/>
          <w:bottom w:val="nil"/>
          <w:right w:val="nil"/>
          <w:between w:val="nil"/>
        </w:pBdr>
        <w:tabs>
          <w:tab w:val="left" w:pos="360"/>
          <w:tab w:val="left" w:pos="1155"/>
        </w:tabs>
        <w:spacing w:after="120" w:line="360" w:lineRule="auto"/>
        <w:ind w:left="0" w:firstLine="0"/>
        <w:rPr>
          <w:rFonts w:ascii="Arial" w:eastAsia="Arial" w:hAnsi="Arial" w:cs="Arial"/>
          <w:color w:val="010000"/>
          <w:sz w:val="20"/>
          <w:szCs w:val="20"/>
        </w:rPr>
      </w:pPr>
      <w:r>
        <w:rPr>
          <w:rFonts w:ascii="Arial" w:hAnsi="Arial"/>
          <w:color w:val="010000"/>
          <w:sz w:val="20"/>
        </w:rPr>
        <w:t>Training course on corporate governance:</w:t>
      </w:r>
    </w:p>
    <w:p w14:paraId="06398DAF" w14:textId="77777777" w:rsidR="00461D46" w:rsidRDefault="007012F5" w:rsidP="00C533E3">
      <w:pPr>
        <w:numPr>
          <w:ilvl w:val="0"/>
          <w:numId w:val="5"/>
        </w:numPr>
        <w:pBdr>
          <w:top w:val="nil"/>
          <w:left w:val="nil"/>
          <w:bottom w:val="nil"/>
          <w:right w:val="nil"/>
          <w:between w:val="nil"/>
        </w:pBdr>
        <w:tabs>
          <w:tab w:val="left" w:pos="360"/>
          <w:tab w:val="left" w:pos="118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persons to public companies and transactions between affiliated </w:t>
      </w:r>
      <w:proofErr w:type="gramStart"/>
      <w:r>
        <w:rPr>
          <w:rFonts w:ascii="Arial" w:hAnsi="Arial"/>
          <w:color w:val="010000"/>
          <w:sz w:val="20"/>
        </w:rPr>
        <w:t>persons  to</w:t>
      </w:r>
      <w:proofErr w:type="gramEnd"/>
      <w:r>
        <w:rPr>
          <w:rFonts w:ascii="Arial" w:hAnsi="Arial"/>
          <w:color w:val="010000"/>
          <w:sz w:val="20"/>
        </w:rPr>
        <w:t xml:space="preserve"> the Company and the Company itself</w:t>
      </w:r>
    </w:p>
    <w:p w14:paraId="713C6AC1" w14:textId="76B1F234" w:rsidR="00461D46" w:rsidRPr="00C533E3" w:rsidRDefault="007012F5" w:rsidP="00C533E3">
      <w:pPr>
        <w:numPr>
          <w:ilvl w:val="0"/>
          <w:numId w:val="2"/>
        </w:numPr>
        <w:pBdr>
          <w:top w:val="nil"/>
          <w:left w:val="nil"/>
          <w:bottom w:val="nil"/>
          <w:right w:val="nil"/>
          <w:between w:val="nil"/>
        </w:pBdr>
        <w:tabs>
          <w:tab w:val="left" w:pos="360"/>
          <w:tab w:val="left" w:pos="1039"/>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w:t>
      </w:r>
      <w:r>
        <w:rPr>
          <w:rFonts w:ascii="Arial" w:hAnsi="Arial"/>
          <w:color w:val="010000"/>
          <w:sz w:val="20"/>
        </w:rPr>
        <w:t>ffiliated persons of PDMR:</w:t>
      </w:r>
    </w:p>
    <w:p w14:paraId="7C7B771F" w14:textId="32BCF84F" w:rsidR="00461D46" w:rsidRPr="00C533E3" w:rsidRDefault="007012F5" w:rsidP="00C533E3">
      <w:pPr>
        <w:numPr>
          <w:ilvl w:val="0"/>
          <w:numId w:val="2"/>
        </w:numPr>
        <w:pBdr>
          <w:top w:val="nil"/>
          <w:left w:val="nil"/>
          <w:bottom w:val="nil"/>
          <w:right w:val="nil"/>
          <w:between w:val="nil"/>
        </w:pBdr>
        <w:tabs>
          <w:tab w:val="left" w:pos="360"/>
          <w:tab w:val="left" w:pos="1069"/>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companies controlled by the Company.</w:t>
      </w:r>
    </w:p>
    <w:p w14:paraId="2795CB7C" w14:textId="77777777" w:rsidR="00461D46" w:rsidRDefault="007012F5" w:rsidP="00C533E3">
      <w:pPr>
        <w:numPr>
          <w:ilvl w:val="0"/>
          <w:numId w:val="2"/>
        </w:numPr>
        <w:pBdr>
          <w:top w:val="nil"/>
          <w:left w:val="nil"/>
          <w:bottom w:val="nil"/>
          <w:right w:val="nil"/>
          <w:between w:val="nil"/>
        </w:pBdr>
        <w:tabs>
          <w:tab w:val="left" w:pos="360"/>
          <w:tab w:val="left" w:pos="1069"/>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38AC2B30" w14:textId="77777777" w:rsidR="00461D46" w:rsidRDefault="007012F5" w:rsidP="00C533E3">
      <w:pPr>
        <w:numPr>
          <w:ilvl w:val="0"/>
          <w:numId w:val="3"/>
        </w:numPr>
        <w:pBdr>
          <w:top w:val="nil"/>
          <w:left w:val="nil"/>
          <w:bottom w:val="nil"/>
          <w:right w:val="nil"/>
          <w:between w:val="nil"/>
        </w:pBdr>
        <w:tabs>
          <w:tab w:val="left" w:pos="360"/>
          <w:tab w:val="left" w:pos="1226"/>
          <w:tab w:val="left" w:pos="972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w:t>
      </w:r>
      <w:r>
        <w:rPr>
          <w:rFonts w:ascii="Arial" w:hAnsi="Arial"/>
          <w:color w:val="010000"/>
          <w:sz w:val="20"/>
        </w:rPr>
        <w:t xml:space="preserve"> of Directors, members of the Supervisory Board, the Manager (the General Manager) and other managers have been founding members or members of the Board of Directors, the Executive Manager (the General Manager) for the past three (03) years (calculated at </w:t>
      </w:r>
      <w:r>
        <w:rPr>
          <w:rFonts w:ascii="Arial" w:hAnsi="Arial"/>
          <w:color w:val="010000"/>
          <w:sz w:val="20"/>
        </w:rPr>
        <w:t>the time of reporting).</w:t>
      </w:r>
    </w:p>
    <w:p w14:paraId="4001B3CB" w14:textId="77777777" w:rsidR="00461D46" w:rsidRDefault="007012F5" w:rsidP="00C533E3">
      <w:pPr>
        <w:numPr>
          <w:ilvl w:val="0"/>
          <w:numId w:val="3"/>
        </w:numPr>
        <w:pBdr>
          <w:top w:val="nil"/>
          <w:left w:val="nil"/>
          <w:bottom w:val="nil"/>
          <w:right w:val="nil"/>
          <w:between w:val="nil"/>
        </w:pBdr>
        <w:tabs>
          <w:tab w:val="left" w:pos="360"/>
          <w:tab w:val="left" w:pos="1237"/>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executed by the affiliated people of members of the Board of Directors, members of the Supervisory Board, the Manager (the General Manager) and other managers who are members of the Boa</w:t>
      </w:r>
      <w:r>
        <w:rPr>
          <w:rFonts w:ascii="Arial" w:hAnsi="Arial"/>
          <w:color w:val="010000"/>
          <w:sz w:val="20"/>
        </w:rPr>
        <w:t>rd of Directors, the Executive Manager (the General Manager).</w:t>
      </w:r>
    </w:p>
    <w:p w14:paraId="1C5B470B" w14:textId="77777777" w:rsidR="00461D46" w:rsidRDefault="007012F5" w:rsidP="00C533E3">
      <w:pPr>
        <w:numPr>
          <w:ilvl w:val="0"/>
          <w:numId w:val="3"/>
        </w:numPr>
        <w:pBdr>
          <w:top w:val="nil"/>
          <w:left w:val="nil"/>
          <w:bottom w:val="nil"/>
          <w:right w:val="nil"/>
          <w:between w:val="nil"/>
        </w:pBdr>
        <w:tabs>
          <w:tab w:val="left" w:pos="360"/>
          <w:tab w:val="left" w:pos="1237"/>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w:t>
      </w:r>
      <w:r>
        <w:rPr>
          <w:rFonts w:ascii="Arial" w:hAnsi="Arial"/>
          <w:color w:val="010000"/>
          <w:sz w:val="20"/>
        </w:rPr>
        <w:t>nager) and other managers.</w:t>
      </w:r>
    </w:p>
    <w:p w14:paraId="74C131BB" w14:textId="77777777" w:rsidR="00461D46" w:rsidRDefault="007012F5" w:rsidP="00C533E3">
      <w:pPr>
        <w:numPr>
          <w:ilvl w:val="0"/>
          <w:numId w:val="5"/>
        </w:numPr>
        <w:pBdr>
          <w:top w:val="nil"/>
          <w:left w:val="nil"/>
          <w:bottom w:val="nil"/>
          <w:right w:val="nil"/>
          <w:between w:val="nil"/>
        </w:pBdr>
        <w:tabs>
          <w:tab w:val="left" w:pos="360"/>
          <w:tab w:val="left" w:pos="127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6B5DBB99" w14:textId="77777777" w:rsidR="00461D46" w:rsidRDefault="007012F5" w:rsidP="00C533E3">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w:t>
      </w:r>
    </w:p>
    <w:p w14:paraId="6D57F644" w14:textId="77777777" w:rsidR="00461D46" w:rsidRDefault="007012F5" w:rsidP="00C533E3">
      <w:pPr>
        <w:numPr>
          <w:ilvl w:val="0"/>
          <w:numId w:val="5"/>
        </w:numPr>
        <w:pBdr>
          <w:top w:val="nil"/>
          <w:left w:val="nil"/>
          <w:bottom w:val="nil"/>
          <w:right w:val="nil"/>
          <w:between w:val="nil"/>
        </w:pBdr>
        <w:tabs>
          <w:tab w:val="left" w:pos="360"/>
          <w:tab w:val="left" w:pos="1016"/>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461D4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C4F"/>
    <w:multiLevelType w:val="multilevel"/>
    <w:tmpl w:val="D3841CC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85CE0"/>
    <w:multiLevelType w:val="multilevel"/>
    <w:tmpl w:val="933CDE6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BA018C"/>
    <w:multiLevelType w:val="multilevel"/>
    <w:tmpl w:val="3314D314"/>
    <w:lvl w:ilvl="0">
      <w:start w:val="1"/>
      <w:numFmt w:val="decimal"/>
      <w:lvlText w:val="4.%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DD4938"/>
    <w:multiLevelType w:val="multilevel"/>
    <w:tmpl w:val="312487AE"/>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D50F4A"/>
    <w:multiLevelType w:val="multilevel"/>
    <w:tmpl w:val="4ACAA0F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1A352B"/>
    <w:multiLevelType w:val="multilevel"/>
    <w:tmpl w:val="C672B2B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46"/>
    <w:rsid w:val="00461D46"/>
    <w:rsid w:val="007012F5"/>
    <w:rsid w:val="00C5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0349"/>
  <w15:docId w15:val="{C0831961-FEA7-4501-AD83-440F1BDF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32524"/>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25A62"/>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B04F53"/>
      <w:sz w:val="36"/>
      <w:szCs w:val="36"/>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20"/>
      <w:szCs w:val="20"/>
      <w:u w:val="none"/>
      <w:shd w:val="clear" w:color="auto" w:fill="auto"/>
    </w:rPr>
  </w:style>
  <w:style w:type="character" w:customStyle="1" w:styleId="Heading20">
    <w:name w:val="Heading #2_"/>
    <w:basedOn w:val="DefaultParagraphFont"/>
    <w:link w:val="Heading21"/>
    <w:rPr>
      <w:b w:val="0"/>
      <w:bCs w:val="0"/>
      <w:i w:val="0"/>
      <w:iCs w:val="0"/>
      <w:smallCaps w:val="0"/>
      <w:strike w:val="0"/>
      <w:sz w:val="28"/>
      <w:szCs w:val="28"/>
      <w:u w:val="none"/>
      <w:shd w:val="clear" w:color="auto" w:fill="auto"/>
    </w:rPr>
  </w:style>
  <w:style w:type="paragraph" w:customStyle="1" w:styleId="Bodytext20">
    <w:name w:val="Body text (2)"/>
    <w:basedOn w:val="Normal"/>
    <w:link w:val="Bodytext2"/>
    <w:pPr>
      <w:spacing w:line="254" w:lineRule="auto"/>
      <w:ind w:firstLine="190"/>
    </w:pPr>
    <w:rPr>
      <w:rFonts w:ascii="Times New Roman" w:eastAsia="Times New Roman" w:hAnsi="Times New Roman" w:cs="Times New Roman"/>
      <w:color w:val="232524"/>
    </w:rPr>
  </w:style>
  <w:style w:type="paragraph" w:styleId="BodyText">
    <w:name w:val="Body Text"/>
    <w:basedOn w:val="Normal"/>
    <w:link w:val="BodyTextChar"/>
    <w:qFormat/>
    <w:pPr>
      <w:ind w:firstLine="400"/>
    </w:pPr>
    <w:rPr>
      <w:rFonts w:ascii="Arial" w:eastAsia="Arial" w:hAnsi="Arial" w:cs="Arial"/>
      <w:sz w:val="20"/>
      <w:szCs w:val="20"/>
    </w:rPr>
  </w:style>
  <w:style w:type="paragraph" w:customStyle="1" w:styleId="Bodytext50">
    <w:name w:val="Body text (5)"/>
    <w:basedOn w:val="Normal"/>
    <w:link w:val="Bodytext5"/>
    <w:rPr>
      <w:rFonts w:ascii="Arial" w:eastAsia="Arial" w:hAnsi="Arial" w:cs="Arial"/>
      <w:color w:val="E25A62"/>
      <w:sz w:val="17"/>
      <w:szCs w:val="17"/>
    </w:rPr>
  </w:style>
  <w:style w:type="paragraph" w:customStyle="1" w:styleId="Heading11">
    <w:name w:val="Heading #1"/>
    <w:basedOn w:val="Normal"/>
    <w:link w:val="Heading10"/>
    <w:pPr>
      <w:outlineLvl w:val="0"/>
    </w:pPr>
    <w:rPr>
      <w:rFonts w:ascii="Times New Roman" w:eastAsia="Times New Roman" w:hAnsi="Times New Roman" w:cs="Times New Roman"/>
      <w:smallCaps/>
      <w:color w:val="B04F53"/>
      <w:sz w:val="36"/>
      <w:szCs w:val="36"/>
    </w:rPr>
  </w:style>
  <w:style w:type="paragraph" w:customStyle="1" w:styleId="Heading31">
    <w:name w:val="Heading #3"/>
    <w:basedOn w:val="Normal"/>
    <w:link w:val="Heading30"/>
    <w:pPr>
      <w:jc w:val="center"/>
      <w:outlineLvl w:val="2"/>
    </w:pPr>
    <w:rPr>
      <w:rFonts w:ascii="Arial" w:eastAsia="Arial" w:hAnsi="Arial" w:cs="Arial"/>
      <w:b/>
      <w:bCs/>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rPr>
      <w:rFonts w:ascii="Times New Roman" w:eastAsia="Times New Roman" w:hAnsi="Times New Roman" w:cs="Times New Roman"/>
      <w:color w:val="FF0000"/>
      <w:sz w:val="17"/>
      <w:szCs w:val="17"/>
    </w:rPr>
  </w:style>
  <w:style w:type="paragraph" w:customStyle="1" w:styleId="Other0">
    <w:name w:val="Other"/>
    <w:basedOn w:val="Normal"/>
    <w:link w:val="Other"/>
    <w:rPr>
      <w:rFonts w:ascii="Arial" w:eastAsia="Arial" w:hAnsi="Arial" w:cs="Arial"/>
      <w:sz w:val="20"/>
      <w:szCs w:val="20"/>
    </w:rPr>
  </w:style>
  <w:style w:type="paragraph" w:customStyle="1" w:styleId="Tablecaption0">
    <w:name w:val="Table caption"/>
    <w:basedOn w:val="Normal"/>
    <w:link w:val="Tablecaption"/>
    <w:pPr>
      <w:ind w:firstLine="360"/>
    </w:pPr>
    <w:rPr>
      <w:rFonts w:ascii="Arial" w:eastAsia="Arial" w:hAnsi="Arial" w:cs="Arial"/>
      <w:i/>
      <w:iCs/>
      <w:sz w:val="20"/>
      <w:szCs w:val="20"/>
    </w:rPr>
  </w:style>
  <w:style w:type="paragraph" w:customStyle="1" w:styleId="Heading21">
    <w:name w:val="Heading #2"/>
    <w:basedOn w:val="Normal"/>
    <w:link w:val="Heading20"/>
    <w:pPr>
      <w:spacing w:line="180" w:lineRule="auto"/>
      <w:ind w:left="1280"/>
      <w:outlineLvl w:val="1"/>
    </w:pPr>
    <w:rPr>
      <w:sz w:val="28"/>
      <w:szCs w:val="28"/>
    </w:rPr>
  </w:style>
  <w:style w:type="paragraph" w:styleId="ListParagraph">
    <w:name w:val="List Paragraph"/>
    <w:basedOn w:val="Normal"/>
    <w:uiPriority w:val="34"/>
    <w:qFormat/>
    <w:rsid w:val="00A9448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6sdTET4BYlU6ciljL6N9R2s1rg==">CgMxLjAyCGguZ2pkZ3hzOAByITFfZ3JDaHNBaTZyS0FfRW4yTmpYWW5ndFlzZHBFYkYycw==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3</cp:revision>
  <dcterms:created xsi:type="dcterms:W3CDTF">2024-01-28T09:08:00Z</dcterms:created>
  <dcterms:modified xsi:type="dcterms:W3CDTF">2024-01-30T10:27:00Z</dcterms:modified>
</cp:coreProperties>
</file>