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0DE56" w14:textId="55C4B078" w:rsidR="004D067D" w:rsidRDefault="00604CFF" w:rsidP="006D4C2D">
      <w:pPr>
        <w:pBdr>
          <w:top w:val="nil"/>
          <w:left w:val="nil"/>
          <w:bottom w:val="nil"/>
          <w:right w:val="nil"/>
          <w:between w:val="nil"/>
        </w:pBdr>
        <w:tabs>
          <w:tab w:val="left" w:pos="432"/>
          <w:tab w:val="left" w:pos="562"/>
        </w:tabs>
        <w:spacing w:after="120" w:line="360" w:lineRule="auto"/>
        <w:jc w:val="both"/>
        <w:rPr>
          <w:rFonts w:ascii="Arial" w:eastAsia="Arial" w:hAnsi="Arial" w:cs="Arial"/>
          <w:b/>
          <w:sz w:val="20"/>
          <w:szCs w:val="20"/>
        </w:rPr>
      </w:pPr>
      <w:r>
        <w:rPr>
          <w:rFonts w:ascii="Arial" w:hAnsi="Arial"/>
          <w:b/>
          <w:sz w:val="20"/>
        </w:rPr>
        <w:t>SGD: Annual Corporate Governance</w:t>
      </w:r>
      <w:r w:rsidR="00200116">
        <w:rPr>
          <w:rFonts w:ascii="Arial" w:hAnsi="Arial"/>
          <w:b/>
          <w:sz w:val="20"/>
        </w:rPr>
        <w:t xml:space="preserve"> Report</w:t>
      </w:r>
      <w:bookmarkStart w:id="0" w:name="_GoBack"/>
      <w:bookmarkEnd w:id="0"/>
      <w:r>
        <w:rPr>
          <w:rFonts w:ascii="Arial" w:hAnsi="Arial"/>
          <w:b/>
          <w:sz w:val="20"/>
        </w:rPr>
        <w:t xml:space="preserve"> 2023</w:t>
      </w:r>
    </w:p>
    <w:p w14:paraId="073E3A19" w14:textId="77777777" w:rsidR="004D067D" w:rsidRDefault="00604CFF" w:rsidP="006D4C2D">
      <w:pPr>
        <w:pBdr>
          <w:top w:val="nil"/>
          <w:left w:val="nil"/>
          <w:bottom w:val="nil"/>
          <w:right w:val="nil"/>
          <w:between w:val="nil"/>
        </w:pBdr>
        <w:tabs>
          <w:tab w:val="left" w:pos="432"/>
          <w:tab w:val="left" w:pos="562"/>
        </w:tabs>
        <w:spacing w:after="120" w:line="360" w:lineRule="auto"/>
        <w:jc w:val="both"/>
        <w:rPr>
          <w:rFonts w:ascii="Arial" w:eastAsia="Arial" w:hAnsi="Arial" w:cs="Arial"/>
          <w:sz w:val="20"/>
          <w:szCs w:val="20"/>
        </w:rPr>
      </w:pPr>
      <w:r>
        <w:rPr>
          <w:rFonts w:ascii="Arial" w:hAnsi="Arial"/>
          <w:sz w:val="20"/>
        </w:rPr>
        <w:t xml:space="preserve">On January 24, 2024, Educational Book JSC in Ho Chi Minh City announced Resolution No. 09/SGD on the corporate governance in 2023 as follows: </w:t>
      </w:r>
    </w:p>
    <w:p w14:paraId="7947950A" w14:textId="77777777" w:rsidR="004D067D" w:rsidRDefault="00604CFF" w:rsidP="006D4C2D">
      <w:pPr>
        <w:numPr>
          <w:ilvl w:val="0"/>
          <w:numId w:val="10"/>
        </w:numPr>
        <w:pBdr>
          <w:top w:val="nil"/>
          <w:left w:val="nil"/>
          <w:bottom w:val="nil"/>
          <w:right w:val="nil"/>
          <w:between w:val="nil"/>
        </w:pBdr>
        <w:tabs>
          <w:tab w:val="left" w:pos="432"/>
          <w:tab w:val="left" w:pos="1167"/>
        </w:tabs>
        <w:spacing w:after="120" w:line="360" w:lineRule="auto"/>
        <w:jc w:val="both"/>
        <w:rPr>
          <w:rFonts w:ascii="Arial" w:eastAsia="Arial" w:hAnsi="Arial" w:cs="Arial"/>
          <w:sz w:val="20"/>
          <w:szCs w:val="20"/>
        </w:rPr>
      </w:pPr>
      <w:r>
        <w:rPr>
          <w:rFonts w:ascii="Arial" w:hAnsi="Arial"/>
          <w:sz w:val="20"/>
        </w:rPr>
        <w:t>Name of listed company: Educational Book JSC in Ho Chi Minh City</w:t>
      </w:r>
    </w:p>
    <w:p w14:paraId="4A2D972B" w14:textId="77777777" w:rsidR="004D067D" w:rsidRDefault="00604CFF" w:rsidP="006D4C2D">
      <w:pPr>
        <w:numPr>
          <w:ilvl w:val="0"/>
          <w:numId w:val="10"/>
        </w:numPr>
        <w:pBdr>
          <w:top w:val="nil"/>
          <w:left w:val="nil"/>
          <w:bottom w:val="nil"/>
          <w:right w:val="nil"/>
          <w:between w:val="nil"/>
        </w:pBdr>
        <w:tabs>
          <w:tab w:val="left" w:pos="432"/>
          <w:tab w:val="left" w:pos="1167"/>
        </w:tabs>
        <w:spacing w:after="120" w:line="360" w:lineRule="auto"/>
        <w:jc w:val="both"/>
        <w:rPr>
          <w:rFonts w:ascii="Arial" w:eastAsia="Arial" w:hAnsi="Arial" w:cs="Arial"/>
          <w:sz w:val="20"/>
          <w:szCs w:val="20"/>
        </w:rPr>
      </w:pPr>
      <w:r>
        <w:rPr>
          <w:rFonts w:ascii="Arial" w:hAnsi="Arial"/>
          <w:sz w:val="20"/>
        </w:rPr>
        <w:t xml:space="preserve">Headquarters address: No. 363, Hung </w:t>
      </w:r>
      <w:proofErr w:type="spellStart"/>
      <w:r>
        <w:rPr>
          <w:rFonts w:ascii="Arial" w:hAnsi="Arial"/>
          <w:sz w:val="20"/>
        </w:rPr>
        <w:t>Phu</w:t>
      </w:r>
      <w:proofErr w:type="spellEnd"/>
      <w:r>
        <w:rPr>
          <w:rFonts w:ascii="Arial" w:hAnsi="Arial"/>
          <w:sz w:val="20"/>
        </w:rPr>
        <w:t xml:space="preserve"> Street, Ward 9, District 8, Ho Chi Minh City</w:t>
      </w:r>
    </w:p>
    <w:p w14:paraId="520D343F" w14:textId="77777777" w:rsidR="004D067D" w:rsidRDefault="00604CFF" w:rsidP="006D4C2D">
      <w:pPr>
        <w:numPr>
          <w:ilvl w:val="0"/>
          <w:numId w:val="10"/>
        </w:numPr>
        <w:pBdr>
          <w:top w:val="nil"/>
          <w:left w:val="nil"/>
          <w:bottom w:val="nil"/>
          <w:right w:val="nil"/>
          <w:between w:val="nil"/>
        </w:pBdr>
        <w:tabs>
          <w:tab w:val="left" w:pos="432"/>
          <w:tab w:val="left" w:pos="1167"/>
        </w:tabs>
        <w:spacing w:after="120" w:line="360" w:lineRule="auto"/>
        <w:jc w:val="both"/>
        <w:rPr>
          <w:rFonts w:ascii="Arial" w:eastAsia="Arial" w:hAnsi="Arial" w:cs="Arial"/>
          <w:sz w:val="20"/>
          <w:szCs w:val="20"/>
        </w:rPr>
      </w:pPr>
      <w:r>
        <w:rPr>
          <w:rFonts w:ascii="Arial" w:hAnsi="Arial"/>
          <w:sz w:val="20"/>
        </w:rPr>
        <w:t>Tel: 028.39540600</w:t>
      </w:r>
    </w:p>
    <w:p w14:paraId="5F9A36BE" w14:textId="77777777" w:rsidR="004D067D" w:rsidRDefault="00604CFF" w:rsidP="006D4C2D">
      <w:pPr>
        <w:numPr>
          <w:ilvl w:val="0"/>
          <w:numId w:val="10"/>
        </w:numPr>
        <w:pBdr>
          <w:top w:val="nil"/>
          <w:left w:val="nil"/>
          <w:bottom w:val="nil"/>
          <w:right w:val="nil"/>
          <w:between w:val="nil"/>
        </w:pBdr>
        <w:tabs>
          <w:tab w:val="left" w:pos="432"/>
          <w:tab w:val="left" w:pos="1167"/>
          <w:tab w:val="left" w:pos="3770"/>
        </w:tabs>
        <w:spacing w:after="120" w:line="360" w:lineRule="auto"/>
        <w:jc w:val="both"/>
        <w:rPr>
          <w:rFonts w:ascii="Arial" w:eastAsia="Arial" w:hAnsi="Arial" w:cs="Arial"/>
          <w:sz w:val="20"/>
          <w:szCs w:val="20"/>
        </w:rPr>
      </w:pPr>
      <w:r>
        <w:rPr>
          <w:rFonts w:ascii="Arial" w:hAnsi="Arial"/>
          <w:sz w:val="20"/>
        </w:rPr>
        <w:t>Fax: 028.39540598            Email: sachgiaoduchcm@sgd.edu.vn</w:t>
      </w:r>
    </w:p>
    <w:p w14:paraId="3A32F968" w14:textId="77777777" w:rsidR="004D067D" w:rsidRDefault="00604CFF" w:rsidP="006D4C2D">
      <w:pPr>
        <w:numPr>
          <w:ilvl w:val="0"/>
          <w:numId w:val="10"/>
        </w:numPr>
        <w:pBdr>
          <w:top w:val="nil"/>
          <w:left w:val="nil"/>
          <w:bottom w:val="nil"/>
          <w:right w:val="nil"/>
          <w:between w:val="nil"/>
        </w:pBdr>
        <w:tabs>
          <w:tab w:val="left" w:pos="432"/>
          <w:tab w:val="left" w:pos="1167"/>
        </w:tabs>
        <w:spacing w:after="120" w:line="360" w:lineRule="auto"/>
        <w:jc w:val="both"/>
        <w:rPr>
          <w:rFonts w:ascii="Arial" w:eastAsia="Arial" w:hAnsi="Arial" w:cs="Arial"/>
          <w:sz w:val="20"/>
          <w:szCs w:val="20"/>
        </w:rPr>
      </w:pPr>
      <w:r>
        <w:rPr>
          <w:rFonts w:ascii="Arial" w:hAnsi="Arial"/>
          <w:sz w:val="20"/>
        </w:rPr>
        <w:t>Charter capital: VND 41,370,000,000</w:t>
      </w:r>
    </w:p>
    <w:p w14:paraId="5096D137" w14:textId="77777777" w:rsidR="004D067D" w:rsidRDefault="00604CFF" w:rsidP="006D4C2D">
      <w:pPr>
        <w:numPr>
          <w:ilvl w:val="0"/>
          <w:numId w:val="10"/>
        </w:numPr>
        <w:pBdr>
          <w:top w:val="nil"/>
          <w:left w:val="nil"/>
          <w:bottom w:val="nil"/>
          <w:right w:val="nil"/>
          <w:between w:val="nil"/>
        </w:pBdr>
        <w:tabs>
          <w:tab w:val="left" w:pos="432"/>
          <w:tab w:val="left" w:pos="1167"/>
        </w:tabs>
        <w:spacing w:after="120" w:line="360" w:lineRule="auto"/>
        <w:jc w:val="both"/>
        <w:rPr>
          <w:rFonts w:ascii="Arial" w:eastAsia="Arial" w:hAnsi="Arial" w:cs="Arial"/>
          <w:sz w:val="20"/>
          <w:szCs w:val="20"/>
        </w:rPr>
      </w:pPr>
      <w:r>
        <w:rPr>
          <w:rFonts w:ascii="Arial" w:hAnsi="Arial"/>
          <w:sz w:val="20"/>
        </w:rPr>
        <w:t>Securities code: SGD</w:t>
      </w:r>
    </w:p>
    <w:p w14:paraId="44E4FAEE" w14:textId="77777777" w:rsidR="004D067D" w:rsidRDefault="00604CFF" w:rsidP="006D4C2D">
      <w:pPr>
        <w:numPr>
          <w:ilvl w:val="0"/>
          <w:numId w:val="10"/>
        </w:numPr>
        <w:pBdr>
          <w:top w:val="nil"/>
          <w:left w:val="nil"/>
          <w:bottom w:val="nil"/>
          <w:right w:val="nil"/>
          <w:between w:val="nil"/>
        </w:pBdr>
        <w:tabs>
          <w:tab w:val="left" w:pos="432"/>
          <w:tab w:val="left" w:pos="1167"/>
        </w:tabs>
        <w:spacing w:after="120" w:line="360" w:lineRule="auto"/>
        <w:jc w:val="both"/>
        <w:rPr>
          <w:rFonts w:ascii="Arial" w:eastAsia="Arial" w:hAnsi="Arial" w:cs="Arial"/>
          <w:sz w:val="20"/>
          <w:szCs w:val="20"/>
        </w:rPr>
      </w:pPr>
      <w:r>
        <w:rPr>
          <w:rFonts w:ascii="Arial" w:hAnsi="Arial"/>
          <w:sz w:val="20"/>
        </w:rPr>
        <w:t>Corporate Governance Model: The General Meeting of Shareholders, the Board of Directors, the Supervisory Board, and the Deputy General Manager</w:t>
      </w:r>
    </w:p>
    <w:p w14:paraId="1F7B4F09" w14:textId="77777777" w:rsidR="004D067D" w:rsidRDefault="00604CFF" w:rsidP="006D4C2D">
      <w:pPr>
        <w:numPr>
          <w:ilvl w:val="0"/>
          <w:numId w:val="10"/>
        </w:numPr>
        <w:pBdr>
          <w:top w:val="nil"/>
          <w:left w:val="nil"/>
          <w:bottom w:val="nil"/>
          <w:right w:val="nil"/>
          <w:between w:val="nil"/>
        </w:pBdr>
        <w:tabs>
          <w:tab w:val="left" w:pos="432"/>
          <w:tab w:val="left" w:pos="1167"/>
        </w:tabs>
        <w:spacing w:after="120" w:line="360" w:lineRule="auto"/>
        <w:jc w:val="both"/>
        <w:rPr>
          <w:rFonts w:ascii="Arial" w:eastAsia="Arial" w:hAnsi="Arial" w:cs="Arial"/>
          <w:sz w:val="20"/>
          <w:szCs w:val="20"/>
        </w:rPr>
      </w:pPr>
      <w:r>
        <w:rPr>
          <w:rFonts w:ascii="Arial" w:hAnsi="Arial"/>
          <w:sz w:val="20"/>
        </w:rPr>
        <w:t>Internal audit execution: Not executed.</w:t>
      </w:r>
    </w:p>
    <w:p w14:paraId="5893C630" w14:textId="77777777" w:rsidR="004D067D" w:rsidRDefault="00604CFF" w:rsidP="006D4C2D">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Activities of the General Meeting of Shareholders</w:t>
      </w:r>
    </w:p>
    <w:tbl>
      <w:tblPr>
        <w:tblStyle w:val="a"/>
        <w:tblW w:w="9019" w:type="dxa"/>
        <w:tblLayout w:type="fixed"/>
        <w:tblLook w:val="0400" w:firstRow="0" w:lastRow="0" w:firstColumn="0" w:lastColumn="0" w:noHBand="0" w:noVBand="1"/>
      </w:tblPr>
      <w:tblGrid>
        <w:gridCol w:w="553"/>
        <w:gridCol w:w="1113"/>
        <w:gridCol w:w="1384"/>
        <w:gridCol w:w="5969"/>
      </w:tblGrid>
      <w:tr w:rsidR="004D067D" w14:paraId="042136C9" w14:textId="77777777">
        <w:trPr>
          <w:trHeight w:val="20"/>
        </w:trPr>
        <w:tc>
          <w:tcPr>
            <w:tcW w:w="553" w:type="dxa"/>
            <w:tcBorders>
              <w:top w:val="single" w:sz="4" w:space="0" w:color="000000"/>
              <w:left w:val="single" w:sz="4" w:space="0" w:color="000000"/>
            </w:tcBorders>
            <w:shd w:val="clear" w:color="auto" w:fill="FFFFFF"/>
            <w:tcMar>
              <w:top w:w="0" w:type="dxa"/>
              <w:bottom w:w="0" w:type="dxa"/>
            </w:tcMar>
            <w:vAlign w:val="center"/>
          </w:tcPr>
          <w:p w14:paraId="382708F0" w14:textId="77777777" w:rsidR="004D067D" w:rsidRDefault="00604CF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1113" w:type="dxa"/>
            <w:tcBorders>
              <w:top w:val="single" w:sz="4" w:space="0" w:color="000000"/>
              <w:left w:val="single" w:sz="4" w:space="0" w:color="000000"/>
            </w:tcBorders>
            <w:shd w:val="clear" w:color="auto" w:fill="FFFFFF"/>
            <w:tcMar>
              <w:top w:w="0" w:type="dxa"/>
              <w:bottom w:w="0" w:type="dxa"/>
            </w:tcMar>
            <w:vAlign w:val="center"/>
          </w:tcPr>
          <w:p w14:paraId="4C8EAF6F" w14:textId="77777777" w:rsidR="004D067D" w:rsidRDefault="00604CF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General Mandate No. </w:t>
            </w:r>
          </w:p>
        </w:tc>
        <w:tc>
          <w:tcPr>
            <w:tcW w:w="1384" w:type="dxa"/>
            <w:tcBorders>
              <w:top w:val="single" w:sz="4" w:space="0" w:color="000000"/>
              <w:left w:val="single" w:sz="4" w:space="0" w:color="000000"/>
            </w:tcBorders>
            <w:shd w:val="clear" w:color="auto" w:fill="FFFFFF"/>
            <w:tcMar>
              <w:top w:w="0" w:type="dxa"/>
              <w:bottom w:w="0" w:type="dxa"/>
            </w:tcMar>
            <w:vAlign w:val="center"/>
          </w:tcPr>
          <w:p w14:paraId="18ED23C5" w14:textId="77777777" w:rsidR="004D067D" w:rsidRDefault="00604CF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w:t>
            </w:r>
          </w:p>
        </w:tc>
        <w:tc>
          <w:tcPr>
            <w:tcW w:w="5969"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5C820C5D" w14:textId="77777777" w:rsidR="004D067D" w:rsidRDefault="00604CF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Contents</w:t>
            </w:r>
          </w:p>
        </w:tc>
      </w:tr>
      <w:tr w:rsidR="004D067D" w14:paraId="2751983E" w14:textId="77777777">
        <w:trPr>
          <w:trHeight w:val="20"/>
        </w:trPr>
        <w:tc>
          <w:tcPr>
            <w:tcW w:w="553"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093F7F2F" w14:textId="77777777" w:rsidR="004D067D" w:rsidRDefault="00604CF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1113"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63FEF075" w14:textId="592DB1BF" w:rsidR="004D067D" w:rsidRDefault="00604CF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01/NQ-DHDCD. </w:t>
            </w:r>
          </w:p>
          <w:p w14:paraId="465BB629" w14:textId="77777777" w:rsidR="004D067D" w:rsidRDefault="00604CF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2023</w:t>
            </w:r>
          </w:p>
        </w:tc>
        <w:tc>
          <w:tcPr>
            <w:tcW w:w="1384"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7680DD3" w14:textId="77777777" w:rsidR="004D067D" w:rsidRDefault="00604CF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24, 2023</w:t>
            </w:r>
          </w:p>
        </w:tc>
        <w:tc>
          <w:tcPr>
            <w:tcW w:w="596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DE723B3" w14:textId="54C1261E" w:rsidR="004D067D" w:rsidRDefault="00DC125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Annual General Mandate 2023</w:t>
            </w:r>
          </w:p>
        </w:tc>
      </w:tr>
    </w:tbl>
    <w:p w14:paraId="004A5313" w14:textId="77777777" w:rsidR="004D067D" w:rsidRDefault="00604CFF">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The Board of Directors (Report of 2023)</w:t>
      </w:r>
    </w:p>
    <w:p w14:paraId="3E61BD7E" w14:textId="77777777" w:rsidR="004D067D" w:rsidRDefault="00604CFF">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Information about members of the Board of Directors</w:t>
      </w:r>
    </w:p>
    <w:tbl>
      <w:tblPr>
        <w:tblStyle w:val="a0"/>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177"/>
        <w:gridCol w:w="4144"/>
        <w:gridCol w:w="1577"/>
        <w:gridCol w:w="1971"/>
      </w:tblGrid>
      <w:tr w:rsidR="00816F0B" w14:paraId="2447DCEA" w14:textId="77777777" w:rsidTr="00816F0B">
        <w:trPr>
          <w:trHeight w:val="1669"/>
        </w:trPr>
        <w:tc>
          <w:tcPr>
            <w:tcW w:w="1177" w:type="dxa"/>
            <w:shd w:val="clear" w:color="auto" w:fill="FFFFFF"/>
            <w:tcMar>
              <w:top w:w="0" w:type="dxa"/>
              <w:bottom w:w="0" w:type="dxa"/>
            </w:tcMar>
            <w:vAlign w:val="center"/>
          </w:tcPr>
          <w:p w14:paraId="46AF7074" w14:textId="77777777" w:rsidR="00816F0B" w:rsidRDefault="00816F0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4144" w:type="dxa"/>
            <w:shd w:val="clear" w:color="auto" w:fill="FFFFFF"/>
            <w:tcMar>
              <w:top w:w="0" w:type="dxa"/>
              <w:bottom w:w="0" w:type="dxa"/>
            </w:tcMar>
            <w:vAlign w:val="center"/>
          </w:tcPr>
          <w:p w14:paraId="5379E6A9" w14:textId="77777777" w:rsidR="00816F0B" w:rsidRDefault="00816F0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Members of the Board of Directors</w:t>
            </w:r>
          </w:p>
        </w:tc>
        <w:tc>
          <w:tcPr>
            <w:tcW w:w="1577" w:type="dxa"/>
            <w:shd w:val="clear" w:color="auto" w:fill="FFFFFF"/>
            <w:tcMar>
              <w:top w:w="0" w:type="dxa"/>
              <w:bottom w:w="0" w:type="dxa"/>
            </w:tcMar>
            <w:vAlign w:val="center"/>
          </w:tcPr>
          <w:p w14:paraId="0692B70B" w14:textId="77777777" w:rsidR="00816F0B" w:rsidRDefault="00816F0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Position</w:t>
            </w:r>
          </w:p>
        </w:tc>
        <w:tc>
          <w:tcPr>
            <w:tcW w:w="1971" w:type="dxa"/>
            <w:shd w:val="clear" w:color="auto" w:fill="FFFFFF"/>
            <w:tcMar>
              <w:top w:w="0" w:type="dxa"/>
              <w:bottom w:w="0" w:type="dxa"/>
            </w:tcMar>
          </w:tcPr>
          <w:p w14:paraId="11A1B11C" w14:textId="745E0610" w:rsidR="00816F0B" w:rsidRDefault="00816F0B" w:rsidP="002535F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appointment/dismissal as a member of the Board of Directors</w:t>
            </w:r>
          </w:p>
        </w:tc>
      </w:tr>
      <w:tr w:rsidR="00816F0B" w14:paraId="55BE602C" w14:textId="77777777" w:rsidTr="00816F0B">
        <w:trPr>
          <w:trHeight w:val="546"/>
        </w:trPr>
        <w:tc>
          <w:tcPr>
            <w:tcW w:w="1177" w:type="dxa"/>
            <w:shd w:val="clear" w:color="auto" w:fill="FFFFFF"/>
            <w:tcMar>
              <w:top w:w="0" w:type="dxa"/>
              <w:bottom w:w="0" w:type="dxa"/>
            </w:tcMar>
            <w:vAlign w:val="center"/>
          </w:tcPr>
          <w:p w14:paraId="73F2D4BF" w14:textId="77777777" w:rsidR="00816F0B" w:rsidRDefault="00816F0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4144" w:type="dxa"/>
            <w:shd w:val="clear" w:color="auto" w:fill="FFFFFF"/>
            <w:tcMar>
              <w:top w:w="0" w:type="dxa"/>
              <w:bottom w:w="0" w:type="dxa"/>
            </w:tcMar>
            <w:vAlign w:val="center"/>
          </w:tcPr>
          <w:p w14:paraId="45D89820" w14:textId="77777777" w:rsidR="00816F0B" w:rsidRDefault="00816F0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Mr. Ngo Trong </w:t>
            </w:r>
            <w:proofErr w:type="spellStart"/>
            <w:r>
              <w:rPr>
                <w:rFonts w:ascii="Arial" w:hAnsi="Arial"/>
                <w:sz w:val="20"/>
              </w:rPr>
              <w:t>Vinh</w:t>
            </w:r>
            <w:proofErr w:type="spellEnd"/>
          </w:p>
        </w:tc>
        <w:tc>
          <w:tcPr>
            <w:tcW w:w="1577" w:type="dxa"/>
            <w:shd w:val="clear" w:color="auto" w:fill="FFFFFF"/>
            <w:tcMar>
              <w:top w:w="0" w:type="dxa"/>
              <w:bottom w:w="0" w:type="dxa"/>
            </w:tcMar>
            <w:vAlign w:val="center"/>
          </w:tcPr>
          <w:p w14:paraId="2150DD77" w14:textId="77777777" w:rsidR="00816F0B" w:rsidRDefault="00816F0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Chair</w:t>
            </w:r>
          </w:p>
        </w:tc>
        <w:tc>
          <w:tcPr>
            <w:tcW w:w="1971" w:type="dxa"/>
            <w:shd w:val="clear" w:color="auto" w:fill="FFFFFF"/>
            <w:tcMar>
              <w:top w:w="0" w:type="dxa"/>
              <w:bottom w:w="0" w:type="dxa"/>
            </w:tcMar>
            <w:vAlign w:val="center"/>
          </w:tcPr>
          <w:p w14:paraId="364CEFE7" w14:textId="77777777" w:rsidR="00816F0B" w:rsidRDefault="00816F0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March, 2019</w:t>
            </w:r>
          </w:p>
        </w:tc>
      </w:tr>
      <w:tr w:rsidR="00816F0B" w14:paraId="5AC3D955" w14:textId="77777777" w:rsidTr="00816F0B">
        <w:trPr>
          <w:trHeight w:val="546"/>
        </w:trPr>
        <w:tc>
          <w:tcPr>
            <w:tcW w:w="1177" w:type="dxa"/>
            <w:shd w:val="clear" w:color="auto" w:fill="FFFFFF"/>
            <w:tcMar>
              <w:top w:w="0" w:type="dxa"/>
              <w:bottom w:w="0" w:type="dxa"/>
            </w:tcMar>
            <w:vAlign w:val="center"/>
          </w:tcPr>
          <w:p w14:paraId="037C5905" w14:textId="77777777" w:rsidR="00816F0B" w:rsidRDefault="00816F0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4144" w:type="dxa"/>
            <w:shd w:val="clear" w:color="auto" w:fill="FFFFFF"/>
            <w:tcMar>
              <w:top w:w="0" w:type="dxa"/>
              <w:bottom w:w="0" w:type="dxa"/>
            </w:tcMar>
            <w:vAlign w:val="center"/>
          </w:tcPr>
          <w:p w14:paraId="546FD0E8" w14:textId="77777777" w:rsidR="00816F0B" w:rsidRDefault="00816F0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Mr. Nguyen Trong Ha</w:t>
            </w:r>
          </w:p>
        </w:tc>
        <w:tc>
          <w:tcPr>
            <w:tcW w:w="1577" w:type="dxa"/>
            <w:shd w:val="clear" w:color="auto" w:fill="FFFFFF"/>
            <w:tcMar>
              <w:top w:w="0" w:type="dxa"/>
              <w:bottom w:w="0" w:type="dxa"/>
            </w:tcMar>
            <w:vAlign w:val="center"/>
          </w:tcPr>
          <w:p w14:paraId="60AE480B" w14:textId="77777777" w:rsidR="00816F0B" w:rsidRDefault="00816F0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w:t>
            </w:r>
          </w:p>
        </w:tc>
        <w:tc>
          <w:tcPr>
            <w:tcW w:w="1971" w:type="dxa"/>
            <w:shd w:val="clear" w:color="auto" w:fill="FFFFFF"/>
            <w:tcMar>
              <w:top w:w="0" w:type="dxa"/>
              <w:bottom w:w="0" w:type="dxa"/>
            </w:tcMar>
            <w:vAlign w:val="center"/>
          </w:tcPr>
          <w:p w14:paraId="190EC031" w14:textId="77777777" w:rsidR="00816F0B" w:rsidRDefault="00816F0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March, 2019</w:t>
            </w:r>
          </w:p>
        </w:tc>
      </w:tr>
      <w:tr w:rsidR="00816F0B" w14:paraId="40C6FEAC" w14:textId="77777777" w:rsidTr="00816F0B">
        <w:trPr>
          <w:trHeight w:val="565"/>
        </w:trPr>
        <w:tc>
          <w:tcPr>
            <w:tcW w:w="1177" w:type="dxa"/>
            <w:shd w:val="clear" w:color="auto" w:fill="FFFFFF"/>
            <w:tcMar>
              <w:top w:w="0" w:type="dxa"/>
              <w:bottom w:w="0" w:type="dxa"/>
            </w:tcMar>
            <w:vAlign w:val="center"/>
          </w:tcPr>
          <w:p w14:paraId="26756EB8" w14:textId="77777777" w:rsidR="00816F0B" w:rsidRDefault="00816F0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w:t>
            </w:r>
          </w:p>
        </w:tc>
        <w:tc>
          <w:tcPr>
            <w:tcW w:w="4144" w:type="dxa"/>
            <w:shd w:val="clear" w:color="auto" w:fill="FFFFFF"/>
            <w:tcMar>
              <w:top w:w="0" w:type="dxa"/>
              <w:bottom w:w="0" w:type="dxa"/>
            </w:tcMar>
            <w:vAlign w:val="center"/>
          </w:tcPr>
          <w:p w14:paraId="02253E59" w14:textId="77777777" w:rsidR="00816F0B" w:rsidRDefault="00816F0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Ms. Lam Quynh Huong</w:t>
            </w:r>
          </w:p>
        </w:tc>
        <w:tc>
          <w:tcPr>
            <w:tcW w:w="1577" w:type="dxa"/>
            <w:shd w:val="clear" w:color="auto" w:fill="FFFFFF"/>
            <w:tcMar>
              <w:top w:w="0" w:type="dxa"/>
              <w:bottom w:w="0" w:type="dxa"/>
            </w:tcMar>
            <w:vAlign w:val="center"/>
          </w:tcPr>
          <w:p w14:paraId="69D583F8" w14:textId="77777777" w:rsidR="00816F0B" w:rsidRDefault="00816F0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w:t>
            </w:r>
          </w:p>
        </w:tc>
        <w:tc>
          <w:tcPr>
            <w:tcW w:w="1971" w:type="dxa"/>
            <w:shd w:val="clear" w:color="auto" w:fill="FFFFFF"/>
            <w:tcMar>
              <w:top w:w="0" w:type="dxa"/>
              <w:bottom w:w="0" w:type="dxa"/>
            </w:tcMar>
            <w:vAlign w:val="center"/>
          </w:tcPr>
          <w:p w14:paraId="3F349E4F" w14:textId="77777777" w:rsidR="00816F0B" w:rsidRDefault="00816F0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March, 2019</w:t>
            </w:r>
          </w:p>
        </w:tc>
      </w:tr>
      <w:tr w:rsidR="00816F0B" w14:paraId="7F8AFAE8" w14:textId="77777777" w:rsidTr="00816F0B">
        <w:trPr>
          <w:trHeight w:val="560"/>
        </w:trPr>
        <w:tc>
          <w:tcPr>
            <w:tcW w:w="1177" w:type="dxa"/>
            <w:shd w:val="clear" w:color="auto" w:fill="FFFFFF"/>
            <w:tcMar>
              <w:top w:w="0" w:type="dxa"/>
              <w:bottom w:w="0" w:type="dxa"/>
            </w:tcMar>
            <w:vAlign w:val="center"/>
          </w:tcPr>
          <w:p w14:paraId="2D24F157" w14:textId="77777777" w:rsidR="00816F0B" w:rsidRDefault="00816F0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w:t>
            </w:r>
          </w:p>
        </w:tc>
        <w:tc>
          <w:tcPr>
            <w:tcW w:w="4144" w:type="dxa"/>
            <w:shd w:val="clear" w:color="auto" w:fill="FFFFFF"/>
            <w:tcMar>
              <w:top w:w="0" w:type="dxa"/>
              <w:bottom w:w="0" w:type="dxa"/>
            </w:tcMar>
            <w:vAlign w:val="center"/>
          </w:tcPr>
          <w:p w14:paraId="7D4B5CCF" w14:textId="77777777" w:rsidR="00816F0B" w:rsidRDefault="00816F0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Mr. Ngo Anh Phuong</w:t>
            </w:r>
          </w:p>
        </w:tc>
        <w:tc>
          <w:tcPr>
            <w:tcW w:w="1577" w:type="dxa"/>
            <w:shd w:val="clear" w:color="auto" w:fill="FFFFFF"/>
            <w:tcMar>
              <w:top w:w="0" w:type="dxa"/>
              <w:bottom w:w="0" w:type="dxa"/>
            </w:tcMar>
            <w:vAlign w:val="center"/>
          </w:tcPr>
          <w:p w14:paraId="4F3478F8" w14:textId="77777777" w:rsidR="00816F0B" w:rsidRDefault="00816F0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w:t>
            </w:r>
          </w:p>
        </w:tc>
        <w:tc>
          <w:tcPr>
            <w:tcW w:w="1971" w:type="dxa"/>
            <w:shd w:val="clear" w:color="auto" w:fill="FFFFFF"/>
            <w:tcMar>
              <w:top w:w="0" w:type="dxa"/>
              <w:bottom w:w="0" w:type="dxa"/>
            </w:tcMar>
            <w:vAlign w:val="center"/>
          </w:tcPr>
          <w:p w14:paraId="2B11A108" w14:textId="77777777" w:rsidR="00816F0B" w:rsidRDefault="00816F0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March, 2019</w:t>
            </w:r>
          </w:p>
        </w:tc>
      </w:tr>
      <w:tr w:rsidR="00816F0B" w14:paraId="476A8F5B" w14:textId="77777777" w:rsidTr="00816F0B">
        <w:trPr>
          <w:trHeight w:val="589"/>
        </w:trPr>
        <w:tc>
          <w:tcPr>
            <w:tcW w:w="1177" w:type="dxa"/>
            <w:shd w:val="clear" w:color="auto" w:fill="FFFFFF"/>
            <w:tcMar>
              <w:top w:w="0" w:type="dxa"/>
              <w:bottom w:w="0" w:type="dxa"/>
            </w:tcMar>
            <w:vAlign w:val="center"/>
          </w:tcPr>
          <w:p w14:paraId="11C89AE8" w14:textId="77777777" w:rsidR="00816F0B" w:rsidRDefault="00816F0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w:t>
            </w:r>
          </w:p>
        </w:tc>
        <w:tc>
          <w:tcPr>
            <w:tcW w:w="4144" w:type="dxa"/>
            <w:shd w:val="clear" w:color="auto" w:fill="FFFFFF"/>
            <w:tcMar>
              <w:top w:w="0" w:type="dxa"/>
              <w:bottom w:w="0" w:type="dxa"/>
            </w:tcMar>
            <w:vAlign w:val="center"/>
          </w:tcPr>
          <w:p w14:paraId="57EB7D3D" w14:textId="77777777" w:rsidR="00816F0B" w:rsidRDefault="00816F0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Ms. Le Thi </w:t>
            </w:r>
            <w:proofErr w:type="spellStart"/>
            <w:r>
              <w:rPr>
                <w:rFonts w:ascii="Arial" w:hAnsi="Arial"/>
                <w:sz w:val="20"/>
              </w:rPr>
              <w:t>Tuyet</w:t>
            </w:r>
            <w:proofErr w:type="spellEnd"/>
            <w:r>
              <w:rPr>
                <w:rFonts w:ascii="Arial" w:hAnsi="Arial"/>
                <w:sz w:val="20"/>
              </w:rPr>
              <w:t xml:space="preserve"> Minh</w:t>
            </w:r>
          </w:p>
        </w:tc>
        <w:tc>
          <w:tcPr>
            <w:tcW w:w="1577" w:type="dxa"/>
            <w:shd w:val="clear" w:color="auto" w:fill="FFFFFF"/>
            <w:tcMar>
              <w:top w:w="0" w:type="dxa"/>
              <w:bottom w:w="0" w:type="dxa"/>
            </w:tcMar>
            <w:vAlign w:val="center"/>
          </w:tcPr>
          <w:p w14:paraId="00306787" w14:textId="77777777" w:rsidR="00816F0B" w:rsidRDefault="00816F0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w:t>
            </w:r>
          </w:p>
        </w:tc>
        <w:tc>
          <w:tcPr>
            <w:tcW w:w="1971" w:type="dxa"/>
            <w:shd w:val="clear" w:color="auto" w:fill="FFFFFF"/>
            <w:tcMar>
              <w:top w:w="0" w:type="dxa"/>
              <w:bottom w:w="0" w:type="dxa"/>
            </w:tcMar>
            <w:vAlign w:val="center"/>
          </w:tcPr>
          <w:p w14:paraId="5C005BC4" w14:textId="77777777" w:rsidR="00816F0B" w:rsidRDefault="00816F0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March, 2019</w:t>
            </w:r>
          </w:p>
        </w:tc>
      </w:tr>
    </w:tbl>
    <w:p w14:paraId="5E0A7F42" w14:textId="77777777" w:rsidR="004D067D" w:rsidRDefault="00604CFF">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lastRenderedPageBreak/>
        <w:t>Board Resolutions:</w:t>
      </w:r>
    </w:p>
    <w:tbl>
      <w:tblPr>
        <w:tblStyle w:val="a1"/>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1"/>
        <w:gridCol w:w="1595"/>
        <w:gridCol w:w="1290"/>
        <w:gridCol w:w="5473"/>
      </w:tblGrid>
      <w:tr w:rsidR="004D067D" w14:paraId="056A08C2" w14:textId="77777777">
        <w:trPr>
          <w:trHeight w:val="562"/>
        </w:trPr>
        <w:tc>
          <w:tcPr>
            <w:tcW w:w="661" w:type="dxa"/>
            <w:shd w:val="clear" w:color="auto" w:fill="FFFFFF"/>
            <w:tcMar>
              <w:top w:w="0" w:type="dxa"/>
              <w:bottom w:w="0" w:type="dxa"/>
            </w:tcMar>
            <w:vAlign w:val="center"/>
          </w:tcPr>
          <w:p w14:paraId="53C0E1B7" w14:textId="77777777" w:rsidR="004D067D" w:rsidRDefault="00604CF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1595" w:type="dxa"/>
            <w:shd w:val="clear" w:color="auto" w:fill="FFFFFF"/>
            <w:tcMar>
              <w:top w:w="0" w:type="dxa"/>
              <w:bottom w:w="0" w:type="dxa"/>
            </w:tcMar>
            <w:vAlign w:val="center"/>
          </w:tcPr>
          <w:p w14:paraId="29A0020C" w14:textId="77777777" w:rsidR="004D067D" w:rsidRDefault="00604CF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Board Resolution No.</w:t>
            </w:r>
          </w:p>
        </w:tc>
        <w:tc>
          <w:tcPr>
            <w:tcW w:w="1290" w:type="dxa"/>
            <w:shd w:val="clear" w:color="auto" w:fill="FFFFFF"/>
            <w:tcMar>
              <w:top w:w="0" w:type="dxa"/>
              <w:bottom w:w="0" w:type="dxa"/>
            </w:tcMar>
            <w:vAlign w:val="center"/>
          </w:tcPr>
          <w:p w14:paraId="7A7B54A8" w14:textId="77777777" w:rsidR="004D067D" w:rsidRDefault="00604CF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w:t>
            </w:r>
          </w:p>
        </w:tc>
        <w:tc>
          <w:tcPr>
            <w:tcW w:w="5473" w:type="dxa"/>
            <w:shd w:val="clear" w:color="auto" w:fill="FFFFFF"/>
            <w:tcMar>
              <w:top w:w="0" w:type="dxa"/>
              <w:bottom w:w="0" w:type="dxa"/>
            </w:tcMar>
            <w:vAlign w:val="center"/>
          </w:tcPr>
          <w:p w14:paraId="686BAA1D" w14:textId="77777777" w:rsidR="004D067D" w:rsidRDefault="00604CF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Contents</w:t>
            </w:r>
          </w:p>
        </w:tc>
      </w:tr>
      <w:tr w:rsidR="004D067D" w14:paraId="15D0C86F" w14:textId="77777777">
        <w:trPr>
          <w:trHeight w:val="802"/>
        </w:trPr>
        <w:tc>
          <w:tcPr>
            <w:tcW w:w="661" w:type="dxa"/>
            <w:shd w:val="clear" w:color="auto" w:fill="FFFFFF"/>
            <w:tcMar>
              <w:top w:w="0" w:type="dxa"/>
              <w:bottom w:w="0" w:type="dxa"/>
            </w:tcMar>
            <w:vAlign w:val="center"/>
          </w:tcPr>
          <w:p w14:paraId="4FDEB55F" w14:textId="77777777" w:rsidR="004D067D" w:rsidRDefault="00604CF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1595" w:type="dxa"/>
            <w:shd w:val="clear" w:color="auto" w:fill="FFFFFF"/>
            <w:tcMar>
              <w:top w:w="0" w:type="dxa"/>
              <w:bottom w:w="0" w:type="dxa"/>
            </w:tcMar>
            <w:vAlign w:val="center"/>
          </w:tcPr>
          <w:p w14:paraId="2DE0CE83" w14:textId="77777777" w:rsidR="004D067D" w:rsidRDefault="00604CF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01/NQ-HDQT</w:t>
            </w:r>
          </w:p>
        </w:tc>
        <w:tc>
          <w:tcPr>
            <w:tcW w:w="1290" w:type="dxa"/>
            <w:shd w:val="clear" w:color="auto" w:fill="FFFFFF"/>
            <w:tcMar>
              <w:top w:w="0" w:type="dxa"/>
              <w:bottom w:w="0" w:type="dxa"/>
            </w:tcMar>
            <w:vAlign w:val="center"/>
          </w:tcPr>
          <w:p w14:paraId="245F38A1" w14:textId="77777777" w:rsidR="004D067D" w:rsidRDefault="00604CF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March 01, 2023</w:t>
            </w:r>
          </w:p>
        </w:tc>
        <w:tc>
          <w:tcPr>
            <w:tcW w:w="5473" w:type="dxa"/>
            <w:shd w:val="clear" w:color="auto" w:fill="FFFFFF"/>
            <w:tcMar>
              <w:top w:w="0" w:type="dxa"/>
              <w:bottom w:w="0" w:type="dxa"/>
            </w:tcMar>
            <w:vAlign w:val="center"/>
          </w:tcPr>
          <w:p w14:paraId="740C4570" w14:textId="77777777" w:rsidR="004D067D" w:rsidRDefault="00604CF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the record date of recording the list for the Annual General Meeting of Shareholders 2023.</w:t>
            </w:r>
          </w:p>
        </w:tc>
      </w:tr>
      <w:tr w:rsidR="004D067D" w14:paraId="6C9F3155" w14:textId="77777777">
        <w:trPr>
          <w:trHeight w:val="2026"/>
        </w:trPr>
        <w:tc>
          <w:tcPr>
            <w:tcW w:w="661" w:type="dxa"/>
            <w:shd w:val="clear" w:color="auto" w:fill="FFFFFF"/>
            <w:tcMar>
              <w:top w:w="0" w:type="dxa"/>
              <w:bottom w:w="0" w:type="dxa"/>
            </w:tcMar>
            <w:vAlign w:val="center"/>
          </w:tcPr>
          <w:p w14:paraId="05A60FC9" w14:textId="77777777" w:rsidR="004D067D" w:rsidRDefault="00604CF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1595" w:type="dxa"/>
            <w:shd w:val="clear" w:color="auto" w:fill="FFFFFF"/>
            <w:tcMar>
              <w:top w:w="0" w:type="dxa"/>
              <w:bottom w:w="0" w:type="dxa"/>
            </w:tcMar>
            <w:vAlign w:val="center"/>
          </w:tcPr>
          <w:p w14:paraId="4EB8541B" w14:textId="77777777" w:rsidR="004D067D" w:rsidRDefault="00604CF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03/NQ-HDQT</w:t>
            </w:r>
          </w:p>
        </w:tc>
        <w:tc>
          <w:tcPr>
            <w:tcW w:w="1290" w:type="dxa"/>
            <w:shd w:val="clear" w:color="auto" w:fill="FFFFFF"/>
            <w:tcMar>
              <w:top w:w="0" w:type="dxa"/>
              <w:bottom w:w="0" w:type="dxa"/>
            </w:tcMar>
            <w:vAlign w:val="center"/>
          </w:tcPr>
          <w:p w14:paraId="107F7198" w14:textId="77777777" w:rsidR="004D067D" w:rsidRDefault="00604CF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May 04, 2023</w:t>
            </w:r>
          </w:p>
        </w:tc>
        <w:tc>
          <w:tcPr>
            <w:tcW w:w="5473" w:type="dxa"/>
            <w:shd w:val="clear" w:color="auto" w:fill="FFFFFF"/>
            <w:tcMar>
              <w:top w:w="0" w:type="dxa"/>
              <w:bottom w:w="0" w:type="dxa"/>
            </w:tcMar>
            <w:vAlign w:val="center"/>
          </w:tcPr>
          <w:p w14:paraId="04358946" w14:textId="77777777" w:rsidR="004D067D" w:rsidRDefault="00604CF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Approve dismissing Ms. Nguyen Thi </w:t>
            </w:r>
            <w:proofErr w:type="spellStart"/>
            <w:r>
              <w:rPr>
                <w:rFonts w:ascii="Arial" w:hAnsi="Arial"/>
                <w:sz w:val="20"/>
              </w:rPr>
              <w:t>Tuyet</w:t>
            </w:r>
            <w:proofErr w:type="spellEnd"/>
            <w:r>
              <w:rPr>
                <w:rFonts w:ascii="Arial" w:hAnsi="Arial"/>
                <w:sz w:val="20"/>
              </w:rPr>
              <w:t xml:space="preserve"> from holding the position of Chief Accountant of Educational Book JSC in Ho Chi Minh City, effective from May 04, 2023.</w:t>
            </w:r>
          </w:p>
          <w:p w14:paraId="14DFE69F" w14:textId="77777777" w:rsidR="004D067D" w:rsidRDefault="00604CF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appointing Ms. Dao Thi Thanh Ban to hold the position of Chief Accountant of Educational Book JSC in Ho Chi Minh City, effective from May 04, 2023.</w:t>
            </w:r>
          </w:p>
        </w:tc>
      </w:tr>
      <w:tr w:rsidR="004D067D" w14:paraId="3DC9BCAC" w14:textId="77777777">
        <w:trPr>
          <w:trHeight w:val="1632"/>
        </w:trPr>
        <w:tc>
          <w:tcPr>
            <w:tcW w:w="661" w:type="dxa"/>
            <w:shd w:val="clear" w:color="auto" w:fill="FFFFFF"/>
            <w:tcMar>
              <w:top w:w="0" w:type="dxa"/>
              <w:bottom w:w="0" w:type="dxa"/>
            </w:tcMar>
            <w:vAlign w:val="center"/>
          </w:tcPr>
          <w:p w14:paraId="32348656" w14:textId="77777777" w:rsidR="004D067D" w:rsidRDefault="00604CF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w:t>
            </w:r>
          </w:p>
        </w:tc>
        <w:tc>
          <w:tcPr>
            <w:tcW w:w="1595" w:type="dxa"/>
            <w:shd w:val="clear" w:color="auto" w:fill="FFFFFF"/>
            <w:tcMar>
              <w:top w:w="0" w:type="dxa"/>
              <w:bottom w:w="0" w:type="dxa"/>
            </w:tcMar>
            <w:vAlign w:val="center"/>
          </w:tcPr>
          <w:p w14:paraId="24125FD8" w14:textId="77777777" w:rsidR="004D067D" w:rsidRDefault="00604CF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04/NQ-HDQT</w:t>
            </w:r>
          </w:p>
        </w:tc>
        <w:tc>
          <w:tcPr>
            <w:tcW w:w="1290" w:type="dxa"/>
            <w:shd w:val="clear" w:color="auto" w:fill="FFFFFF"/>
            <w:tcMar>
              <w:top w:w="0" w:type="dxa"/>
              <w:bottom w:w="0" w:type="dxa"/>
            </w:tcMar>
            <w:vAlign w:val="center"/>
          </w:tcPr>
          <w:p w14:paraId="6FF3A9B2" w14:textId="77777777" w:rsidR="004D067D" w:rsidRDefault="00604CF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June 15, 2023</w:t>
            </w:r>
          </w:p>
        </w:tc>
        <w:tc>
          <w:tcPr>
            <w:tcW w:w="5473" w:type="dxa"/>
            <w:shd w:val="clear" w:color="auto" w:fill="FFFFFF"/>
            <w:tcMar>
              <w:top w:w="0" w:type="dxa"/>
              <w:bottom w:w="0" w:type="dxa"/>
            </w:tcMar>
            <w:vAlign w:val="center"/>
          </w:tcPr>
          <w:p w14:paraId="71C215C3" w14:textId="77777777" w:rsidR="004D067D" w:rsidRDefault="00604CF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Approve selecting AAC Auditing and Accounting Company Limited, address: Lot 78-80, 30/4 Street, Hoa Cuong </w:t>
            </w:r>
            <w:proofErr w:type="spellStart"/>
            <w:r>
              <w:rPr>
                <w:rFonts w:ascii="Arial" w:hAnsi="Arial"/>
                <w:sz w:val="20"/>
              </w:rPr>
              <w:t>Bac</w:t>
            </w:r>
            <w:proofErr w:type="spellEnd"/>
            <w:r>
              <w:rPr>
                <w:rFonts w:ascii="Arial" w:hAnsi="Arial"/>
                <w:sz w:val="20"/>
              </w:rPr>
              <w:t xml:space="preserve"> Ward, </w:t>
            </w:r>
            <w:proofErr w:type="spellStart"/>
            <w:r>
              <w:rPr>
                <w:rFonts w:ascii="Arial" w:hAnsi="Arial"/>
                <w:sz w:val="20"/>
              </w:rPr>
              <w:t>Hau</w:t>
            </w:r>
            <w:proofErr w:type="spellEnd"/>
            <w:r>
              <w:rPr>
                <w:rFonts w:ascii="Arial" w:hAnsi="Arial"/>
                <w:sz w:val="20"/>
              </w:rPr>
              <w:t xml:space="preserve"> Chau District, Da Nang City, Vietnam as the audit company for the 2023 Fiscal year of Educational Book JSC in Ho Chi Minh City.   </w:t>
            </w:r>
          </w:p>
        </w:tc>
      </w:tr>
      <w:tr w:rsidR="004D067D" w14:paraId="38ABE939" w14:textId="77777777">
        <w:trPr>
          <w:trHeight w:val="2731"/>
        </w:trPr>
        <w:tc>
          <w:tcPr>
            <w:tcW w:w="661" w:type="dxa"/>
            <w:shd w:val="clear" w:color="auto" w:fill="FFFFFF"/>
            <w:tcMar>
              <w:top w:w="0" w:type="dxa"/>
              <w:bottom w:w="0" w:type="dxa"/>
            </w:tcMar>
            <w:vAlign w:val="center"/>
          </w:tcPr>
          <w:p w14:paraId="7F57DC6F" w14:textId="77777777" w:rsidR="004D067D" w:rsidRDefault="00604CF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w:t>
            </w:r>
          </w:p>
        </w:tc>
        <w:tc>
          <w:tcPr>
            <w:tcW w:w="1595" w:type="dxa"/>
            <w:shd w:val="clear" w:color="auto" w:fill="FFFFFF"/>
            <w:tcMar>
              <w:top w:w="0" w:type="dxa"/>
              <w:bottom w:w="0" w:type="dxa"/>
            </w:tcMar>
            <w:vAlign w:val="center"/>
          </w:tcPr>
          <w:p w14:paraId="68B0993D" w14:textId="77777777" w:rsidR="004D067D" w:rsidRDefault="00604CF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05/NQ-HDQT</w:t>
            </w:r>
          </w:p>
        </w:tc>
        <w:tc>
          <w:tcPr>
            <w:tcW w:w="1290" w:type="dxa"/>
            <w:shd w:val="clear" w:color="auto" w:fill="FFFFFF"/>
            <w:tcMar>
              <w:top w:w="0" w:type="dxa"/>
              <w:bottom w:w="0" w:type="dxa"/>
            </w:tcMar>
            <w:vAlign w:val="center"/>
          </w:tcPr>
          <w:p w14:paraId="59F3B05F" w14:textId="77777777" w:rsidR="004D067D" w:rsidRDefault="00604CF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July 26, 2023</w:t>
            </w:r>
          </w:p>
        </w:tc>
        <w:tc>
          <w:tcPr>
            <w:tcW w:w="5473" w:type="dxa"/>
            <w:shd w:val="clear" w:color="auto" w:fill="FFFFFF"/>
            <w:tcMar>
              <w:top w:w="0" w:type="dxa"/>
              <w:bottom w:w="0" w:type="dxa"/>
            </w:tcMar>
            <w:vAlign w:val="bottom"/>
          </w:tcPr>
          <w:p w14:paraId="74C205F9" w14:textId="77777777" w:rsidR="004D067D" w:rsidRDefault="00604CF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the 2022 dividend payment in cash according to Article 1 of the 2023 Annual General Meeting of Shareholders Resolution No.: 1/NQ-ĐHĐCĐ.2023 dated April 24, 2023. Dividends in 2022 will be paid from the remaining interest and the Development Investment Fund, specifically as follows:</w:t>
            </w:r>
          </w:p>
          <w:p w14:paraId="526C1D03" w14:textId="77777777" w:rsidR="004D067D" w:rsidRDefault="00604CFF">
            <w:pPr>
              <w:numPr>
                <w:ilvl w:val="0"/>
                <w:numId w:val="1"/>
              </w:numPr>
              <w:pBdr>
                <w:top w:val="nil"/>
                <w:left w:val="nil"/>
                <w:bottom w:val="nil"/>
                <w:right w:val="nil"/>
                <w:between w:val="nil"/>
              </w:pBdr>
              <w:tabs>
                <w:tab w:val="left" w:pos="275"/>
              </w:tabs>
              <w:spacing w:after="120" w:line="360" w:lineRule="auto"/>
              <w:rPr>
                <w:rFonts w:ascii="Arial" w:eastAsia="Arial" w:hAnsi="Arial" w:cs="Arial"/>
                <w:sz w:val="20"/>
                <w:szCs w:val="20"/>
              </w:rPr>
            </w:pPr>
            <w:r>
              <w:rPr>
                <w:rFonts w:ascii="Arial" w:hAnsi="Arial"/>
                <w:sz w:val="20"/>
              </w:rPr>
              <w:t>Dividend payment rate: 10%/par value (VND 1000 per share)</w:t>
            </w:r>
          </w:p>
          <w:p w14:paraId="18A1EA2A" w14:textId="77777777" w:rsidR="004D067D" w:rsidRDefault="00604CFF">
            <w:pPr>
              <w:numPr>
                <w:ilvl w:val="0"/>
                <w:numId w:val="1"/>
              </w:numPr>
              <w:pBdr>
                <w:top w:val="nil"/>
                <w:left w:val="nil"/>
                <w:bottom w:val="nil"/>
                <w:right w:val="nil"/>
                <w:between w:val="nil"/>
              </w:pBdr>
              <w:tabs>
                <w:tab w:val="left" w:pos="275"/>
              </w:tabs>
              <w:spacing w:after="120" w:line="360" w:lineRule="auto"/>
              <w:rPr>
                <w:rFonts w:ascii="Arial" w:eastAsia="Arial" w:hAnsi="Arial" w:cs="Arial"/>
                <w:sz w:val="20"/>
                <w:szCs w:val="20"/>
              </w:rPr>
            </w:pPr>
            <w:r>
              <w:rPr>
                <w:rFonts w:ascii="Arial" w:hAnsi="Arial"/>
                <w:sz w:val="20"/>
              </w:rPr>
              <w:t xml:space="preserve">Record date for making the list of shareholders to pay dividends: August 11, 2023. </w:t>
            </w:r>
          </w:p>
          <w:p w14:paraId="16A0FA38" w14:textId="77777777" w:rsidR="004D067D" w:rsidRDefault="00604CFF">
            <w:pPr>
              <w:numPr>
                <w:ilvl w:val="0"/>
                <w:numId w:val="1"/>
              </w:numPr>
              <w:pBdr>
                <w:top w:val="nil"/>
                <w:left w:val="nil"/>
                <w:bottom w:val="nil"/>
                <w:right w:val="nil"/>
                <w:between w:val="nil"/>
              </w:pBdr>
              <w:tabs>
                <w:tab w:val="left" w:pos="275"/>
              </w:tabs>
              <w:spacing w:after="120" w:line="360" w:lineRule="auto"/>
              <w:rPr>
                <w:rFonts w:ascii="Arial" w:eastAsia="Arial" w:hAnsi="Arial" w:cs="Arial"/>
                <w:sz w:val="20"/>
                <w:szCs w:val="20"/>
              </w:rPr>
            </w:pPr>
            <w:r>
              <w:rPr>
                <w:rFonts w:ascii="Arial" w:hAnsi="Arial"/>
                <w:sz w:val="20"/>
              </w:rPr>
              <w:t>Expected dividend payment time: In Q3/2023.</w:t>
            </w:r>
          </w:p>
        </w:tc>
      </w:tr>
      <w:tr w:rsidR="004D067D" w14:paraId="148CD31D" w14:textId="77777777">
        <w:trPr>
          <w:trHeight w:val="2496"/>
        </w:trPr>
        <w:tc>
          <w:tcPr>
            <w:tcW w:w="661" w:type="dxa"/>
            <w:shd w:val="clear" w:color="auto" w:fill="FFFFFF"/>
            <w:tcMar>
              <w:top w:w="0" w:type="dxa"/>
              <w:bottom w:w="0" w:type="dxa"/>
            </w:tcMar>
            <w:vAlign w:val="center"/>
          </w:tcPr>
          <w:p w14:paraId="361EEFFF" w14:textId="77777777" w:rsidR="004D067D" w:rsidRDefault="00604CF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w:t>
            </w:r>
          </w:p>
        </w:tc>
        <w:tc>
          <w:tcPr>
            <w:tcW w:w="1595" w:type="dxa"/>
            <w:shd w:val="clear" w:color="auto" w:fill="FFFFFF"/>
            <w:tcMar>
              <w:top w:w="0" w:type="dxa"/>
              <w:bottom w:w="0" w:type="dxa"/>
            </w:tcMar>
            <w:vAlign w:val="center"/>
          </w:tcPr>
          <w:p w14:paraId="5BE9DDA1" w14:textId="77777777" w:rsidR="004D067D" w:rsidRDefault="00604CF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06/NQ-HDQT</w:t>
            </w:r>
          </w:p>
        </w:tc>
        <w:tc>
          <w:tcPr>
            <w:tcW w:w="1290" w:type="dxa"/>
            <w:shd w:val="clear" w:color="auto" w:fill="FFFFFF"/>
            <w:tcMar>
              <w:top w:w="0" w:type="dxa"/>
              <w:bottom w:w="0" w:type="dxa"/>
            </w:tcMar>
            <w:vAlign w:val="center"/>
          </w:tcPr>
          <w:p w14:paraId="35E85B15" w14:textId="77777777" w:rsidR="004D067D" w:rsidRDefault="00604CF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July 28, 2023</w:t>
            </w:r>
          </w:p>
        </w:tc>
        <w:tc>
          <w:tcPr>
            <w:tcW w:w="5473" w:type="dxa"/>
            <w:shd w:val="clear" w:color="auto" w:fill="FFFFFF"/>
            <w:tcMar>
              <w:top w:w="0" w:type="dxa"/>
              <w:bottom w:w="0" w:type="dxa"/>
            </w:tcMar>
            <w:vAlign w:val="bottom"/>
          </w:tcPr>
          <w:p w14:paraId="2DFAF631" w14:textId="77777777" w:rsidR="004D067D" w:rsidRDefault="00604CF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adjusting and supplementing the date of 2022 dividend payment in cash according to Article 1 of the 2023 Annual General Meeting of Shareholders Resolution No.: 1/DHDCD.2023 dated April 24, 2023. Dividends in 2022 will be paid from the remaining interest and the Development Investment Fund, specifically as follows:</w:t>
            </w:r>
          </w:p>
          <w:p w14:paraId="0FC38D2C" w14:textId="77777777" w:rsidR="004D067D" w:rsidRDefault="00604CFF">
            <w:pPr>
              <w:numPr>
                <w:ilvl w:val="0"/>
                <w:numId w:val="2"/>
              </w:numPr>
              <w:pBdr>
                <w:top w:val="nil"/>
                <w:left w:val="nil"/>
                <w:bottom w:val="nil"/>
                <w:right w:val="nil"/>
                <w:between w:val="nil"/>
              </w:pBdr>
              <w:tabs>
                <w:tab w:val="left" w:pos="265"/>
              </w:tabs>
              <w:spacing w:after="120" w:line="360" w:lineRule="auto"/>
              <w:rPr>
                <w:rFonts w:ascii="Arial" w:eastAsia="Arial" w:hAnsi="Arial" w:cs="Arial"/>
                <w:sz w:val="20"/>
                <w:szCs w:val="20"/>
              </w:rPr>
            </w:pPr>
            <w:r>
              <w:rPr>
                <w:rFonts w:ascii="Arial" w:hAnsi="Arial"/>
                <w:sz w:val="20"/>
              </w:rPr>
              <w:t>Dividend payment rate: 10%/par value (VND 1000 per share)</w:t>
            </w:r>
          </w:p>
          <w:p w14:paraId="5C0B7C84" w14:textId="77777777" w:rsidR="004D067D" w:rsidRDefault="00604CFF">
            <w:pPr>
              <w:numPr>
                <w:ilvl w:val="0"/>
                <w:numId w:val="2"/>
              </w:numPr>
              <w:pBdr>
                <w:top w:val="nil"/>
                <w:left w:val="nil"/>
                <w:bottom w:val="nil"/>
                <w:right w:val="nil"/>
                <w:between w:val="nil"/>
              </w:pBdr>
              <w:tabs>
                <w:tab w:val="left" w:pos="279"/>
              </w:tabs>
              <w:spacing w:after="120" w:line="360" w:lineRule="auto"/>
              <w:rPr>
                <w:rFonts w:ascii="Arial" w:eastAsia="Arial" w:hAnsi="Arial" w:cs="Arial"/>
                <w:sz w:val="20"/>
                <w:szCs w:val="20"/>
              </w:rPr>
            </w:pPr>
            <w:r>
              <w:rPr>
                <w:rFonts w:ascii="Arial" w:hAnsi="Arial"/>
                <w:sz w:val="20"/>
              </w:rPr>
              <w:t xml:space="preserve">Record date for making the list of shareholders to pay </w:t>
            </w:r>
            <w:r>
              <w:rPr>
                <w:rFonts w:ascii="Arial" w:hAnsi="Arial"/>
                <w:sz w:val="20"/>
              </w:rPr>
              <w:lastRenderedPageBreak/>
              <w:t>dividends: August 18, 2023.</w:t>
            </w:r>
          </w:p>
          <w:p w14:paraId="3FB4C23F" w14:textId="77777777" w:rsidR="004D067D" w:rsidRDefault="00604CFF">
            <w:pPr>
              <w:numPr>
                <w:ilvl w:val="0"/>
                <w:numId w:val="2"/>
              </w:numPr>
              <w:pBdr>
                <w:top w:val="nil"/>
                <w:left w:val="nil"/>
                <w:bottom w:val="nil"/>
                <w:right w:val="nil"/>
                <w:between w:val="nil"/>
              </w:pBdr>
              <w:tabs>
                <w:tab w:val="left" w:pos="279"/>
              </w:tabs>
              <w:spacing w:after="120" w:line="360" w:lineRule="auto"/>
              <w:rPr>
                <w:rFonts w:ascii="Arial" w:eastAsia="Arial" w:hAnsi="Arial" w:cs="Arial"/>
                <w:sz w:val="20"/>
                <w:szCs w:val="20"/>
              </w:rPr>
            </w:pPr>
            <w:r>
              <w:rPr>
                <w:rFonts w:ascii="Arial" w:hAnsi="Arial"/>
                <w:sz w:val="20"/>
              </w:rPr>
              <w:t>Dividend payment time: September 28, 2023</w:t>
            </w:r>
          </w:p>
        </w:tc>
      </w:tr>
      <w:tr w:rsidR="004D067D" w14:paraId="242CE61B" w14:textId="77777777">
        <w:trPr>
          <w:trHeight w:val="1675"/>
        </w:trPr>
        <w:tc>
          <w:tcPr>
            <w:tcW w:w="661" w:type="dxa"/>
            <w:shd w:val="clear" w:color="auto" w:fill="FFFFFF"/>
            <w:tcMar>
              <w:top w:w="0" w:type="dxa"/>
              <w:bottom w:w="0" w:type="dxa"/>
            </w:tcMar>
            <w:vAlign w:val="center"/>
          </w:tcPr>
          <w:p w14:paraId="798BCC69" w14:textId="77777777" w:rsidR="004D067D" w:rsidRDefault="00604CF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6</w:t>
            </w:r>
          </w:p>
        </w:tc>
        <w:tc>
          <w:tcPr>
            <w:tcW w:w="1595" w:type="dxa"/>
            <w:shd w:val="clear" w:color="auto" w:fill="FFFFFF"/>
            <w:tcMar>
              <w:top w:w="0" w:type="dxa"/>
              <w:bottom w:w="0" w:type="dxa"/>
            </w:tcMar>
            <w:vAlign w:val="center"/>
          </w:tcPr>
          <w:p w14:paraId="032DBFED" w14:textId="77777777" w:rsidR="004D067D" w:rsidRDefault="00604CF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07/NQ-HDQT</w:t>
            </w:r>
          </w:p>
        </w:tc>
        <w:tc>
          <w:tcPr>
            <w:tcW w:w="1290" w:type="dxa"/>
            <w:shd w:val="clear" w:color="auto" w:fill="FFFFFF"/>
            <w:tcMar>
              <w:top w:w="0" w:type="dxa"/>
              <w:bottom w:w="0" w:type="dxa"/>
            </w:tcMar>
            <w:vAlign w:val="center"/>
          </w:tcPr>
          <w:p w14:paraId="0D288A3E" w14:textId="77777777" w:rsidR="004D067D" w:rsidRDefault="00604CF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December 11, 2023</w:t>
            </w:r>
          </w:p>
        </w:tc>
        <w:tc>
          <w:tcPr>
            <w:tcW w:w="5473" w:type="dxa"/>
            <w:shd w:val="clear" w:color="auto" w:fill="FFFFFF"/>
            <w:tcMar>
              <w:top w:w="0" w:type="dxa"/>
              <w:bottom w:w="0" w:type="dxa"/>
            </w:tcMar>
          </w:tcPr>
          <w:p w14:paraId="674C2744" w14:textId="77777777" w:rsidR="004D067D" w:rsidRDefault="00604CF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the Company's expected revenue and profit by the end of 2023 as follows:</w:t>
            </w:r>
          </w:p>
          <w:p w14:paraId="6F8B5C1E" w14:textId="77777777" w:rsidR="004D067D" w:rsidRDefault="00604CF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Expected revenue by the end of 2023: 1,050,000,000 VND Expected profit by the end of 2023: VND 320,000,000</w:t>
            </w:r>
          </w:p>
          <w:p w14:paraId="5059E88D" w14:textId="77777777" w:rsidR="004D067D" w:rsidRDefault="00604CF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the Company’s expected production and business plan for 2024 as follows:</w:t>
            </w:r>
          </w:p>
          <w:p w14:paraId="243B5A97" w14:textId="77777777" w:rsidR="004D067D" w:rsidRDefault="00604CF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Expected revenue in 2024: VND 1,000,000,000</w:t>
            </w:r>
          </w:p>
          <w:p w14:paraId="140F25E1" w14:textId="77777777" w:rsidR="004D067D" w:rsidRDefault="00604CF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Expected profit in 2024: VND 10,000,000</w:t>
            </w:r>
          </w:p>
        </w:tc>
      </w:tr>
    </w:tbl>
    <w:p w14:paraId="69846A94" w14:textId="77777777" w:rsidR="004D067D" w:rsidRDefault="00604CFF">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The Supervisory Board (Annual Report 2021)</w:t>
      </w:r>
    </w:p>
    <w:p w14:paraId="17F9A8A1" w14:textId="77777777" w:rsidR="004D067D" w:rsidRDefault="00604CFF">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Information about members of the Supervisory Board</w:t>
      </w:r>
    </w:p>
    <w:tbl>
      <w:tblPr>
        <w:tblStyle w:val="a2"/>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60"/>
        <w:gridCol w:w="4203"/>
        <w:gridCol w:w="1689"/>
        <w:gridCol w:w="2102"/>
      </w:tblGrid>
      <w:tr w:rsidR="006D4C2D" w14:paraId="1D7565F2" w14:textId="77777777" w:rsidTr="006D4C2D">
        <w:trPr>
          <w:trHeight w:val="1624"/>
        </w:trPr>
        <w:tc>
          <w:tcPr>
            <w:tcW w:w="1060" w:type="dxa"/>
            <w:shd w:val="clear" w:color="auto" w:fill="FFFFFF"/>
            <w:tcMar>
              <w:top w:w="0" w:type="dxa"/>
              <w:bottom w:w="0" w:type="dxa"/>
            </w:tcMar>
            <w:vAlign w:val="center"/>
          </w:tcPr>
          <w:p w14:paraId="5FC6DB70" w14:textId="77777777" w:rsidR="006D4C2D" w:rsidRDefault="006D4C2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4203" w:type="dxa"/>
            <w:shd w:val="clear" w:color="auto" w:fill="FFFFFF"/>
            <w:tcMar>
              <w:top w:w="0" w:type="dxa"/>
              <w:bottom w:w="0" w:type="dxa"/>
            </w:tcMar>
            <w:vAlign w:val="center"/>
          </w:tcPr>
          <w:p w14:paraId="6ADD454E" w14:textId="77777777" w:rsidR="006D4C2D" w:rsidRDefault="006D4C2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Supervisory Board</w:t>
            </w:r>
          </w:p>
        </w:tc>
        <w:tc>
          <w:tcPr>
            <w:tcW w:w="1689" w:type="dxa"/>
            <w:shd w:val="clear" w:color="auto" w:fill="FFFFFF"/>
            <w:tcMar>
              <w:top w:w="0" w:type="dxa"/>
              <w:bottom w:w="0" w:type="dxa"/>
            </w:tcMar>
            <w:vAlign w:val="center"/>
          </w:tcPr>
          <w:p w14:paraId="45B8B793" w14:textId="77777777" w:rsidR="006D4C2D" w:rsidRDefault="006D4C2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Position</w:t>
            </w:r>
          </w:p>
        </w:tc>
        <w:tc>
          <w:tcPr>
            <w:tcW w:w="2102" w:type="dxa"/>
            <w:shd w:val="clear" w:color="auto" w:fill="FFFFFF"/>
            <w:tcMar>
              <w:top w:w="0" w:type="dxa"/>
              <w:bottom w:w="0" w:type="dxa"/>
            </w:tcMar>
            <w:vAlign w:val="center"/>
          </w:tcPr>
          <w:p w14:paraId="5A674E27" w14:textId="77777777" w:rsidR="006D4C2D" w:rsidRDefault="006D4C2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appointment/dismissal as member of the Supervisory Board</w:t>
            </w:r>
          </w:p>
        </w:tc>
      </w:tr>
      <w:tr w:rsidR="006D4C2D" w14:paraId="1DEFCDB5" w14:textId="77777777" w:rsidTr="006D4C2D">
        <w:trPr>
          <w:trHeight w:val="798"/>
        </w:trPr>
        <w:tc>
          <w:tcPr>
            <w:tcW w:w="1060" w:type="dxa"/>
            <w:shd w:val="clear" w:color="auto" w:fill="FFFFFF"/>
            <w:tcMar>
              <w:top w:w="0" w:type="dxa"/>
              <w:bottom w:w="0" w:type="dxa"/>
            </w:tcMar>
            <w:vAlign w:val="center"/>
          </w:tcPr>
          <w:p w14:paraId="3BD4BFFE" w14:textId="77777777" w:rsidR="006D4C2D" w:rsidRDefault="006D4C2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4203" w:type="dxa"/>
            <w:shd w:val="clear" w:color="auto" w:fill="FFFFFF"/>
            <w:tcMar>
              <w:top w:w="0" w:type="dxa"/>
              <w:bottom w:w="0" w:type="dxa"/>
            </w:tcMar>
            <w:vAlign w:val="center"/>
          </w:tcPr>
          <w:p w14:paraId="6BD64D43" w14:textId="77777777" w:rsidR="006D4C2D" w:rsidRDefault="006D4C2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Ms. Ngo Thi Thanh Huyen</w:t>
            </w:r>
          </w:p>
        </w:tc>
        <w:tc>
          <w:tcPr>
            <w:tcW w:w="1689" w:type="dxa"/>
            <w:shd w:val="clear" w:color="auto" w:fill="FFFFFF"/>
            <w:tcMar>
              <w:top w:w="0" w:type="dxa"/>
              <w:bottom w:w="0" w:type="dxa"/>
            </w:tcMar>
            <w:vAlign w:val="center"/>
          </w:tcPr>
          <w:p w14:paraId="2E35556D" w14:textId="2392B9DE" w:rsidR="006D4C2D" w:rsidRDefault="006D4C2D" w:rsidP="002535F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Chief of the Supervisory Board</w:t>
            </w:r>
          </w:p>
        </w:tc>
        <w:tc>
          <w:tcPr>
            <w:tcW w:w="2102" w:type="dxa"/>
            <w:shd w:val="clear" w:color="auto" w:fill="FFFFFF"/>
            <w:tcMar>
              <w:top w:w="0" w:type="dxa"/>
              <w:bottom w:w="0" w:type="dxa"/>
            </w:tcMar>
            <w:vAlign w:val="center"/>
          </w:tcPr>
          <w:p w14:paraId="4F1B0592" w14:textId="77777777" w:rsidR="006D4C2D" w:rsidRDefault="006D4C2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March 2019</w:t>
            </w:r>
          </w:p>
        </w:tc>
      </w:tr>
      <w:tr w:rsidR="006D4C2D" w14:paraId="6AB6CF90" w14:textId="77777777" w:rsidTr="006D4C2D">
        <w:trPr>
          <w:trHeight w:val="526"/>
        </w:trPr>
        <w:tc>
          <w:tcPr>
            <w:tcW w:w="1060" w:type="dxa"/>
            <w:shd w:val="clear" w:color="auto" w:fill="FFFFFF"/>
            <w:tcMar>
              <w:top w:w="0" w:type="dxa"/>
              <w:bottom w:w="0" w:type="dxa"/>
            </w:tcMar>
            <w:vAlign w:val="center"/>
          </w:tcPr>
          <w:p w14:paraId="13B36735" w14:textId="77777777" w:rsidR="006D4C2D" w:rsidRDefault="006D4C2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4203" w:type="dxa"/>
            <w:shd w:val="clear" w:color="auto" w:fill="FFFFFF"/>
            <w:tcMar>
              <w:top w:w="0" w:type="dxa"/>
              <w:bottom w:w="0" w:type="dxa"/>
            </w:tcMar>
            <w:vAlign w:val="center"/>
          </w:tcPr>
          <w:p w14:paraId="648B168C" w14:textId="77777777" w:rsidR="006D4C2D" w:rsidRDefault="006D4C2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Ms. Nguyen Thi Anh Hong</w:t>
            </w:r>
          </w:p>
        </w:tc>
        <w:tc>
          <w:tcPr>
            <w:tcW w:w="1689" w:type="dxa"/>
            <w:shd w:val="clear" w:color="auto" w:fill="FFFFFF"/>
            <w:tcMar>
              <w:top w:w="0" w:type="dxa"/>
              <w:bottom w:w="0" w:type="dxa"/>
            </w:tcMar>
            <w:vAlign w:val="center"/>
          </w:tcPr>
          <w:p w14:paraId="46ECDED6" w14:textId="77777777" w:rsidR="006D4C2D" w:rsidRDefault="006D4C2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Supervisory Board</w:t>
            </w:r>
          </w:p>
        </w:tc>
        <w:tc>
          <w:tcPr>
            <w:tcW w:w="2102" w:type="dxa"/>
            <w:shd w:val="clear" w:color="auto" w:fill="FFFFFF"/>
            <w:tcMar>
              <w:top w:w="0" w:type="dxa"/>
              <w:bottom w:w="0" w:type="dxa"/>
            </w:tcMar>
            <w:vAlign w:val="center"/>
          </w:tcPr>
          <w:p w14:paraId="082D99C1" w14:textId="77777777" w:rsidR="006D4C2D" w:rsidRDefault="006D4C2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March 2019</w:t>
            </w:r>
          </w:p>
        </w:tc>
      </w:tr>
      <w:tr w:rsidR="006D4C2D" w14:paraId="5EB42132" w14:textId="77777777" w:rsidTr="006D4C2D">
        <w:trPr>
          <w:trHeight w:val="530"/>
        </w:trPr>
        <w:tc>
          <w:tcPr>
            <w:tcW w:w="1060" w:type="dxa"/>
            <w:shd w:val="clear" w:color="auto" w:fill="FFFFFF"/>
            <w:tcMar>
              <w:top w:w="0" w:type="dxa"/>
              <w:bottom w:w="0" w:type="dxa"/>
            </w:tcMar>
            <w:vAlign w:val="center"/>
          </w:tcPr>
          <w:p w14:paraId="0245A4C1" w14:textId="77777777" w:rsidR="006D4C2D" w:rsidRDefault="006D4C2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w:t>
            </w:r>
          </w:p>
        </w:tc>
        <w:tc>
          <w:tcPr>
            <w:tcW w:w="4203" w:type="dxa"/>
            <w:shd w:val="clear" w:color="auto" w:fill="FFFFFF"/>
            <w:tcMar>
              <w:top w:w="0" w:type="dxa"/>
              <w:bottom w:w="0" w:type="dxa"/>
            </w:tcMar>
            <w:vAlign w:val="center"/>
          </w:tcPr>
          <w:p w14:paraId="44CE20A2" w14:textId="77777777" w:rsidR="006D4C2D" w:rsidRDefault="006D4C2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Ms. Do Thi Phuong Thao</w:t>
            </w:r>
          </w:p>
        </w:tc>
        <w:tc>
          <w:tcPr>
            <w:tcW w:w="1689" w:type="dxa"/>
            <w:shd w:val="clear" w:color="auto" w:fill="FFFFFF"/>
            <w:tcMar>
              <w:top w:w="0" w:type="dxa"/>
              <w:bottom w:w="0" w:type="dxa"/>
            </w:tcMar>
            <w:vAlign w:val="center"/>
          </w:tcPr>
          <w:p w14:paraId="32C6BA40" w14:textId="77777777" w:rsidR="006D4C2D" w:rsidRDefault="006D4C2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Supervisory Board</w:t>
            </w:r>
          </w:p>
        </w:tc>
        <w:tc>
          <w:tcPr>
            <w:tcW w:w="2102" w:type="dxa"/>
            <w:shd w:val="clear" w:color="auto" w:fill="FFFFFF"/>
            <w:tcMar>
              <w:top w:w="0" w:type="dxa"/>
              <w:bottom w:w="0" w:type="dxa"/>
            </w:tcMar>
            <w:vAlign w:val="center"/>
          </w:tcPr>
          <w:p w14:paraId="0CE3FA1A" w14:textId="77777777" w:rsidR="006D4C2D" w:rsidRDefault="006D4C2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March 2019</w:t>
            </w:r>
          </w:p>
        </w:tc>
      </w:tr>
    </w:tbl>
    <w:p w14:paraId="3F6A5886" w14:textId="77777777" w:rsidR="004D067D" w:rsidRDefault="00604CFF">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The Executive Board</w:t>
      </w:r>
    </w:p>
    <w:tbl>
      <w:tblPr>
        <w:tblStyle w:val="a3"/>
        <w:tblW w:w="9019" w:type="dxa"/>
        <w:tblLayout w:type="fixed"/>
        <w:tblLook w:val="0400" w:firstRow="0" w:lastRow="0" w:firstColumn="0" w:lastColumn="0" w:noHBand="0" w:noVBand="1"/>
      </w:tblPr>
      <w:tblGrid>
        <w:gridCol w:w="444"/>
        <w:gridCol w:w="2267"/>
        <w:gridCol w:w="1485"/>
        <w:gridCol w:w="1959"/>
        <w:gridCol w:w="2864"/>
      </w:tblGrid>
      <w:tr w:rsidR="004D067D" w14:paraId="509A6C9A" w14:textId="77777777">
        <w:trPr>
          <w:trHeight w:val="869"/>
        </w:trPr>
        <w:tc>
          <w:tcPr>
            <w:tcW w:w="444" w:type="dxa"/>
            <w:tcBorders>
              <w:top w:val="single" w:sz="4" w:space="0" w:color="000000"/>
              <w:left w:val="single" w:sz="4" w:space="0" w:color="000000"/>
            </w:tcBorders>
            <w:shd w:val="clear" w:color="auto" w:fill="FFFFFF"/>
            <w:tcMar>
              <w:top w:w="0" w:type="dxa"/>
              <w:bottom w:w="0" w:type="dxa"/>
            </w:tcMar>
          </w:tcPr>
          <w:p w14:paraId="6DD2F2F4" w14:textId="77777777" w:rsidR="004D067D" w:rsidRDefault="00604CF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2267" w:type="dxa"/>
            <w:tcBorders>
              <w:top w:val="single" w:sz="4" w:space="0" w:color="000000"/>
              <w:left w:val="single" w:sz="4" w:space="0" w:color="000000"/>
            </w:tcBorders>
            <w:shd w:val="clear" w:color="auto" w:fill="FFFFFF"/>
            <w:tcMar>
              <w:top w:w="0" w:type="dxa"/>
              <w:bottom w:w="0" w:type="dxa"/>
            </w:tcMar>
            <w:vAlign w:val="center"/>
          </w:tcPr>
          <w:p w14:paraId="50BF7885" w14:textId="77777777" w:rsidR="004D067D" w:rsidRDefault="00604CF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Executive Board</w:t>
            </w:r>
          </w:p>
        </w:tc>
        <w:tc>
          <w:tcPr>
            <w:tcW w:w="1485" w:type="dxa"/>
            <w:tcBorders>
              <w:top w:val="single" w:sz="4" w:space="0" w:color="000000"/>
              <w:left w:val="single" w:sz="4" w:space="0" w:color="000000"/>
            </w:tcBorders>
            <w:shd w:val="clear" w:color="auto" w:fill="FFFFFF"/>
            <w:tcMar>
              <w:top w:w="0" w:type="dxa"/>
              <w:bottom w:w="0" w:type="dxa"/>
            </w:tcMar>
          </w:tcPr>
          <w:p w14:paraId="5C7F6626" w14:textId="77777777" w:rsidR="004D067D" w:rsidRDefault="00604CF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birth</w:t>
            </w:r>
          </w:p>
        </w:tc>
        <w:tc>
          <w:tcPr>
            <w:tcW w:w="1959" w:type="dxa"/>
            <w:tcBorders>
              <w:top w:val="single" w:sz="4" w:space="0" w:color="000000"/>
              <w:left w:val="single" w:sz="4" w:space="0" w:color="000000"/>
            </w:tcBorders>
            <w:shd w:val="clear" w:color="auto" w:fill="FFFFFF"/>
            <w:tcMar>
              <w:top w:w="0" w:type="dxa"/>
              <w:bottom w:w="0" w:type="dxa"/>
            </w:tcMar>
          </w:tcPr>
          <w:p w14:paraId="1E7EA5DC" w14:textId="77777777" w:rsidR="004D067D" w:rsidRDefault="00604CF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Qualification</w:t>
            </w:r>
          </w:p>
        </w:tc>
        <w:tc>
          <w:tcPr>
            <w:tcW w:w="2864"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7BADAB88" w14:textId="77777777" w:rsidR="004D067D" w:rsidRDefault="00604CF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appointment/dismissal as a member of the Executive Board</w:t>
            </w:r>
          </w:p>
        </w:tc>
      </w:tr>
      <w:tr w:rsidR="004D067D" w14:paraId="55CFEE3D" w14:textId="77777777">
        <w:trPr>
          <w:trHeight w:val="533"/>
        </w:trPr>
        <w:tc>
          <w:tcPr>
            <w:tcW w:w="444"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F4534E0" w14:textId="77777777" w:rsidR="004D067D" w:rsidRDefault="00604CF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01</w:t>
            </w:r>
          </w:p>
        </w:tc>
        <w:tc>
          <w:tcPr>
            <w:tcW w:w="2267"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2D0A428D" w14:textId="77777777" w:rsidR="004D067D" w:rsidRDefault="00604CF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Ngo Trong </w:t>
            </w:r>
            <w:proofErr w:type="spellStart"/>
            <w:r>
              <w:rPr>
                <w:rFonts w:ascii="Arial" w:hAnsi="Arial"/>
                <w:sz w:val="20"/>
              </w:rPr>
              <w:t>Vinh</w:t>
            </w:r>
            <w:proofErr w:type="spellEnd"/>
          </w:p>
        </w:tc>
        <w:tc>
          <w:tcPr>
            <w:tcW w:w="1485"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DA7F881" w14:textId="77777777" w:rsidR="004D067D" w:rsidRDefault="00604CF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February 05, 1964</w:t>
            </w:r>
          </w:p>
        </w:tc>
        <w:tc>
          <w:tcPr>
            <w:tcW w:w="1959"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2FF57289" w14:textId="77777777" w:rsidR="004D067D" w:rsidRDefault="00604CF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Master of Business Administration</w:t>
            </w:r>
          </w:p>
        </w:tc>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7637CD67" w14:textId="77777777" w:rsidR="004D067D" w:rsidRDefault="00604CF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March 11, 2014</w:t>
            </w:r>
          </w:p>
        </w:tc>
      </w:tr>
    </w:tbl>
    <w:p w14:paraId="24F383E3" w14:textId="77777777" w:rsidR="004D067D" w:rsidRDefault="00604CFF">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The Chief Accountant</w:t>
      </w:r>
    </w:p>
    <w:tbl>
      <w:tblPr>
        <w:tblStyle w:val="a4"/>
        <w:tblW w:w="9019" w:type="dxa"/>
        <w:tblLayout w:type="fixed"/>
        <w:tblLook w:val="0400" w:firstRow="0" w:lastRow="0" w:firstColumn="0" w:lastColumn="0" w:noHBand="0" w:noVBand="1"/>
      </w:tblPr>
      <w:tblGrid>
        <w:gridCol w:w="1297"/>
        <w:gridCol w:w="2280"/>
        <w:gridCol w:w="1497"/>
        <w:gridCol w:w="1968"/>
        <w:gridCol w:w="1977"/>
      </w:tblGrid>
      <w:tr w:rsidR="004D067D" w14:paraId="47087CFE" w14:textId="77777777">
        <w:trPr>
          <w:trHeight w:val="869"/>
        </w:trPr>
        <w:tc>
          <w:tcPr>
            <w:tcW w:w="1297" w:type="dxa"/>
            <w:tcBorders>
              <w:top w:val="single" w:sz="4" w:space="0" w:color="000000"/>
              <w:left w:val="single" w:sz="4" w:space="0" w:color="000000"/>
            </w:tcBorders>
            <w:shd w:val="clear" w:color="auto" w:fill="FFFFFF"/>
            <w:tcMar>
              <w:top w:w="0" w:type="dxa"/>
              <w:bottom w:w="0" w:type="dxa"/>
            </w:tcMar>
          </w:tcPr>
          <w:p w14:paraId="2D175A42" w14:textId="77777777" w:rsidR="004D067D" w:rsidRDefault="00604CF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2280" w:type="dxa"/>
            <w:tcBorders>
              <w:top w:val="single" w:sz="4" w:space="0" w:color="000000"/>
              <w:left w:val="single" w:sz="4" w:space="0" w:color="000000"/>
            </w:tcBorders>
            <w:shd w:val="clear" w:color="auto" w:fill="FFFFFF"/>
            <w:tcMar>
              <w:top w:w="0" w:type="dxa"/>
              <w:bottom w:w="0" w:type="dxa"/>
            </w:tcMar>
            <w:vAlign w:val="center"/>
          </w:tcPr>
          <w:p w14:paraId="73EE51B1" w14:textId="77777777" w:rsidR="004D067D" w:rsidRDefault="00604CF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Full name</w:t>
            </w:r>
          </w:p>
        </w:tc>
        <w:tc>
          <w:tcPr>
            <w:tcW w:w="1497" w:type="dxa"/>
            <w:tcBorders>
              <w:top w:val="single" w:sz="4" w:space="0" w:color="000000"/>
              <w:left w:val="single" w:sz="4" w:space="0" w:color="000000"/>
            </w:tcBorders>
            <w:shd w:val="clear" w:color="auto" w:fill="FFFFFF"/>
            <w:tcMar>
              <w:top w:w="0" w:type="dxa"/>
              <w:bottom w:w="0" w:type="dxa"/>
            </w:tcMar>
          </w:tcPr>
          <w:p w14:paraId="18C0EA97" w14:textId="77777777" w:rsidR="004D067D" w:rsidRDefault="00604CF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birth</w:t>
            </w:r>
          </w:p>
        </w:tc>
        <w:tc>
          <w:tcPr>
            <w:tcW w:w="1968" w:type="dxa"/>
            <w:tcBorders>
              <w:top w:val="single" w:sz="4" w:space="0" w:color="000000"/>
              <w:left w:val="single" w:sz="4" w:space="0" w:color="000000"/>
            </w:tcBorders>
            <w:shd w:val="clear" w:color="auto" w:fill="FFFFFF"/>
            <w:tcMar>
              <w:top w:w="0" w:type="dxa"/>
              <w:bottom w:w="0" w:type="dxa"/>
            </w:tcMar>
          </w:tcPr>
          <w:p w14:paraId="3BF45CED" w14:textId="77777777" w:rsidR="004D067D" w:rsidRDefault="00604CF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Qualification</w:t>
            </w:r>
          </w:p>
        </w:tc>
        <w:tc>
          <w:tcPr>
            <w:tcW w:w="1977"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289DC12C" w14:textId="77777777" w:rsidR="004D067D" w:rsidRDefault="00604CF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Appointment date</w:t>
            </w:r>
          </w:p>
        </w:tc>
      </w:tr>
      <w:tr w:rsidR="004D067D" w14:paraId="7A0BA608" w14:textId="77777777">
        <w:trPr>
          <w:trHeight w:val="528"/>
        </w:trPr>
        <w:tc>
          <w:tcPr>
            <w:tcW w:w="1297"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2BAFE51B" w14:textId="77777777" w:rsidR="004D067D" w:rsidRDefault="00604CF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w:t>
            </w:r>
          </w:p>
        </w:tc>
        <w:tc>
          <w:tcPr>
            <w:tcW w:w="2280"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15F50591" w14:textId="77777777" w:rsidR="004D067D" w:rsidRDefault="00604CF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Dao Thi Thanh Ban </w:t>
            </w:r>
          </w:p>
        </w:tc>
        <w:tc>
          <w:tcPr>
            <w:tcW w:w="1497"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3E34D76" w14:textId="77777777" w:rsidR="004D067D" w:rsidRDefault="00604CF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May 14, 1976</w:t>
            </w:r>
          </w:p>
        </w:tc>
        <w:tc>
          <w:tcPr>
            <w:tcW w:w="1968"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21F9423" w14:textId="77777777" w:rsidR="004D067D" w:rsidRDefault="00604CF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Bachelor of Accounting</w:t>
            </w:r>
          </w:p>
        </w:tc>
        <w:tc>
          <w:tcPr>
            <w:tcW w:w="1977"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4082EEB0" w14:textId="77777777" w:rsidR="004D067D" w:rsidRDefault="00604CF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May 04, 2023</w:t>
            </w:r>
          </w:p>
        </w:tc>
      </w:tr>
    </w:tbl>
    <w:p w14:paraId="2BED87C7" w14:textId="77777777" w:rsidR="004D067D" w:rsidRDefault="00604CFF" w:rsidP="00021474">
      <w:pPr>
        <w:numPr>
          <w:ilvl w:val="0"/>
          <w:numId w:val="4"/>
        </w:numPr>
        <w:pBdr>
          <w:top w:val="nil"/>
          <w:left w:val="nil"/>
          <w:bottom w:val="nil"/>
          <w:right w:val="nil"/>
          <w:between w:val="nil"/>
        </w:pBdr>
        <w:tabs>
          <w:tab w:val="left" w:pos="432"/>
          <w:tab w:val="left" w:pos="1000"/>
        </w:tabs>
        <w:spacing w:after="120" w:line="360" w:lineRule="auto"/>
        <w:jc w:val="both"/>
        <w:rPr>
          <w:rFonts w:ascii="Arial" w:eastAsia="Arial" w:hAnsi="Arial" w:cs="Arial"/>
          <w:sz w:val="20"/>
          <w:szCs w:val="20"/>
        </w:rPr>
      </w:pPr>
      <w:r>
        <w:rPr>
          <w:rFonts w:ascii="Arial" w:hAnsi="Arial"/>
          <w:sz w:val="20"/>
        </w:rPr>
        <w:t>Training on corporate governance: Appoint company leaders and information publishers to fully participate in training classes and instructions on new Circulars and decrees of the Ministry of Finance, State Securities Commission and Hanoi Stock Exchange</w:t>
      </w:r>
    </w:p>
    <w:p w14:paraId="527EB555" w14:textId="77777777" w:rsidR="004D067D" w:rsidRDefault="00604CFF" w:rsidP="00021474">
      <w:pPr>
        <w:keepNext/>
        <w:numPr>
          <w:ilvl w:val="0"/>
          <w:numId w:val="4"/>
        </w:numPr>
        <w:pBdr>
          <w:top w:val="nil"/>
          <w:left w:val="nil"/>
          <w:bottom w:val="nil"/>
          <w:right w:val="nil"/>
          <w:between w:val="nil"/>
        </w:pBdr>
        <w:tabs>
          <w:tab w:val="left" w:pos="432"/>
          <w:tab w:val="left" w:pos="1000"/>
        </w:tabs>
        <w:spacing w:after="120" w:line="360" w:lineRule="auto"/>
        <w:jc w:val="both"/>
        <w:rPr>
          <w:rFonts w:ascii="Arial" w:eastAsia="Arial" w:hAnsi="Arial" w:cs="Arial"/>
          <w:sz w:val="20"/>
          <w:szCs w:val="20"/>
        </w:rPr>
      </w:pPr>
      <w:r>
        <w:rPr>
          <w:rFonts w:ascii="Arial" w:hAnsi="Arial"/>
          <w:sz w:val="20"/>
        </w:rPr>
        <w:t>List of affiliated persons of the public company ( 2023 Report) and transactions between the affiliated persons of the Company with the Company itself</w:t>
      </w:r>
    </w:p>
    <w:p w14:paraId="61FF6820" w14:textId="77777777" w:rsidR="004D067D" w:rsidRDefault="00604CFF" w:rsidP="00021474">
      <w:pPr>
        <w:numPr>
          <w:ilvl w:val="0"/>
          <w:numId w:val="6"/>
        </w:numPr>
        <w:pBdr>
          <w:top w:val="nil"/>
          <w:left w:val="nil"/>
          <w:bottom w:val="nil"/>
          <w:right w:val="nil"/>
          <w:between w:val="nil"/>
        </w:pBdr>
        <w:tabs>
          <w:tab w:val="left" w:pos="339"/>
          <w:tab w:val="left" w:pos="432"/>
        </w:tabs>
        <w:spacing w:after="120" w:line="360" w:lineRule="auto"/>
        <w:jc w:val="both"/>
        <w:rPr>
          <w:rFonts w:ascii="Arial" w:eastAsia="Arial" w:hAnsi="Arial" w:cs="Arial"/>
          <w:sz w:val="20"/>
          <w:szCs w:val="20"/>
        </w:rPr>
      </w:pPr>
      <w:r>
        <w:rPr>
          <w:rFonts w:ascii="Arial" w:hAnsi="Arial"/>
          <w:sz w:val="20"/>
        </w:rPr>
        <w:t>Transactions between the Company and its related persons; or between the Company and major shareholders, PDMR, related persons of PDMR. None</w:t>
      </w:r>
    </w:p>
    <w:p w14:paraId="1E4A8332" w14:textId="77777777" w:rsidR="004D067D" w:rsidRDefault="00604CFF" w:rsidP="00021474">
      <w:pPr>
        <w:numPr>
          <w:ilvl w:val="0"/>
          <w:numId w:val="6"/>
        </w:numPr>
        <w:pBdr>
          <w:top w:val="nil"/>
          <w:left w:val="nil"/>
          <w:bottom w:val="nil"/>
          <w:right w:val="nil"/>
          <w:between w:val="nil"/>
        </w:pBdr>
        <w:tabs>
          <w:tab w:val="left" w:pos="432"/>
          <w:tab w:val="left" w:pos="603"/>
        </w:tabs>
        <w:spacing w:after="120" w:line="360" w:lineRule="auto"/>
        <w:jc w:val="both"/>
        <w:rPr>
          <w:rFonts w:ascii="Arial" w:eastAsia="Arial" w:hAnsi="Arial" w:cs="Arial"/>
          <w:sz w:val="20"/>
          <w:szCs w:val="20"/>
        </w:rPr>
      </w:pPr>
      <w:r>
        <w:rPr>
          <w:rFonts w:ascii="Arial" w:hAnsi="Arial"/>
          <w:sz w:val="20"/>
        </w:rPr>
        <w:t>Transactions between PDMR of the listed company, affiliated persons of PDMR and subsidiaries or companies controlled by the listed company: None</w:t>
      </w:r>
    </w:p>
    <w:p w14:paraId="2B97DA66" w14:textId="77777777" w:rsidR="004D067D" w:rsidRDefault="00604CFF" w:rsidP="00021474">
      <w:pPr>
        <w:numPr>
          <w:ilvl w:val="0"/>
          <w:numId w:val="6"/>
        </w:numPr>
        <w:pBdr>
          <w:top w:val="nil"/>
          <w:left w:val="nil"/>
          <w:bottom w:val="nil"/>
          <w:right w:val="nil"/>
          <w:between w:val="nil"/>
        </w:pBdr>
        <w:tabs>
          <w:tab w:val="left" w:pos="432"/>
          <w:tab w:val="left" w:pos="623"/>
        </w:tabs>
        <w:spacing w:after="120" w:line="360" w:lineRule="auto"/>
        <w:jc w:val="both"/>
        <w:rPr>
          <w:rFonts w:ascii="Arial" w:eastAsia="Arial" w:hAnsi="Arial" w:cs="Arial"/>
          <w:sz w:val="20"/>
          <w:szCs w:val="20"/>
        </w:rPr>
      </w:pPr>
      <w:r>
        <w:rPr>
          <w:rFonts w:ascii="Arial" w:hAnsi="Arial"/>
          <w:sz w:val="20"/>
        </w:rPr>
        <w:t>Transactions between the Company and other entities: None</w:t>
      </w:r>
    </w:p>
    <w:p w14:paraId="1CAE31BB" w14:textId="5B2D2EAF" w:rsidR="004D067D" w:rsidRPr="00604CFF" w:rsidRDefault="00604CFF" w:rsidP="00021474">
      <w:pPr>
        <w:keepNext/>
        <w:numPr>
          <w:ilvl w:val="0"/>
          <w:numId w:val="4"/>
        </w:num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Share transactions of PDMR and PDMR’s affiliated persons</w:t>
      </w:r>
    </w:p>
    <w:p w14:paraId="61B68702" w14:textId="77777777" w:rsidR="004D067D" w:rsidRDefault="00604CFF" w:rsidP="00021474">
      <w:pPr>
        <w:numPr>
          <w:ilvl w:val="0"/>
          <w:numId w:val="8"/>
        </w:numPr>
        <w:pBdr>
          <w:top w:val="nil"/>
          <w:left w:val="nil"/>
          <w:bottom w:val="nil"/>
          <w:right w:val="nil"/>
          <w:between w:val="nil"/>
        </w:pBdr>
        <w:tabs>
          <w:tab w:val="left" w:pos="432"/>
          <w:tab w:val="left" w:pos="668"/>
        </w:tabs>
        <w:spacing w:after="120" w:line="360" w:lineRule="auto"/>
        <w:jc w:val="both"/>
        <w:rPr>
          <w:rFonts w:ascii="Arial" w:eastAsia="Arial" w:hAnsi="Arial" w:cs="Arial"/>
          <w:sz w:val="20"/>
          <w:szCs w:val="20"/>
        </w:rPr>
      </w:pPr>
      <w:r>
        <w:rPr>
          <w:rFonts w:ascii="Arial" w:hAnsi="Arial"/>
          <w:sz w:val="20"/>
        </w:rPr>
        <w:t>Listed company’s share transactions of PDMR and affiliated persons of PDMR: None</w:t>
      </w:r>
    </w:p>
    <w:p w14:paraId="32663AC8" w14:textId="0A9801C6" w:rsidR="004D067D" w:rsidRDefault="00604CFF" w:rsidP="00021474">
      <w:pPr>
        <w:keepNext/>
        <w:numPr>
          <w:ilvl w:val="0"/>
          <w:numId w:val="4"/>
        </w:numPr>
        <w:pBdr>
          <w:top w:val="nil"/>
          <w:left w:val="nil"/>
          <w:bottom w:val="nil"/>
          <w:right w:val="nil"/>
          <w:between w:val="nil"/>
        </w:pBdr>
        <w:tabs>
          <w:tab w:val="left" w:pos="432"/>
        </w:tabs>
        <w:spacing w:after="120" w:line="360" w:lineRule="auto"/>
        <w:jc w:val="both"/>
        <w:rPr>
          <w:rFonts w:ascii="Arial" w:eastAsia="Arial" w:hAnsi="Arial" w:cs="Arial"/>
          <w:sz w:val="20"/>
          <w:szCs w:val="20"/>
        </w:rPr>
      </w:pPr>
      <w:proofErr w:type="spellStart"/>
      <w:r>
        <w:rPr>
          <w:rFonts w:ascii="Arial" w:hAnsi="Arial"/>
          <w:sz w:val="20"/>
        </w:rPr>
        <w:t>Othes</w:t>
      </w:r>
      <w:proofErr w:type="spellEnd"/>
      <w:r>
        <w:rPr>
          <w:rFonts w:ascii="Arial" w:hAnsi="Arial"/>
          <w:sz w:val="20"/>
        </w:rPr>
        <w:t xml:space="preserve"> significant issues: None</w:t>
      </w:r>
    </w:p>
    <w:sectPr w:rsidR="004D067D">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7BC"/>
    <w:multiLevelType w:val="multilevel"/>
    <w:tmpl w:val="17740BF8"/>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8AD5179"/>
    <w:multiLevelType w:val="multilevel"/>
    <w:tmpl w:val="88D25D20"/>
    <w:lvl w:ilvl="0">
      <w:start w:val="1"/>
      <w:numFmt w:val="decimal"/>
      <w:lvlText w:val="%1."/>
      <w:lvlJc w:val="left"/>
      <w:pPr>
        <w:ind w:left="677" w:hanging="360"/>
      </w:pPr>
      <w:rPr>
        <w:rFonts w:ascii="Arial" w:eastAsia="Arial" w:hAnsi="Arial" w:cs="Arial"/>
        <w:b w:val="0"/>
        <w:i w:val="0"/>
        <w:sz w:val="20"/>
        <w:szCs w:val="20"/>
        <w:u w:val="none"/>
      </w:rPr>
    </w:lvl>
    <w:lvl w:ilvl="1">
      <w:start w:val="1"/>
      <w:numFmt w:val="lowerLetter"/>
      <w:lvlText w:val="%2."/>
      <w:lvlJc w:val="left"/>
      <w:pPr>
        <w:ind w:left="1397" w:hanging="360"/>
      </w:pPr>
      <w:rPr>
        <w:rFonts w:ascii="Arial" w:eastAsia="Arial" w:hAnsi="Arial" w:cs="Arial"/>
        <w:b w:val="0"/>
        <w:i w:val="0"/>
        <w:sz w:val="20"/>
        <w:szCs w:val="20"/>
      </w:rPr>
    </w:lvl>
    <w:lvl w:ilvl="2">
      <w:start w:val="1"/>
      <w:numFmt w:val="lowerRoman"/>
      <w:lvlText w:val="%3."/>
      <w:lvlJc w:val="right"/>
      <w:pPr>
        <w:ind w:left="2117" w:hanging="180"/>
      </w:pPr>
      <w:rPr>
        <w:rFonts w:ascii="Arial" w:eastAsia="Arial" w:hAnsi="Arial" w:cs="Arial"/>
        <w:b w:val="0"/>
        <w:i w:val="0"/>
        <w:sz w:val="20"/>
        <w:szCs w:val="20"/>
      </w:r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2">
    <w:nsid w:val="1C3147CE"/>
    <w:multiLevelType w:val="multilevel"/>
    <w:tmpl w:val="EFAAEB4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7093B0D"/>
    <w:multiLevelType w:val="multilevel"/>
    <w:tmpl w:val="37AC4DDA"/>
    <w:lvl w:ilvl="0">
      <w:start w:val="1"/>
      <w:numFmt w:val="decimal"/>
      <w:lvlText w:val="%1."/>
      <w:lvlJc w:val="left"/>
      <w:pPr>
        <w:ind w:left="667" w:hanging="360"/>
      </w:pPr>
      <w:rPr>
        <w:rFonts w:ascii="Arial" w:eastAsia="Arial" w:hAnsi="Arial" w:cs="Arial"/>
        <w:b w:val="0"/>
        <w:i w:val="0"/>
        <w:sz w:val="20"/>
        <w:szCs w:val="20"/>
        <w:u w:val="none"/>
      </w:rPr>
    </w:lvl>
    <w:lvl w:ilvl="1">
      <w:start w:val="1"/>
      <w:numFmt w:val="lowerLetter"/>
      <w:lvlText w:val="%2."/>
      <w:lvlJc w:val="left"/>
      <w:pPr>
        <w:ind w:left="1387" w:hanging="360"/>
      </w:pPr>
      <w:rPr>
        <w:rFonts w:ascii="Arial" w:eastAsia="Arial" w:hAnsi="Arial" w:cs="Arial"/>
        <w:b w:val="0"/>
        <w:i w:val="0"/>
        <w:sz w:val="20"/>
        <w:szCs w:val="20"/>
      </w:rPr>
    </w:lvl>
    <w:lvl w:ilvl="2">
      <w:start w:val="1"/>
      <w:numFmt w:val="lowerRoman"/>
      <w:lvlText w:val="%3."/>
      <w:lvlJc w:val="right"/>
      <w:pPr>
        <w:ind w:left="2107" w:hanging="180"/>
      </w:pPr>
      <w:rPr>
        <w:rFonts w:ascii="Arial" w:eastAsia="Arial" w:hAnsi="Arial" w:cs="Arial"/>
        <w:b w:val="0"/>
        <w:i w:val="0"/>
        <w:sz w:val="20"/>
        <w:szCs w:val="20"/>
      </w:rPr>
    </w:lvl>
    <w:lvl w:ilvl="3">
      <w:start w:val="1"/>
      <w:numFmt w:val="decimal"/>
      <w:lvlText w:val="%4."/>
      <w:lvlJc w:val="left"/>
      <w:pPr>
        <w:ind w:left="2827" w:hanging="360"/>
      </w:pPr>
    </w:lvl>
    <w:lvl w:ilvl="4">
      <w:start w:val="1"/>
      <w:numFmt w:val="lowerLetter"/>
      <w:lvlText w:val="%5."/>
      <w:lvlJc w:val="left"/>
      <w:pPr>
        <w:ind w:left="3547" w:hanging="360"/>
      </w:pPr>
    </w:lvl>
    <w:lvl w:ilvl="5">
      <w:start w:val="1"/>
      <w:numFmt w:val="lowerRoman"/>
      <w:lvlText w:val="%6."/>
      <w:lvlJc w:val="right"/>
      <w:pPr>
        <w:ind w:left="4267" w:hanging="180"/>
      </w:pPr>
    </w:lvl>
    <w:lvl w:ilvl="6">
      <w:start w:val="1"/>
      <w:numFmt w:val="decimal"/>
      <w:lvlText w:val="%7."/>
      <w:lvlJc w:val="left"/>
      <w:pPr>
        <w:ind w:left="4987" w:hanging="360"/>
      </w:pPr>
    </w:lvl>
    <w:lvl w:ilvl="7">
      <w:start w:val="1"/>
      <w:numFmt w:val="lowerLetter"/>
      <w:lvlText w:val="%8."/>
      <w:lvlJc w:val="left"/>
      <w:pPr>
        <w:ind w:left="5707" w:hanging="360"/>
      </w:pPr>
    </w:lvl>
    <w:lvl w:ilvl="8">
      <w:start w:val="1"/>
      <w:numFmt w:val="lowerRoman"/>
      <w:lvlText w:val="%9."/>
      <w:lvlJc w:val="right"/>
      <w:pPr>
        <w:ind w:left="6427" w:hanging="180"/>
      </w:pPr>
    </w:lvl>
  </w:abstractNum>
  <w:abstractNum w:abstractNumId="4">
    <w:nsid w:val="345A16FD"/>
    <w:multiLevelType w:val="multilevel"/>
    <w:tmpl w:val="1E308EC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62840E1"/>
    <w:multiLevelType w:val="multilevel"/>
    <w:tmpl w:val="88162370"/>
    <w:lvl w:ilvl="0">
      <w:start w:val="4"/>
      <w:numFmt w:val="decimal"/>
      <w:lvlText w:val="%1."/>
      <w:lvlJc w:val="left"/>
      <w:pPr>
        <w:ind w:left="1027" w:hanging="360"/>
      </w:pPr>
      <w:rPr>
        <w:rFonts w:ascii="Arial" w:eastAsia="Arial" w:hAnsi="Arial" w:cs="Arial"/>
        <w:b w:val="0"/>
        <w:i w:val="0"/>
        <w:sz w:val="20"/>
        <w:szCs w:val="20"/>
        <w:u w:val="none"/>
      </w:rPr>
    </w:lvl>
    <w:lvl w:ilvl="1">
      <w:start w:val="1"/>
      <w:numFmt w:val="lowerLetter"/>
      <w:lvlText w:val="%2."/>
      <w:lvlJc w:val="left"/>
      <w:pPr>
        <w:ind w:left="1747" w:hanging="360"/>
      </w:pPr>
      <w:rPr>
        <w:rFonts w:ascii="Arial" w:eastAsia="Arial" w:hAnsi="Arial" w:cs="Arial"/>
        <w:b w:val="0"/>
        <w:i w:val="0"/>
        <w:sz w:val="20"/>
        <w:szCs w:val="20"/>
      </w:rPr>
    </w:lvl>
    <w:lvl w:ilvl="2">
      <w:start w:val="1"/>
      <w:numFmt w:val="lowerRoman"/>
      <w:lvlText w:val="%3."/>
      <w:lvlJc w:val="right"/>
      <w:pPr>
        <w:ind w:left="2467" w:hanging="180"/>
      </w:pPr>
      <w:rPr>
        <w:rFonts w:ascii="Arial" w:eastAsia="Arial" w:hAnsi="Arial" w:cs="Arial"/>
        <w:b w:val="0"/>
        <w:i w:val="0"/>
        <w:sz w:val="20"/>
        <w:szCs w:val="20"/>
      </w:rPr>
    </w:lvl>
    <w:lvl w:ilvl="3">
      <w:start w:val="1"/>
      <w:numFmt w:val="decimal"/>
      <w:lvlText w:val="%4."/>
      <w:lvlJc w:val="left"/>
      <w:pPr>
        <w:ind w:left="3187" w:hanging="360"/>
      </w:pPr>
    </w:lvl>
    <w:lvl w:ilvl="4">
      <w:start w:val="1"/>
      <w:numFmt w:val="lowerLetter"/>
      <w:lvlText w:val="%5."/>
      <w:lvlJc w:val="left"/>
      <w:pPr>
        <w:ind w:left="3907" w:hanging="360"/>
      </w:pPr>
    </w:lvl>
    <w:lvl w:ilvl="5">
      <w:start w:val="1"/>
      <w:numFmt w:val="lowerRoman"/>
      <w:lvlText w:val="%6."/>
      <w:lvlJc w:val="right"/>
      <w:pPr>
        <w:ind w:left="4627" w:hanging="180"/>
      </w:pPr>
    </w:lvl>
    <w:lvl w:ilvl="6">
      <w:start w:val="1"/>
      <w:numFmt w:val="decimal"/>
      <w:lvlText w:val="%7."/>
      <w:lvlJc w:val="left"/>
      <w:pPr>
        <w:ind w:left="5347" w:hanging="360"/>
      </w:pPr>
    </w:lvl>
    <w:lvl w:ilvl="7">
      <w:start w:val="1"/>
      <w:numFmt w:val="lowerLetter"/>
      <w:lvlText w:val="%8."/>
      <w:lvlJc w:val="left"/>
      <w:pPr>
        <w:ind w:left="6067" w:hanging="360"/>
      </w:pPr>
    </w:lvl>
    <w:lvl w:ilvl="8">
      <w:start w:val="1"/>
      <w:numFmt w:val="lowerRoman"/>
      <w:lvlText w:val="%9."/>
      <w:lvlJc w:val="right"/>
      <w:pPr>
        <w:ind w:left="6787" w:hanging="180"/>
      </w:pPr>
    </w:lvl>
  </w:abstractNum>
  <w:abstractNum w:abstractNumId="6">
    <w:nsid w:val="4E554DC1"/>
    <w:multiLevelType w:val="multilevel"/>
    <w:tmpl w:val="6742B424"/>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8DC3949"/>
    <w:multiLevelType w:val="multilevel"/>
    <w:tmpl w:val="D4E4E798"/>
    <w:lvl w:ilvl="0">
      <w:start w:val="1"/>
      <w:numFmt w:val="upperRoman"/>
      <w:lvlText w:val="%1."/>
      <w:lvlJc w:val="left"/>
      <w:pPr>
        <w:ind w:left="1080" w:hanging="72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B0E5F4D"/>
    <w:multiLevelType w:val="multilevel"/>
    <w:tmpl w:val="950EAA6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D106EE1"/>
    <w:multiLevelType w:val="multilevel"/>
    <w:tmpl w:val="E200D80A"/>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8"/>
  </w:num>
  <w:num w:numId="3">
    <w:abstractNumId w:val="7"/>
  </w:num>
  <w:num w:numId="4">
    <w:abstractNumId w:val="0"/>
  </w:num>
  <w:num w:numId="5">
    <w:abstractNumId w:val="3"/>
  </w:num>
  <w:num w:numId="6">
    <w:abstractNumId w:val="6"/>
  </w:num>
  <w:num w:numId="7">
    <w:abstractNumId w:val="5"/>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67D"/>
    <w:rsid w:val="00021474"/>
    <w:rsid w:val="00200116"/>
    <w:rsid w:val="002535F6"/>
    <w:rsid w:val="004D067D"/>
    <w:rsid w:val="00604CFF"/>
    <w:rsid w:val="006D4C2D"/>
    <w:rsid w:val="00816F0B"/>
    <w:rsid w:val="00DC1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3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E71D26"/>
      <w:w w:val="60"/>
      <w:sz w:val="56"/>
      <w:szCs w:val="5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Bodytext30">
    <w:name w:val="Body text (3)"/>
    <w:basedOn w:val="Normal"/>
    <w:link w:val="Bodytext3"/>
    <w:rPr>
      <w:rFonts w:ascii="Arial" w:eastAsia="Arial" w:hAnsi="Arial" w:cs="Arial"/>
      <w:color w:val="E71D26"/>
      <w:w w:val="60"/>
      <w:sz w:val="56"/>
      <w:szCs w:val="56"/>
    </w:rPr>
  </w:style>
  <w:style w:type="paragraph" w:customStyle="1" w:styleId="Bodytext20">
    <w:name w:val="Body text (2)"/>
    <w:basedOn w:val="Normal"/>
    <w:link w:val="Bodytext2"/>
    <w:rPr>
      <w:rFonts w:ascii="Times New Roman" w:eastAsia="Times New Roman" w:hAnsi="Times New Roman" w:cs="Times New Roman"/>
      <w:b/>
      <w:bCs/>
      <w:sz w:val="22"/>
      <w:szCs w:val="22"/>
    </w:rPr>
  </w:style>
  <w:style w:type="paragraph" w:styleId="BodyText">
    <w:name w:val="Body Text"/>
    <w:basedOn w:val="Normal"/>
    <w:link w:val="BodyTextChar"/>
    <w:qFormat/>
    <w:pPr>
      <w:spacing w:line="360" w:lineRule="auto"/>
      <w:ind w:firstLine="400"/>
    </w:pPr>
    <w:rPr>
      <w:rFonts w:ascii="Times New Roman" w:eastAsia="Times New Roman" w:hAnsi="Times New Roman" w:cs="Times New Roman"/>
      <w:sz w:val="26"/>
      <w:szCs w:val="26"/>
    </w:rPr>
  </w:style>
  <w:style w:type="paragraph" w:customStyle="1" w:styleId="Tablecaption0">
    <w:name w:val="Table caption"/>
    <w:basedOn w:val="Normal"/>
    <w:link w:val="Tablecaption"/>
    <w:rPr>
      <w:rFonts w:ascii="Times New Roman" w:eastAsia="Times New Roman" w:hAnsi="Times New Roman" w:cs="Times New Roman"/>
      <w:b/>
      <w:bCs/>
      <w:sz w:val="26"/>
      <w:szCs w:val="26"/>
    </w:rPr>
  </w:style>
  <w:style w:type="paragraph" w:customStyle="1" w:styleId="Other0">
    <w:name w:val="Other"/>
    <w:basedOn w:val="Normal"/>
    <w:link w:val="Other"/>
    <w:rPr>
      <w:rFonts w:ascii="Times New Roman" w:eastAsia="Times New Roman" w:hAnsi="Times New Roman" w:cs="Times New Roman"/>
      <w:sz w:val="20"/>
      <w:szCs w:val="20"/>
    </w:rPr>
  </w:style>
  <w:style w:type="paragraph" w:customStyle="1" w:styleId="Heading11">
    <w:name w:val="Heading #1"/>
    <w:basedOn w:val="Normal"/>
    <w:link w:val="Heading10"/>
    <w:pPr>
      <w:ind w:left="500"/>
      <w:outlineLvl w:val="0"/>
    </w:pPr>
    <w:rPr>
      <w:rFonts w:ascii="Times New Roman" w:eastAsia="Times New Roman" w:hAnsi="Times New Roman" w:cs="Times New Roman"/>
      <w:b/>
      <w:b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E71D26"/>
      <w:w w:val="60"/>
      <w:sz w:val="56"/>
      <w:szCs w:val="5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Bodytext30">
    <w:name w:val="Body text (3)"/>
    <w:basedOn w:val="Normal"/>
    <w:link w:val="Bodytext3"/>
    <w:rPr>
      <w:rFonts w:ascii="Arial" w:eastAsia="Arial" w:hAnsi="Arial" w:cs="Arial"/>
      <w:color w:val="E71D26"/>
      <w:w w:val="60"/>
      <w:sz w:val="56"/>
      <w:szCs w:val="56"/>
    </w:rPr>
  </w:style>
  <w:style w:type="paragraph" w:customStyle="1" w:styleId="Bodytext20">
    <w:name w:val="Body text (2)"/>
    <w:basedOn w:val="Normal"/>
    <w:link w:val="Bodytext2"/>
    <w:rPr>
      <w:rFonts w:ascii="Times New Roman" w:eastAsia="Times New Roman" w:hAnsi="Times New Roman" w:cs="Times New Roman"/>
      <w:b/>
      <w:bCs/>
      <w:sz w:val="22"/>
      <w:szCs w:val="22"/>
    </w:rPr>
  </w:style>
  <w:style w:type="paragraph" w:styleId="BodyText">
    <w:name w:val="Body Text"/>
    <w:basedOn w:val="Normal"/>
    <w:link w:val="BodyTextChar"/>
    <w:qFormat/>
    <w:pPr>
      <w:spacing w:line="360" w:lineRule="auto"/>
      <w:ind w:firstLine="400"/>
    </w:pPr>
    <w:rPr>
      <w:rFonts w:ascii="Times New Roman" w:eastAsia="Times New Roman" w:hAnsi="Times New Roman" w:cs="Times New Roman"/>
      <w:sz w:val="26"/>
      <w:szCs w:val="26"/>
    </w:rPr>
  </w:style>
  <w:style w:type="paragraph" w:customStyle="1" w:styleId="Tablecaption0">
    <w:name w:val="Table caption"/>
    <w:basedOn w:val="Normal"/>
    <w:link w:val="Tablecaption"/>
    <w:rPr>
      <w:rFonts w:ascii="Times New Roman" w:eastAsia="Times New Roman" w:hAnsi="Times New Roman" w:cs="Times New Roman"/>
      <w:b/>
      <w:bCs/>
      <w:sz w:val="26"/>
      <w:szCs w:val="26"/>
    </w:rPr>
  </w:style>
  <w:style w:type="paragraph" w:customStyle="1" w:styleId="Other0">
    <w:name w:val="Other"/>
    <w:basedOn w:val="Normal"/>
    <w:link w:val="Other"/>
    <w:rPr>
      <w:rFonts w:ascii="Times New Roman" w:eastAsia="Times New Roman" w:hAnsi="Times New Roman" w:cs="Times New Roman"/>
      <w:sz w:val="20"/>
      <w:szCs w:val="20"/>
    </w:rPr>
  </w:style>
  <w:style w:type="paragraph" w:customStyle="1" w:styleId="Heading11">
    <w:name w:val="Heading #1"/>
    <w:basedOn w:val="Normal"/>
    <w:link w:val="Heading10"/>
    <w:pPr>
      <w:ind w:left="500"/>
      <w:outlineLvl w:val="0"/>
    </w:pPr>
    <w:rPr>
      <w:rFonts w:ascii="Times New Roman" w:eastAsia="Times New Roman" w:hAnsi="Times New Roman" w:cs="Times New Roman"/>
      <w:b/>
      <w:b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rIm14m1vUzqyhsl99Q03E0ROZQ==">CgMxLjA4AHIhMUFta2VBUzZZUXNicThlX29yVHJ5X0JEenBuU21tSnB5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773</Words>
  <Characters>4408</Characters>
  <Application>Microsoft Office Word</Application>
  <DocSecurity>0</DocSecurity>
  <Lines>36</Lines>
  <Paragraphs>10</Paragraphs>
  <ScaleCrop>false</ScaleCrop>
  <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8</cp:revision>
  <dcterms:created xsi:type="dcterms:W3CDTF">2024-01-28T03:36:00Z</dcterms:created>
  <dcterms:modified xsi:type="dcterms:W3CDTF">2024-01-31T05:57:00Z</dcterms:modified>
</cp:coreProperties>
</file>