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C008D" w14:textId="77777777" w:rsidR="006A43C6" w:rsidRPr="002229E2" w:rsidRDefault="002229E2" w:rsidP="000702F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229E2">
        <w:rPr>
          <w:rFonts w:ascii="Arial" w:hAnsi="Arial" w:cs="Arial"/>
          <w:b/>
          <w:color w:val="010000"/>
          <w:sz w:val="20"/>
        </w:rPr>
        <w:t>VIC121003: Report on the results of the public offering (Round 2)</w:t>
      </w:r>
    </w:p>
    <w:p w14:paraId="5E7725E3" w14:textId="73EF9306" w:rsidR="006A43C6" w:rsidRPr="002229E2" w:rsidRDefault="002229E2" w:rsidP="000702F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29E2">
        <w:rPr>
          <w:rFonts w:ascii="Arial" w:hAnsi="Arial" w:cs="Arial"/>
          <w:color w:val="010000"/>
          <w:sz w:val="20"/>
        </w:rPr>
        <w:t xml:space="preserve">On January 29, 2024, </w:t>
      </w:r>
      <w:proofErr w:type="spellStart"/>
      <w:r w:rsidRPr="002229E2">
        <w:rPr>
          <w:rFonts w:ascii="Arial" w:hAnsi="Arial" w:cs="Arial"/>
          <w:color w:val="010000"/>
          <w:sz w:val="20"/>
        </w:rPr>
        <w:t>Vingroup</w:t>
      </w:r>
      <w:proofErr w:type="spellEnd"/>
      <w:r w:rsidRPr="002229E2">
        <w:rPr>
          <w:rFonts w:ascii="Arial" w:hAnsi="Arial" w:cs="Arial"/>
          <w:color w:val="010000"/>
          <w:sz w:val="20"/>
        </w:rPr>
        <w:t xml:space="preserve"> Company - JSC announced Official Dispatch No. 029/CV-VGR/2024 as follows: </w:t>
      </w:r>
    </w:p>
    <w:p w14:paraId="1BF557A0" w14:textId="77777777" w:rsidR="006A43C6" w:rsidRPr="002229E2" w:rsidRDefault="002229E2" w:rsidP="000702F7">
      <w:pPr>
        <w:numPr>
          <w:ilvl w:val="0"/>
          <w:numId w:val="9"/>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2229E2">
        <w:rPr>
          <w:rFonts w:ascii="Arial" w:hAnsi="Arial" w:cs="Arial"/>
          <w:color w:val="010000"/>
          <w:sz w:val="20"/>
        </w:rPr>
        <w:t>Offering plan</w:t>
      </w:r>
    </w:p>
    <w:p w14:paraId="2E2F46A7" w14:textId="77777777" w:rsidR="006A43C6" w:rsidRPr="002229E2" w:rsidRDefault="002229E2" w:rsidP="000702F7">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29E2">
        <w:rPr>
          <w:rFonts w:ascii="Arial" w:hAnsi="Arial" w:cs="Arial"/>
          <w:color w:val="010000"/>
          <w:sz w:val="20"/>
        </w:rPr>
        <w:t>General information about the offering:</w:t>
      </w:r>
    </w:p>
    <w:p w14:paraId="66B650FA" w14:textId="77777777" w:rsidR="006A43C6" w:rsidRPr="002229E2" w:rsidRDefault="002229E2" w:rsidP="000702F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2229E2">
        <w:rPr>
          <w:rFonts w:ascii="Arial" w:hAnsi="Arial" w:cs="Arial"/>
          <w:color w:val="010000"/>
          <w:sz w:val="20"/>
        </w:rPr>
        <w:t>Vingroup</w:t>
      </w:r>
      <w:proofErr w:type="spellEnd"/>
      <w:r w:rsidRPr="002229E2">
        <w:rPr>
          <w:rFonts w:ascii="Arial" w:hAnsi="Arial" w:cs="Arial"/>
          <w:color w:val="010000"/>
          <w:sz w:val="20"/>
        </w:rPr>
        <w:t xml:space="preserve"> Company - JSC has been granted a Certificate of registration for public bond offering No. 199/GCN-UBCK dated July 25, 2023 by the State Securities Commission with the following information:</w:t>
      </w:r>
    </w:p>
    <w:p w14:paraId="7B4D7EA1" w14:textId="77777777" w:rsidR="006A43C6" w:rsidRPr="002229E2" w:rsidRDefault="002229E2" w:rsidP="000702F7">
      <w:pPr>
        <w:numPr>
          <w:ilvl w:val="0"/>
          <w:numId w:val="11"/>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2229E2">
        <w:rPr>
          <w:rFonts w:ascii="Arial" w:hAnsi="Arial" w:cs="Arial"/>
          <w:color w:val="010000"/>
          <w:sz w:val="20"/>
        </w:rPr>
        <w:t>Bond type: Bonds are non-convertible, without warrants, unsecured and establish a direct repayment obligation of the Issuer.</w:t>
      </w:r>
    </w:p>
    <w:p w14:paraId="66FFD156" w14:textId="77777777" w:rsidR="006A43C6" w:rsidRPr="002229E2" w:rsidRDefault="002229E2" w:rsidP="000702F7">
      <w:pPr>
        <w:numPr>
          <w:ilvl w:val="0"/>
          <w:numId w:val="11"/>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2229E2">
        <w:rPr>
          <w:rFonts w:ascii="Arial" w:hAnsi="Arial" w:cs="Arial"/>
          <w:color w:val="010000"/>
          <w:sz w:val="20"/>
        </w:rPr>
        <w:t>Bond par value: VND 100,000/Bond</w:t>
      </w:r>
    </w:p>
    <w:p w14:paraId="7F0EAAFA" w14:textId="77777777" w:rsidR="006A43C6" w:rsidRPr="002229E2" w:rsidRDefault="002229E2" w:rsidP="000702F7">
      <w:pPr>
        <w:numPr>
          <w:ilvl w:val="0"/>
          <w:numId w:val="11"/>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2229E2">
        <w:rPr>
          <w:rFonts w:ascii="Arial" w:hAnsi="Arial" w:cs="Arial"/>
          <w:color w:val="010000"/>
          <w:sz w:val="20"/>
        </w:rPr>
        <w:t>Bond terms: 36 months.</w:t>
      </w:r>
    </w:p>
    <w:p w14:paraId="70C237BF" w14:textId="77777777" w:rsidR="006A43C6" w:rsidRPr="002229E2" w:rsidRDefault="002229E2" w:rsidP="000702F7">
      <w:pPr>
        <w:numPr>
          <w:ilvl w:val="0"/>
          <w:numId w:val="11"/>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2229E2">
        <w:rPr>
          <w:rFonts w:ascii="Arial" w:hAnsi="Arial" w:cs="Arial"/>
          <w:color w:val="010000"/>
          <w:sz w:val="20"/>
        </w:rPr>
        <w:t>Interest rate</w:t>
      </w:r>
    </w:p>
    <w:p w14:paraId="65E18F33" w14:textId="77777777" w:rsidR="006A43C6" w:rsidRPr="002229E2" w:rsidRDefault="002229E2" w:rsidP="000702F7">
      <w:pPr>
        <w:numPr>
          <w:ilvl w:val="0"/>
          <w:numId w:val="1"/>
        </w:numPr>
        <w:pBdr>
          <w:top w:val="nil"/>
          <w:left w:val="nil"/>
          <w:bottom w:val="nil"/>
          <w:right w:val="nil"/>
          <w:between w:val="nil"/>
        </w:pBdr>
        <w:tabs>
          <w:tab w:val="left" w:pos="432"/>
          <w:tab w:val="left" w:pos="1144"/>
        </w:tabs>
        <w:spacing w:after="120" w:line="360" w:lineRule="auto"/>
        <w:jc w:val="both"/>
        <w:rPr>
          <w:rFonts w:ascii="Arial" w:eastAsia="Arial" w:hAnsi="Arial" w:cs="Arial"/>
          <w:color w:val="010000"/>
          <w:sz w:val="20"/>
          <w:szCs w:val="20"/>
        </w:rPr>
      </w:pPr>
      <w:r w:rsidRPr="002229E2">
        <w:rPr>
          <w:rFonts w:ascii="Arial" w:hAnsi="Arial" w:cs="Arial"/>
          <w:color w:val="010000"/>
          <w:sz w:val="20"/>
        </w:rPr>
        <w:t>The interest rate for the first 02 Interest Calculation Periods of the Bond is 15%/year and is calculated on the basis of a 365-day year;</w:t>
      </w:r>
    </w:p>
    <w:p w14:paraId="45477DDC" w14:textId="77777777" w:rsidR="002229E2" w:rsidRPr="002229E2" w:rsidRDefault="002229E2" w:rsidP="000702F7">
      <w:pPr>
        <w:numPr>
          <w:ilvl w:val="0"/>
          <w:numId w:val="1"/>
        </w:numPr>
        <w:pBdr>
          <w:top w:val="nil"/>
          <w:left w:val="nil"/>
          <w:bottom w:val="nil"/>
          <w:right w:val="nil"/>
          <w:between w:val="nil"/>
        </w:pBdr>
        <w:tabs>
          <w:tab w:val="left" w:pos="432"/>
          <w:tab w:val="left" w:pos="1144"/>
        </w:tabs>
        <w:spacing w:after="120" w:line="360" w:lineRule="auto"/>
        <w:jc w:val="both"/>
        <w:rPr>
          <w:rFonts w:ascii="Arial" w:eastAsia="Arial" w:hAnsi="Arial" w:cs="Arial"/>
          <w:color w:val="010000"/>
          <w:sz w:val="20"/>
          <w:szCs w:val="20"/>
        </w:rPr>
      </w:pPr>
      <w:r w:rsidRPr="002229E2">
        <w:rPr>
          <w:rFonts w:ascii="Arial" w:hAnsi="Arial" w:cs="Arial"/>
          <w:color w:val="010000"/>
          <w:sz w:val="20"/>
        </w:rPr>
        <w:t>The interest rate for the following Interest Calculation Periods of the Bonds is calculated as a combination of 4.5% and the Reference Interest Rate and is calculated on the basis of a 365-day year.</w:t>
      </w:r>
    </w:p>
    <w:p w14:paraId="6CE2B517" w14:textId="5840B408" w:rsidR="006A43C6" w:rsidRPr="002229E2" w:rsidRDefault="002229E2" w:rsidP="000702F7">
      <w:pPr>
        <w:pBdr>
          <w:top w:val="nil"/>
          <w:left w:val="nil"/>
          <w:bottom w:val="nil"/>
          <w:right w:val="nil"/>
          <w:between w:val="nil"/>
        </w:pBdr>
        <w:tabs>
          <w:tab w:val="left" w:pos="432"/>
          <w:tab w:val="left" w:pos="1144"/>
        </w:tabs>
        <w:spacing w:after="120" w:line="360" w:lineRule="auto"/>
        <w:jc w:val="both"/>
        <w:rPr>
          <w:rFonts w:ascii="Arial" w:eastAsia="Arial" w:hAnsi="Arial" w:cs="Arial"/>
          <w:color w:val="010000"/>
          <w:sz w:val="20"/>
          <w:szCs w:val="20"/>
        </w:rPr>
      </w:pPr>
      <w:r w:rsidRPr="002229E2">
        <w:rPr>
          <w:rFonts w:ascii="Arial" w:hAnsi="Arial" w:cs="Arial"/>
          <w:color w:val="010000"/>
          <w:sz w:val="20"/>
        </w:rPr>
        <w:t>In which:</w:t>
      </w:r>
    </w:p>
    <w:p w14:paraId="504A1463" w14:textId="77777777" w:rsidR="006A43C6" w:rsidRPr="002229E2" w:rsidRDefault="002229E2" w:rsidP="000702F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29E2">
        <w:rPr>
          <w:rFonts w:ascii="Arial" w:hAnsi="Arial" w:cs="Arial"/>
          <w:color w:val="010000"/>
          <w:sz w:val="20"/>
        </w:rPr>
        <w:t>“Interest Calculation Period” means each period lasting 06 consecutive months from the date of issuance of the Bond to the maturity date of the Bond. In case the Bonds are redeemed before maturity as prescribed in the Prospectus, the final Interest Calculation Period for the Bonds redeemed before maturity will be calculated from the last day of the latest Interest Calculation Period until (but not including) the date such Bond is redeemed before the relevant maturity date;</w:t>
      </w:r>
    </w:p>
    <w:p w14:paraId="44FCFC7F" w14:textId="77777777" w:rsidR="006A43C6" w:rsidRPr="002229E2" w:rsidRDefault="002229E2" w:rsidP="000702F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29E2">
        <w:rPr>
          <w:rFonts w:ascii="Arial" w:hAnsi="Arial" w:cs="Arial"/>
          <w:color w:val="010000"/>
          <w:sz w:val="20"/>
        </w:rPr>
        <w:t>“Reference Interest Rate” means the average of savings deposit interest rates applicable to individual customers, 12-month term (or equivalent) in VND announced at the websites of Joint Stock Commercial Bank for Investment and Development of Vietnam, Joint Stock Commercial Bank for Foreign Trade of Vietnam, Joint Stock Commercial Bank for Industry and Trade of Vietnam and Vietnam Bank for Agriculture and Rural Development on or shortly before 11:00 a.m. (Vietnam time) of the Interest Rate Determination Date for that Interest Period.</w:t>
      </w:r>
    </w:p>
    <w:p w14:paraId="386F6882" w14:textId="77777777" w:rsidR="006A43C6" w:rsidRPr="002229E2" w:rsidRDefault="002229E2" w:rsidP="000702F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29E2">
        <w:rPr>
          <w:rFonts w:ascii="Arial" w:hAnsi="Arial" w:cs="Arial"/>
          <w:color w:val="010000"/>
          <w:sz w:val="20"/>
        </w:rPr>
        <w:lastRenderedPageBreak/>
        <w:t>“Interest Determination Date” means (i) for the first 02 Interest Calculation Periods, the 20th Business Day prior to the issuance date; or (ii) for each Interest Period after the first 02 Interest Periods, the 10th Business Day before the first day of such Interest Period.</w:t>
      </w:r>
    </w:p>
    <w:p w14:paraId="25090AEF" w14:textId="77777777" w:rsidR="006A43C6" w:rsidRPr="002229E2" w:rsidRDefault="002229E2" w:rsidP="000702F7">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29E2">
        <w:rPr>
          <w:rFonts w:ascii="Arial" w:hAnsi="Arial" w:cs="Arial"/>
          <w:color w:val="010000"/>
          <w:sz w:val="20"/>
        </w:rPr>
        <w:t>Interest payment period: Interest on the Bonds will be paid on the last day of each Interest Calculation Period, and (ii) the maturity date or the date on which the Bonds are redeemed before maturity whether voluntarily or compulsorily.</w:t>
      </w:r>
    </w:p>
    <w:p w14:paraId="66F54624" w14:textId="77777777" w:rsidR="006A43C6" w:rsidRPr="002229E2" w:rsidRDefault="002229E2" w:rsidP="000702F7">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29E2">
        <w:rPr>
          <w:rFonts w:ascii="Arial" w:hAnsi="Arial" w:cs="Arial"/>
          <w:color w:val="010000"/>
          <w:sz w:val="20"/>
        </w:rPr>
        <w:t>Offering price: VND 100,000/Bond.</w:t>
      </w:r>
    </w:p>
    <w:p w14:paraId="6A90D2AE" w14:textId="77777777" w:rsidR="006A43C6" w:rsidRPr="002229E2" w:rsidRDefault="002229E2" w:rsidP="000702F7">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29E2">
        <w:rPr>
          <w:rFonts w:ascii="Arial" w:hAnsi="Arial" w:cs="Arial"/>
          <w:color w:val="010000"/>
          <w:sz w:val="20"/>
        </w:rPr>
        <w:t>Distribution method (through underwriting organization, issuing agent...):</w:t>
      </w:r>
    </w:p>
    <w:p w14:paraId="50EF43DD" w14:textId="77777777" w:rsidR="006A43C6" w:rsidRPr="002229E2" w:rsidRDefault="002229E2" w:rsidP="000702F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29E2">
        <w:rPr>
          <w:rFonts w:ascii="Arial" w:hAnsi="Arial" w:cs="Arial"/>
          <w:color w:val="010000"/>
          <w:sz w:val="20"/>
        </w:rPr>
        <w:t>VICH2326001 Bond: Through the issuing agent, SSI Securities Joint Stock Company</w:t>
      </w:r>
      <w:r w:rsidRPr="002229E2">
        <w:rPr>
          <w:rFonts w:ascii="Arial" w:hAnsi="Arial" w:cs="Arial"/>
          <w:color w:val="010000"/>
          <w:sz w:val="20"/>
        </w:rPr>
        <w:br/>
        <w:t xml:space="preserve">VICH2326002 Bond: Through the issuing agent, </w:t>
      </w:r>
      <w:proofErr w:type="spellStart"/>
      <w:r w:rsidRPr="002229E2">
        <w:rPr>
          <w:rFonts w:ascii="Arial" w:hAnsi="Arial" w:cs="Arial"/>
          <w:color w:val="010000"/>
          <w:sz w:val="20"/>
        </w:rPr>
        <w:t>Techcom</w:t>
      </w:r>
      <w:proofErr w:type="spellEnd"/>
      <w:r w:rsidRPr="002229E2">
        <w:rPr>
          <w:rFonts w:ascii="Arial" w:hAnsi="Arial" w:cs="Arial"/>
          <w:color w:val="010000"/>
          <w:sz w:val="20"/>
        </w:rPr>
        <w:t xml:space="preserve"> Securities Joint Stock Company</w:t>
      </w:r>
    </w:p>
    <w:p w14:paraId="060B4949" w14:textId="77777777" w:rsidR="006A43C6" w:rsidRPr="002229E2" w:rsidRDefault="002229E2" w:rsidP="000702F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29E2">
        <w:rPr>
          <w:rFonts w:ascii="Arial" w:hAnsi="Arial" w:cs="Arial"/>
          <w:color w:val="010000"/>
          <w:sz w:val="20"/>
        </w:rPr>
        <w:t xml:space="preserve">VICH2326003 Bond: Through the issuing agent, </w:t>
      </w:r>
      <w:proofErr w:type="spellStart"/>
      <w:r w:rsidRPr="002229E2">
        <w:rPr>
          <w:rFonts w:ascii="Arial" w:hAnsi="Arial" w:cs="Arial"/>
          <w:color w:val="010000"/>
          <w:sz w:val="20"/>
        </w:rPr>
        <w:t>Techcom</w:t>
      </w:r>
      <w:proofErr w:type="spellEnd"/>
      <w:r w:rsidRPr="002229E2">
        <w:rPr>
          <w:rFonts w:ascii="Arial" w:hAnsi="Arial" w:cs="Arial"/>
          <w:color w:val="010000"/>
          <w:sz w:val="20"/>
        </w:rPr>
        <w:t xml:space="preserve"> Securities Joint Stock Company</w:t>
      </w:r>
    </w:p>
    <w:p w14:paraId="7A071A62" w14:textId="77777777" w:rsidR="006A43C6" w:rsidRPr="002229E2" w:rsidRDefault="002229E2" w:rsidP="000702F7">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29E2">
        <w:rPr>
          <w:rFonts w:ascii="Arial" w:hAnsi="Arial" w:cs="Arial"/>
          <w:color w:val="010000"/>
          <w:sz w:val="20"/>
        </w:rPr>
        <w:t>Total number of bonds offered: 60,000,000 Bonds, divided into 03 offerings as follows:</w:t>
      </w:r>
    </w:p>
    <w:p w14:paraId="7D8C0986" w14:textId="77777777" w:rsidR="006A43C6" w:rsidRPr="002229E2" w:rsidRDefault="002229E2" w:rsidP="000702F7">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29E2">
        <w:rPr>
          <w:rFonts w:ascii="Arial" w:hAnsi="Arial" w:cs="Arial"/>
          <w:color w:val="010000"/>
          <w:sz w:val="20"/>
        </w:rPr>
        <w:t>Round 1: 20,000,000 VICH2326001 Bonds</w:t>
      </w:r>
    </w:p>
    <w:p w14:paraId="0056577D" w14:textId="77777777" w:rsidR="006A43C6" w:rsidRPr="002229E2" w:rsidRDefault="002229E2" w:rsidP="000702F7">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29E2">
        <w:rPr>
          <w:rFonts w:ascii="Arial" w:hAnsi="Arial" w:cs="Arial"/>
          <w:color w:val="010000"/>
          <w:sz w:val="20"/>
        </w:rPr>
        <w:t>Round 2: 20,000,000 VICH2326002 Bonds</w:t>
      </w:r>
    </w:p>
    <w:p w14:paraId="0B6708FE" w14:textId="77777777" w:rsidR="006A43C6" w:rsidRPr="002229E2" w:rsidRDefault="002229E2" w:rsidP="000702F7">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29E2">
        <w:rPr>
          <w:rFonts w:ascii="Arial" w:hAnsi="Arial" w:cs="Arial"/>
          <w:color w:val="010000"/>
          <w:sz w:val="20"/>
        </w:rPr>
        <w:t>Round 3: 20,000,000 VICH2326003 Bonds</w:t>
      </w:r>
    </w:p>
    <w:p w14:paraId="0AD09CB2" w14:textId="77777777" w:rsidR="006A43C6" w:rsidRPr="002229E2" w:rsidRDefault="002229E2" w:rsidP="000702F7">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229E2">
        <w:rPr>
          <w:rFonts w:ascii="Arial" w:hAnsi="Arial" w:cs="Arial"/>
          <w:color w:val="010000"/>
          <w:sz w:val="20"/>
        </w:rPr>
        <w:t>Information about Bonds in the second round of public offering</w:t>
      </w:r>
    </w:p>
    <w:p w14:paraId="0017FECC" w14:textId="77777777" w:rsidR="006A43C6" w:rsidRPr="002229E2" w:rsidRDefault="002229E2" w:rsidP="000702F7">
      <w:pPr>
        <w:numPr>
          <w:ilvl w:val="0"/>
          <w:numId w:val="2"/>
        </w:numPr>
        <w:pBdr>
          <w:top w:val="nil"/>
          <w:left w:val="nil"/>
          <w:bottom w:val="nil"/>
          <w:right w:val="nil"/>
          <w:between w:val="nil"/>
        </w:pBdr>
        <w:tabs>
          <w:tab w:val="left" w:pos="432"/>
          <w:tab w:val="left" w:pos="598"/>
        </w:tabs>
        <w:spacing w:after="120" w:line="360" w:lineRule="auto"/>
        <w:jc w:val="both"/>
        <w:rPr>
          <w:rFonts w:ascii="Arial" w:eastAsia="Arial" w:hAnsi="Arial" w:cs="Arial"/>
          <w:color w:val="010000"/>
          <w:sz w:val="20"/>
          <w:szCs w:val="20"/>
        </w:rPr>
      </w:pPr>
      <w:r w:rsidRPr="002229E2">
        <w:rPr>
          <w:rFonts w:ascii="Arial" w:hAnsi="Arial" w:cs="Arial"/>
          <w:color w:val="010000"/>
          <w:sz w:val="20"/>
        </w:rPr>
        <w:t>Bond name: VICH2326002 Bond</w:t>
      </w:r>
    </w:p>
    <w:p w14:paraId="33968DCA" w14:textId="77777777" w:rsidR="006A43C6" w:rsidRPr="002229E2" w:rsidRDefault="002229E2" w:rsidP="000702F7">
      <w:pPr>
        <w:numPr>
          <w:ilvl w:val="0"/>
          <w:numId w:val="2"/>
        </w:numPr>
        <w:pBdr>
          <w:top w:val="nil"/>
          <w:left w:val="nil"/>
          <w:bottom w:val="nil"/>
          <w:right w:val="nil"/>
          <w:between w:val="nil"/>
        </w:pBdr>
        <w:tabs>
          <w:tab w:val="left" w:pos="432"/>
          <w:tab w:val="left" w:pos="598"/>
        </w:tabs>
        <w:spacing w:after="120" w:line="360" w:lineRule="auto"/>
        <w:jc w:val="both"/>
        <w:rPr>
          <w:rFonts w:ascii="Arial" w:eastAsia="Arial" w:hAnsi="Arial" w:cs="Arial"/>
          <w:color w:val="010000"/>
          <w:sz w:val="20"/>
          <w:szCs w:val="20"/>
        </w:rPr>
      </w:pPr>
      <w:r w:rsidRPr="002229E2">
        <w:rPr>
          <w:rFonts w:ascii="Arial" w:hAnsi="Arial" w:cs="Arial"/>
          <w:color w:val="010000"/>
          <w:sz w:val="20"/>
        </w:rPr>
        <w:t>Total value of bonds offered at par value: VND 2,000,000,000,000</w:t>
      </w:r>
    </w:p>
    <w:p w14:paraId="31CA3B5E" w14:textId="77777777" w:rsidR="006A43C6" w:rsidRPr="002229E2" w:rsidRDefault="002229E2" w:rsidP="000702F7">
      <w:pPr>
        <w:numPr>
          <w:ilvl w:val="0"/>
          <w:numId w:val="2"/>
        </w:numPr>
        <w:pBdr>
          <w:top w:val="nil"/>
          <w:left w:val="nil"/>
          <w:bottom w:val="nil"/>
          <w:right w:val="nil"/>
          <w:between w:val="nil"/>
        </w:pBdr>
        <w:tabs>
          <w:tab w:val="left" w:pos="432"/>
          <w:tab w:val="left" w:pos="598"/>
        </w:tabs>
        <w:spacing w:after="120" w:line="360" w:lineRule="auto"/>
        <w:jc w:val="both"/>
        <w:rPr>
          <w:rFonts w:ascii="Arial" w:eastAsia="Arial" w:hAnsi="Arial" w:cs="Arial"/>
          <w:color w:val="010000"/>
          <w:sz w:val="20"/>
          <w:szCs w:val="20"/>
        </w:rPr>
      </w:pPr>
      <w:r w:rsidRPr="002229E2">
        <w:rPr>
          <w:rFonts w:ascii="Arial" w:hAnsi="Arial" w:cs="Arial"/>
          <w:color w:val="010000"/>
          <w:sz w:val="20"/>
        </w:rPr>
        <w:t>Bond code of Round 2 of the offering: The Bond Code will be issued by VSDC according to current regulations after the Issuer completes the offering and carries out centralized registration and depository procedures at VSDC.</w:t>
      </w:r>
    </w:p>
    <w:p w14:paraId="365457D5" w14:textId="77777777" w:rsidR="006A43C6" w:rsidRPr="002229E2" w:rsidRDefault="002229E2" w:rsidP="000702F7">
      <w:pPr>
        <w:numPr>
          <w:ilvl w:val="0"/>
          <w:numId w:val="2"/>
        </w:numPr>
        <w:pBdr>
          <w:top w:val="nil"/>
          <w:left w:val="nil"/>
          <w:bottom w:val="nil"/>
          <w:right w:val="nil"/>
          <w:between w:val="nil"/>
        </w:pBdr>
        <w:tabs>
          <w:tab w:val="left" w:pos="432"/>
          <w:tab w:val="left" w:pos="598"/>
        </w:tabs>
        <w:spacing w:after="120" w:line="360" w:lineRule="auto"/>
        <w:jc w:val="both"/>
        <w:rPr>
          <w:rFonts w:ascii="Arial" w:eastAsia="Arial" w:hAnsi="Arial" w:cs="Arial"/>
          <w:color w:val="010000"/>
          <w:sz w:val="20"/>
          <w:szCs w:val="20"/>
        </w:rPr>
      </w:pPr>
      <w:r w:rsidRPr="002229E2">
        <w:rPr>
          <w:rFonts w:ascii="Arial" w:hAnsi="Arial" w:cs="Arial"/>
          <w:color w:val="010000"/>
          <w:sz w:val="20"/>
        </w:rPr>
        <w:t>Time to receive purchase registration and payment:</w:t>
      </w:r>
    </w:p>
    <w:p w14:paraId="5CBA5DEE" w14:textId="77777777" w:rsidR="006A43C6" w:rsidRPr="002229E2" w:rsidRDefault="002229E2" w:rsidP="000702F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29E2">
        <w:rPr>
          <w:rFonts w:ascii="Arial" w:hAnsi="Arial" w:cs="Arial"/>
          <w:color w:val="010000"/>
          <w:sz w:val="20"/>
        </w:rPr>
        <w:t>Time for receiving purchase registration: From December 26, 2023 to 12:00 p.m. January 24, 2024</w:t>
      </w:r>
    </w:p>
    <w:p w14:paraId="74B269FF" w14:textId="77777777" w:rsidR="006A43C6" w:rsidRPr="002229E2" w:rsidRDefault="002229E2" w:rsidP="000702F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29E2">
        <w:rPr>
          <w:rFonts w:ascii="Arial" w:hAnsi="Arial" w:cs="Arial"/>
          <w:color w:val="010000"/>
          <w:sz w:val="20"/>
        </w:rPr>
        <w:lastRenderedPageBreak/>
        <w:t>Payment time: From December 26, 2023 to 12:00 p.m. January 24, 2024</w:t>
      </w:r>
    </w:p>
    <w:p w14:paraId="7B99431C" w14:textId="77777777" w:rsidR="006A43C6" w:rsidRPr="002229E2" w:rsidRDefault="002229E2" w:rsidP="000702F7">
      <w:pPr>
        <w:numPr>
          <w:ilvl w:val="0"/>
          <w:numId w:val="2"/>
        </w:numPr>
        <w:pBdr>
          <w:top w:val="nil"/>
          <w:left w:val="nil"/>
          <w:bottom w:val="nil"/>
          <w:right w:val="nil"/>
          <w:between w:val="nil"/>
        </w:pBdr>
        <w:tabs>
          <w:tab w:val="left" w:pos="432"/>
          <w:tab w:val="left" w:pos="598"/>
        </w:tabs>
        <w:spacing w:after="120" w:line="360" w:lineRule="auto"/>
        <w:jc w:val="both"/>
        <w:rPr>
          <w:rFonts w:ascii="Arial" w:eastAsia="Arial" w:hAnsi="Arial" w:cs="Arial"/>
          <w:color w:val="010000"/>
          <w:sz w:val="20"/>
          <w:szCs w:val="20"/>
        </w:rPr>
      </w:pPr>
      <w:r w:rsidRPr="002229E2">
        <w:rPr>
          <w:rFonts w:ascii="Arial" w:hAnsi="Arial" w:cs="Arial"/>
          <w:color w:val="010000"/>
          <w:sz w:val="20"/>
        </w:rPr>
        <w:t>The end date of the offering: January 24, 2024</w:t>
      </w:r>
    </w:p>
    <w:p w14:paraId="41B08388" w14:textId="77777777" w:rsidR="006A43C6" w:rsidRPr="002229E2" w:rsidRDefault="002229E2" w:rsidP="000702F7">
      <w:pPr>
        <w:numPr>
          <w:ilvl w:val="0"/>
          <w:numId w:val="2"/>
        </w:numPr>
        <w:pBdr>
          <w:top w:val="nil"/>
          <w:left w:val="nil"/>
          <w:bottom w:val="nil"/>
          <w:right w:val="nil"/>
          <w:between w:val="nil"/>
        </w:pBdr>
        <w:tabs>
          <w:tab w:val="left" w:pos="432"/>
          <w:tab w:val="left" w:pos="598"/>
        </w:tabs>
        <w:spacing w:after="120" w:line="360" w:lineRule="auto"/>
        <w:jc w:val="both"/>
        <w:rPr>
          <w:rFonts w:ascii="Arial" w:eastAsia="Arial" w:hAnsi="Arial" w:cs="Arial"/>
          <w:color w:val="010000"/>
          <w:sz w:val="20"/>
          <w:szCs w:val="20"/>
        </w:rPr>
      </w:pPr>
      <w:r w:rsidRPr="002229E2">
        <w:rPr>
          <w:rFonts w:ascii="Arial" w:hAnsi="Arial" w:cs="Arial"/>
          <w:color w:val="010000"/>
          <w:sz w:val="20"/>
        </w:rPr>
        <w:t>Expected date to transfer bonds: Expected in February 2024, but no more than 30 days from the date of completion of the offering, investors will receive the original excerpt from the Registration Book.</w:t>
      </w:r>
    </w:p>
    <w:p w14:paraId="2BB2C3B6" w14:textId="77777777" w:rsidR="006A43C6" w:rsidRPr="002229E2" w:rsidRDefault="002229E2" w:rsidP="000702F7">
      <w:pPr>
        <w:numPr>
          <w:ilvl w:val="0"/>
          <w:numId w:val="9"/>
        </w:numPr>
        <w:pBdr>
          <w:top w:val="nil"/>
          <w:left w:val="nil"/>
          <w:bottom w:val="nil"/>
          <w:right w:val="nil"/>
          <w:between w:val="nil"/>
        </w:pBdr>
        <w:tabs>
          <w:tab w:val="left" w:pos="432"/>
          <w:tab w:val="left" w:pos="598"/>
        </w:tabs>
        <w:spacing w:after="120" w:line="360" w:lineRule="auto"/>
        <w:jc w:val="both"/>
        <w:rPr>
          <w:rFonts w:ascii="Arial" w:eastAsia="Arial" w:hAnsi="Arial" w:cs="Arial"/>
          <w:color w:val="010000"/>
          <w:sz w:val="20"/>
          <w:szCs w:val="20"/>
        </w:rPr>
      </w:pPr>
      <w:r w:rsidRPr="002229E2">
        <w:rPr>
          <w:rFonts w:ascii="Arial" w:hAnsi="Arial" w:cs="Arial"/>
          <w:color w:val="010000"/>
          <w:sz w:val="20"/>
        </w:rPr>
        <w:t>Results of Bond offering - Round 2</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07"/>
        <w:gridCol w:w="1126"/>
        <w:gridCol w:w="1558"/>
        <w:gridCol w:w="1558"/>
        <w:gridCol w:w="1558"/>
        <w:gridCol w:w="988"/>
        <w:gridCol w:w="1054"/>
        <w:gridCol w:w="1312"/>
        <w:gridCol w:w="1558"/>
        <w:gridCol w:w="1261"/>
      </w:tblGrid>
      <w:tr w:rsidR="006A43C6" w:rsidRPr="002229E2" w14:paraId="40F63DCC" w14:textId="77777777" w:rsidTr="002229E2">
        <w:tc>
          <w:tcPr>
            <w:tcW w:w="727" w:type="pct"/>
            <w:shd w:val="clear" w:color="auto" w:fill="auto"/>
            <w:tcMar>
              <w:top w:w="0" w:type="dxa"/>
              <w:bottom w:w="0" w:type="dxa"/>
            </w:tcMar>
            <w:vAlign w:val="center"/>
          </w:tcPr>
          <w:p w14:paraId="040AE5A7"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Eligible buyers</w:t>
            </w:r>
          </w:p>
        </w:tc>
        <w:tc>
          <w:tcPr>
            <w:tcW w:w="412" w:type="pct"/>
            <w:shd w:val="clear" w:color="auto" w:fill="auto"/>
            <w:tcMar>
              <w:top w:w="0" w:type="dxa"/>
              <w:bottom w:w="0" w:type="dxa"/>
            </w:tcMar>
            <w:vAlign w:val="center"/>
          </w:tcPr>
          <w:p w14:paraId="3118E48D"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Offering price (VND/bond)</w:t>
            </w:r>
          </w:p>
        </w:tc>
        <w:tc>
          <w:tcPr>
            <w:tcW w:w="566" w:type="pct"/>
            <w:shd w:val="clear" w:color="auto" w:fill="auto"/>
            <w:tcMar>
              <w:top w:w="0" w:type="dxa"/>
              <w:bottom w:w="0" w:type="dxa"/>
            </w:tcMar>
            <w:vAlign w:val="center"/>
          </w:tcPr>
          <w:p w14:paraId="2304C77F"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Number of offered bonds</w:t>
            </w:r>
          </w:p>
        </w:tc>
        <w:tc>
          <w:tcPr>
            <w:tcW w:w="566" w:type="pct"/>
            <w:shd w:val="clear" w:color="auto" w:fill="auto"/>
            <w:tcMar>
              <w:top w:w="0" w:type="dxa"/>
              <w:bottom w:w="0" w:type="dxa"/>
            </w:tcMar>
            <w:vAlign w:val="center"/>
          </w:tcPr>
          <w:p w14:paraId="0966178D"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Number of bonds registered to buy</w:t>
            </w:r>
          </w:p>
        </w:tc>
        <w:tc>
          <w:tcPr>
            <w:tcW w:w="566" w:type="pct"/>
            <w:shd w:val="clear" w:color="auto" w:fill="auto"/>
            <w:tcMar>
              <w:top w:w="0" w:type="dxa"/>
              <w:bottom w:w="0" w:type="dxa"/>
            </w:tcMar>
            <w:vAlign w:val="center"/>
          </w:tcPr>
          <w:p w14:paraId="2CA2297B"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Number of distributed bonds</w:t>
            </w:r>
          </w:p>
        </w:tc>
        <w:tc>
          <w:tcPr>
            <w:tcW w:w="272" w:type="pct"/>
            <w:shd w:val="clear" w:color="auto" w:fill="auto"/>
            <w:tcMar>
              <w:top w:w="0" w:type="dxa"/>
              <w:bottom w:w="0" w:type="dxa"/>
            </w:tcMar>
            <w:vAlign w:val="center"/>
          </w:tcPr>
          <w:p w14:paraId="641E226E"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Number of investors registered to buy</w:t>
            </w:r>
          </w:p>
        </w:tc>
        <w:tc>
          <w:tcPr>
            <w:tcW w:w="382" w:type="pct"/>
            <w:shd w:val="clear" w:color="auto" w:fill="auto"/>
            <w:tcMar>
              <w:top w:w="0" w:type="dxa"/>
              <w:bottom w:w="0" w:type="dxa"/>
            </w:tcMar>
            <w:vAlign w:val="center"/>
          </w:tcPr>
          <w:p w14:paraId="731BD27D"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Number of distributed investors</w:t>
            </w:r>
          </w:p>
        </w:tc>
        <w:tc>
          <w:tcPr>
            <w:tcW w:w="482" w:type="pct"/>
            <w:shd w:val="clear" w:color="auto" w:fill="auto"/>
            <w:tcMar>
              <w:top w:w="0" w:type="dxa"/>
              <w:bottom w:w="0" w:type="dxa"/>
            </w:tcMar>
            <w:vAlign w:val="center"/>
          </w:tcPr>
          <w:p w14:paraId="0D670145"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Number of undistributed investors</w:t>
            </w:r>
          </w:p>
        </w:tc>
        <w:tc>
          <w:tcPr>
            <w:tcW w:w="566" w:type="pct"/>
            <w:shd w:val="clear" w:color="auto" w:fill="auto"/>
            <w:tcMar>
              <w:top w:w="0" w:type="dxa"/>
              <w:bottom w:w="0" w:type="dxa"/>
            </w:tcMar>
            <w:vAlign w:val="center"/>
          </w:tcPr>
          <w:p w14:paraId="43A87148"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Number of remaining bonds</w:t>
            </w:r>
          </w:p>
        </w:tc>
        <w:tc>
          <w:tcPr>
            <w:tcW w:w="460" w:type="pct"/>
            <w:shd w:val="clear" w:color="auto" w:fill="auto"/>
            <w:tcMar>
              <w:top w:w="0" w:type="dxa"/>
              <w:bottom w:w="0" w:type="dxa"/>
            </w:tcMar>
            <w:vAlign w:val="center"/>
          </w:tcPr>
          <w:p w14:paraId="300EC05B"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Rate of distributed bonds</w:t>
            </w:r>
          </w:p>
        </w:tc>
      </w:tr>
      <w:tr w:rsidR="006A43C6" w:rsidRPr="002229E2" w14:paraId="0A5D8C4B" w14:textId="77777777" w:rsidTr="002229E2">
        <w:tc>
          <w:tcPr>
            <w:tcW w:w="727" w:type="pct"/>
            <w:shd w:val="clear" w:color="auto" w:fill="auto"/>
            <w:tcMar>
              <w:top w:w="0" w:type="dxa"/>
              <w:bottom w:w="0" w:type="dxa"/>
            </w:tcMar>
            <w:vAlign w:val="center"/>
          </w:tcPr>
          <w:p w14:paraId="41AD93AD"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(1)</w:t>
            </w:r>
          </w:p>
        </w:tc>
        <w:tc>
          <w:tcPr>
            <w:tcW w:w="412" w:type="pct"/>
            <w:shd w:val="clear" w:color="auto" w:fill="auto"/>
            <w:tcMar>
              <w:top w:w="0" w:type="dxa"/>
              <w:bottom w:w="0" w:type="dxa"/>
            </w:tcMar>
            <w:vAlign w:val="center"/>
          </w:tcPr>
          <w:p w14:paraId="3B072226"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(2)</w:t>
            </w:r>
          </w:p>
        </w:tc>
        <w:tc>
          <w:tcPr>
            <w:tcW w:w="566" w:type="pct"/>
            <w:shd w:val="clear" w:color="auto" w:fill="auto"/>
            <w:tcMar>
              <w:top w:w="0" w:type="dxa"/>
              <w:bottom w:w="0" w:type="dxa"/>
            </w:tcMar>
            <w:vAlign w:val="center"/>
          </w:tcPr>
          <w:p w14:paraId="1BB5DE87"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(3)</w:t>
            </w:r>
          </w:p>
        </w:tc>
        <w:tc>
          <w:tcPr>
            <w:tcW w:w="566" w:type="pct"/>
            <w:shd w:val="clear" w:color="auto" w:fill="auto"/>
            <w:tcMar>
              <w:top w:w="0" w:type="dxa"/>
              <w:bottom w:w="0" w:type="dxa"/>
            </w:tcMar>
            <w:vAlign w:val="center"/>
          </w:tcPr>
          <w:p w14:paraId="2B26A8E7"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(4)</w:t>
            </w:r>
          </w:p>
        </w:tc>
        <w:tc>
          <w:tcPr>
            <w:tcW w:w="566" w:type="pct"/>
            <w:shd w:val="clear" w:color="auto" w:fill="auto"/>
            <w:tcMar>
              <w:top w:w="0" w:type="dxa"/>
              <w:bottom w:w="0" w:type="dxa"/>
            </w:tcMar>
            <w:vAlign w:val="center"/>
          </w:tcPr>
          <w:p w14:paraId="052A60D1"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(5)</w:t>
            </w:r>
          </w:p>
        </w:tc>
        <w:tc>
          <w:tcPr>
            <w:tcW w:w="272" w:type="pct"/>
            <w:shd w:val="clear" w:color="auto" w:fill="auto"/>
            <w:tcMar>
              <w:top w:w="0" w:type="dxa"/>
              <w:bottom w:w="0" w:type="dxa"/>
            </w:tcMar>
            <w:vAlign w:val="center"/>
          </w:tcPr>
          <w:p w14:paraId="45D0DC8F"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(6)</w:t>
            </w:r>
          </w:p>
        </w:tc>
        <w:tc>
          <w:tcPr>
            <w:tcW w:w="382" w:type="pct"/>
            <w:shd w:val="clear" w:color="auto" w:fill="auto"/>
            <w:tcMar>
              <w:top w:w="0" w:type="dxa"/>
              <w:bottom w:w="0" w:type="dxa"/>
            </w:tcMar>
            <w:vAlign w:val="center"/>
          </w:tcPr>
          <w:p w14:paraId="78AA4159"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(7)</w:t>
            </w:r>
          </w:p>
        </w:tc>
        <w:tc>
          <w:tcPr>
            <w:tcW w:w="482" w:type="pct"/>
            <w:shd w:val="clear" w:color="auto" w:fill="auto"/>
            <w:tcMar>
              <w:top w:w="0" w:type="dxa"/>
              <w:bottom w:w="0" w:type="dxa"/>
            </w:tcMar>
            <w:vAlign w:val="center"/>
          </w:tcPr>
          <w:p w14:paraId="3699E6A6"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(8) = (6) - (7)</w:t>
            </w:r>
          </w:p>
        </w:tc>
        <w:tc>
          <w:tcPr>
            <w:tcW w:w="566" w:type="pct"/>
            <w:shd w:val="clear" w:color="auto" w:fill="auto"/>
            <w:tcMar>
              <w:top w:w="0" w:type="dxa"/>
              <w:bottom w:w="0" w:type="dxa"/>
            </w:tcMar>
            <w:vAlign w:val="center"/>
          </w:tcPr>
          <w:p w14:paraId="493236C3"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(9) = (3)-(5)</w:t>
            </w:r>
          </w:p>
        </w:tc>
        <w:tc>
          <w:tcPr>
            <w:tcW w:w="460" w:type="pct"/>
            <w:shd w:val="clear" w:color="auto" w:fill="auto"/>
            <w:tcMar>
              <w:top w:w="0" w:type="dxa"/>
              <w:bottom w:w="0" w:type="dxa"/>
            </w:tcMar>
            <w:vAlign w:val="center"/>
          </w:tcPr>
          <w:p w14:paraId="266BA31E" w14:textId="77777777" w:rsidR="006A43C6" w:rsidRPr="000D3AA3" w:rsidRDefault="002229E2" w:rsidP="000D3AA3">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D3AA3">
              <w:rPr>
                <w:rFonts w:ascii="Arial" w:hAnsi="Arial" w:cs="Arial"/>
                <w:b/>
                <w:color w:val="010000"/>
                <w:sz w:val="20"/>
              </w:rPr>
              <w:t>(10) = (5)/(3)</w:t>
            </w:r>
          </w:p>
        </w:tc>
      </w:tr>
      <w:tr w:rsidR="006A43C6" w:rsidRPr="002229E2" w14:paraId="2749B413" w14:textId="77777777" w:rsidTr="002229E2">
        <w:tc>
          <w:tcPr>
            <w:tcW w:w="727" w:type="pct"/>
            <w:shd w:val="clear" w:color="auto" w:fill="auto"/>
            <w:tcMar>
              <w:top w:w="0" w:type="dxa"/>
              <w:bottom w:w="0" w:type="dxa"/>
            </w:tcMar>
            <w:vAlign w:val="center"/>
          </w:tcPr>
          <w:p w14:paraId="41DBDD48" w14:textId="77777777" w:rsidR="006A43C6" w:rsidRPr="000D3AA3" w:rsidRDefault="002229E2" w:rsidP="002229E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0D3AA3">
              <w:rPr>
                <w:rFonts w:ascii="Arial" w:hAnsi="Arial" w:cs="Arial"/>
                <w:b/>
                <w:color w:val="010000"/>
                <w:sz w:val="20"/>
              </w:rPr>
              <w:t>1. Individual investors, in which:</w:t>
            </w:r>
          </w:p>
        </w:tc>
        <w:tc>
          <w:tcPr>
            <w:tcW w:w="412" w:type="pct"/>
            <w:shd w:val="clear" w:color="auto" w:fill="auto"/>
            <w:tcMar>
              <w:top w:w="0" w:type="dxa"/>
              <w:bottom w:w="0" w:type="dxa"/>
            </w:tcMar>
            <w:vAlign w:val="center"/>
          </w:tcPr>
          <w:p w14:paraId="2AC4EA4D" w14:textId="77777777" w:rsidR="006A43C6" w:rsidRPr="000D3AA3" w:rsidRDefault="006A43C6" w:rsidP="000D3AA3">
            <w:pPr>
              <w:tabs>
                <w:tab w:val="left" w:pos="432"/>
              </w:tabs>
              <w:spacing w:after="120" w:line="360" w:lineRule="auto"/>
              <w:jc w:val="right"/>
              <w:rPr>
                <w:rFonts w:ascii="Arial" w:eastAsia="Arial" w:hAnsi="Arial" w:cs="Arial"/>
                <w:b/>
                <w:color w:val="010000"/>
                <w:sz w:val="20"/>
                <w:szCs w:val="20"/>
              </w:rPr>
            </w:pPr>
          </w:p>
        </w:tc>
        <w:tc>
          <w:tcPr>
            <w:tcW w:w="566" w:type="pct"/>
            <w:shd w:val="clear" w:color="auto" w:fill="auto"/>
            <w:tcMar>
              <w:top w:w="0" w:type="dxa"/>
              <w:bottom w:w="0" w:type="dxa"/>
            </w:tcMar>
            <w:vAlign w:val="center"/>
          </w:tcPr>
          <w:p w14:paraId="5F5D48F6"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20,000,000</w:t>
            </w:r>
          </w:p>
        </w:tc>
        <w:tc>
          <w:tcPr>
            <w:tcW w:w="566" w:type="pct"/>
            <w:shd w:val="clear" w:color="auto" w:fill="auto"/>
            <w:tcMar>
              <w:top w:w="0" w:type="dxa"/>
              <w:bottom w:w="0" w:type="dxa"/>
            </w:tcMar>
            <w:vAlign w:val="center"/>
          </w:tcPr>
          <w:p w14:paraId="18C50007"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65,700</w:t>
            </w:r>
          </w:p>
        </w:tc>
        <w:tc>
          <w:tcPr>
            <w:tcW w:w="566" w:type="pct"/>
            <w:shd w:val="clear" w:color="auto" w:fill="auto"/>
            <w:tcMar>
              <w:top w:w="0" w:type="dxa"/>
              <w:bottom w:w="0" w:type="dxa"/>
            </w:tcMar>
            <w:vAlign w:val="center"/>
          </w:tcPr>
          <w:p w14:paraId="589ECD48"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60,926</w:t>
            </w:r>
          </w:p>
        </w:tc>
        <w:tc>
          <w:tcPr>
            <w:tcW w:w="272" w:type="pct"/>
            <w:shd w:val="clear" w:color="auto" w:fill="auto"/>
            <w:tcMar>
              <w:top w:w="0" w:type="dxa"/>
              <w:bottom w:w="0" w:type="dxa"/>
            </w:tcMar>
            <w:vAlign w:val="center"/>
          </w:tcPr>
          <w:p w14:paraId="5F361A99"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9</w:t>
            </w:r>
          </w:p>
        </w:tc>
        <w:tc>
          <w:tcPr>
            <w:tcW w:w="382" w:type="pct"/>
            <w:shd w:val="clear" w:color="auto" w:fill="auto"/>
            <w:tcMar>
              <w:top w:w="0" w:type="dxa"/>
              <w:bottom w:w="0" w:type="dxa"/>
            </w:tcMar>
            <w:vAlign w:val="center"/>
          </w:tcPr>
          <w:p w14:paraId="39A73873"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9</w:t>
            </w:r>
          </w:p>
        </w:tc>
        <w:tc>
          <w:tcPr>
            <w:tcW w:w="482" w:type="pct"/>
            <w:shd w:val="clear" w:color="auto" w:fill="auto"/>
            <w:tcMar>
              <w:top w:w="0" w:type="dxa"/>
              <w:bottom w:w="0" w:type="dxa"/>
            </w:tcMar>
            <w:vAlign w:val="center"/>
          </w:tcPr>
          <w:p w14:paraId="5F2D5796"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0</w:t>
            </w:r>
          </w:p>
        </w:tc>
        <w:tc>
          <w:tcPr>
            <w:tcW w:w="566" w:type="pct"/>
            <w:shd w:val="clear" w:color="auto" w:fill="auto"/>
            <w:tcMar>
              <w:top w:w="0" w:type="dxa"/>
              <w:bottom w:w="0" w:type="dxa"/>
            </w:tcMar>
            <w:vAlign w:val="center"/>
          </w:tcPr>
          <w:p w14:paraId="6985FE17"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19,939,074</w:t>
            </w:r>
          </w:p>
        </w:tc>
        <w:tc>
          <w:tcPr>
            <w:tcW w:w="460" w:type="pct"/>
            <w:shd w:val="clear" w:color="auto" w:fill="auto"/>
            <w:tcMar>
              <w:top w:w="0" w:type="dxa"/>
              <w:bottom w:w="0" w:type="dxa"/>
            </w:tcMar>
            <w:vAlign w:val="center"/>
          </w:tcPr>
          <w:p w14:paraId="5471A813"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0.30%</w:t>
            </w:r>
          </w:p>
        </w:tc>
      </w:tr>
      <w:tr w:rsidR="006A43C6" w:rsidRPr="002229E2" w14:paraId="4D678593" w14:textId="77777777" w:rsidTr="002229E2">
        <w:tc>
          <w:tcPr>
            <w:tcW w:w="727" w:type="pct"/>
            <w:shd w:val="clear" w:color="auto" w:fill="auto"/>
            <w:tcMar>
              <w:top w:w="0" w:type="dxa"/>
              <w:bottom w:w="0" w:type="dxa"/>
            </w:tcMar>
            <w:vAlign w:val="center"/>
          </w:tcPr>
          <w:p w14:paraId="518E0834"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Domestic investors</w:t>
            </w:r>
          </w:p>
        </w:tc>
        <w:tc>
          <w:tcPr>
            <w:tcW w:w="412" w:type="pct"/>
            <w:shd w:val="clear" w:color="auto" w:fill="auto"/>
            <w:tcMar>
              <w:top w:w="0" w:type="dxa"/>
              <w:bottom w:w="0" w:type="dxa"/>
            </w:tcMar>
            <w:vAlign w:val="center"/>
          </w:tcPr>
          <w:p w14:paraId="50DDA1C9"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100,000</w:t>
            </w:r>
          </w:p>
        </w:tc>
        <w:tc>
          <w:tcPr>
            <w:tcW w:w="566" w:type="pct"/>
            <w:shd w:val="clear" w:color="auto" w:fill="auto"/>
            <w:tcMar>
              <w:top w:w="0" w:type="dxa"/>
              <w:bottom w:w="0" w:type="dxa"/>
            </w:tcMar>
            <w:vAlign w:val="center"/>
          </w:tcPr>
          <w:p w14:paraId="61946F43"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20,000,000</w:t>
            </w:r>
          </w:p>
        </w:tc>
        <w:tc>
          <w:tcPr>
            <w:tcW w:w="566" w:type="pct"/>
            <w:shd w:val="clear" w:color="auto" w:fill="auto"/>
            <w:tcMar>
              <w:top w:w="0" w:type="dxa"/>
              <w:bottom w:w="0" w:type="dxa"/>
            </w:tcMar>
            <w:vAlign w:val="center"/>
          </w:tcPr>
          <w:p w14:paraId="167D55FA"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65,700</w:t>
            </w:r>
          </w:p>
        </w:tc>
        <w:tc>
          <w:tcPr>
            <w:tcW w:w="566" w:type="pct"/>
            <w:shd w:val="clear" w:color="auto" w:fill="auto"/>
            <w:tcMar>
              <w:top w:w="0" w:type="dxa"/>
              <w:bottom w:w="0" w:type="dxa"/>
            </w:tcMar>
            <w:vAlign w:val="center"/>
          </w:tcPr>
          <w:p w14:paraId="61581C3A"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60,926</w:t>
            </w:r>
          </w:p>
        </w:tc>
        <w:tc>
          <w:tcPr>
            <w:tcW w:w="272" w:type="pct"/>
            <w:shd w:val="clear" w:color="auto" w:fill="auto"/>
            <w:tcMar>
              <w:top w:w="0" w:type="dxa"/>
              <w:bottom w:w="0" w:type="dxa"/>
            </w:tcMar>
            <w:vAlign w:val="center"/>
          </w:tcPr>
          <w:p w14:paraId="0C3FD70F"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9</w:t>
            </w:r>
          </w:p>
        </w:tc>
        <w:tc>
          <w:tcPr>
            <w:tcW w:w="382" w:type="pct"/>
            <w:shd w:val="clear" w:color="auto" w:fill="auto"/>
            <w:tcMar>
              <w:top w:w="0" w:type="dxa"/>
              <w:bottom w:w="0" w:type="dxa"/>
            </w:tcMar>
            <w:vAlign w:val="center"/>
          </w:tcPr>
          <w:p w14:paraId="082A02D7"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9</w:t>
            </w:r>
          </w:p>
        </w:tc>
        <w:tc>
          <w:tcPr>
            <w:tcW w:w="482" w:type="pct"/>
            <w:shd w:val="clear" w:color="auto" w:fill="auto"/>
            <w:tcMar>
              <w:top w:w="0" w:type="dxa"/>
              <w:bottom w:w="0" w:type="dxa"/>
            </w:tcMar>
            <w:vAlign w:val="center"/>
          </w:tcPr>
          <w:p w14:paraId="4EBBA1E9"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c>
          <w:tcPr>
            <w:tcW w:w="566" w:type="pct"/>
            <w:shd w:val="clear" w:color="auto" w:fill="auto"/>
            <w:tcMar>
              <w:top w:w="0" w:type="dxa"/>
              <w:bottom w:w="0" w:type="dxa"/>
            </w:tcMar>
            <w:vAlign w:val="center"/>
          </w:tcPr>
          <w:p w14:paraId="0F3F3D24"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19,939,074</w:t>
            </w:r>
          </w:p>
        </w:tc>
        <w:tc>
          <w:tcPr>
            <w:tcW w:w="460" w:type="pct"/>
            <w:shd w:val="clear" w:color="auto" w:fill="auto"/>
            <w:tcMar>
              <w:top w:w="0" w:type="dxa"/>
              <w:bottom w:w="0" w:type="dxa"/>
            </w:tcMar>
            <w:vAlign w:val="center"/>
          </w:tcPr>
          <w:p w14:paraId="08194B39"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0.30%</w:t>
            </w:r>
          </w:p>
        </w:tc>
      </w:tr>
      <w:tr w:rsidR="006A43C6" w:rsidRPr="002229E2" w14:paraId="41A5C322" w14:textId="77777777" w:rsidTr="002229E2">
        <w:tc>
          <w:tcPr>
            <w:tcW w:w="727" w:type="pct"/>
            <w:shd w:val="clear" w:color="auto" w:fill="auto"/>
            <w:tcMar>
              <w:top w:w="0" w:type="dxa"/>
              <w:bottom w:w="0" w:type="dxa"/>
            </w:tcMar>
            <w:vAlign w:val="center"/>
          </w:tcPr>
          <w:p w14:paraId="177C3744"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Foreign investors</w:t>
            </w:r>
          </w:p>
        </w:tc>
        <w:tc>
          <w:tcPr>
            <w:tcW w:w="412" w:type="pct"/>
            <w:shd w:val="clear" w:color="auto" w:fill="auto"/>
            <w:tcMar>
              <w:top w:w="0" w:type="dxa"/>
              <w:bottom w:w="0" w:type="dxa"/>
            </w:tcMar>
            <w:vAlign w:val="center"/>
          </w:tcPr>
          <w:p w14:paraId="1360DD89"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100,000</w:t>
            </w:r>
          </w:p>
        </w:tc>
        <w:tc>
          <w:tcPr>
            <w:tcW w:w="566" w:type="pct"/>
            <w:shd w:val="clear" w:color="auto" w:fill="auto"/>
            <w:tcMar>
              <w:top w:w="0" w:type="dxa"/>
              <w:bottom w:w="0" w:type="dxa"/>
            </w:tcMar>
            <w:vAlign w:val="center"/>
          </w:tcPr>
          <w:p w14:paraId="061F7C3B"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20,000,000</w:t>
            </w:r>
          </w:p>
        </w:tc>
        <w:tc>
          <w:tcPr>
            <w:tcW w:w="566" w:type="pct"/>
            <w:shd w:val="clear" w:color="auto" w:fill="auto"/>
            <w:tcMar>
              <w:top w:w="0" w:type="dxa"/>
              <w:bottom w:w="0" w:type="dxa"/>
            </w:tcMar>
            <w:vAlign w:val="center"/>
          </w:tcPr>
          <w:p w14:paraId="00EDA467"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c>
          <w:tcPr>
            <w:tcW w:w="566" w:type="pct"/>
            <w:shd w:val="clear" w:color="auto" w:fill="auto"/>
            <w:tcMar>
              <w:top w:w="0" w:type="dxa"/>
              <w:bottom w:w="0" w:type="dxa"/>
            </w:tcMar>
            <w:vAlign w:val="center"/>
          </w:tcPr>
          <w:p w14:paraId="37C8A30A"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c>
          <w:tcPr>
            <w:tcW w:w="272" w:type="pct"/>
            <w:shd w:val="clear" w:color="auto" w:fill="auto"/>
            <w:tcMar>
              <w:top w:w="0" w:type="dxa"/>
              <w:bottom w:w="0" w:type="dxa"/>
            </w:tcMar>
            <w:vAlign w:val="center"/>
          </w:tcPr>
          <w:p w14:paraId="27238323"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c>
          <w:tcPr>
            <w:tcW w:w="382" w:type="pct"/>
            <w:shd w:val="clear" w:color="auto" w:fill="auto"/>
            <w:tcMar>
              <w:top w:w="0" w:type="dxa"/>
              <w:bottom w:w="0" w:type="dxa"/>
            </w:tcMar>
            <w:vAlign w:val="center"/>
          </w:tcPr>
          <w:p w14:paraId="186AA61E"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c>
          <w:tcPr>
            <w:tcW w:w="482" w:type="pct"/>
            <w:shd w:val="clear" w:color="auto" w:fill="auto"/>
            <w:tcMar>
              <w:top w:w="0" w:type="dxa"/>
              <w:bottom w:w="0" w:type="dxa"/>
            </w:tcMar>
            <w:vAlign w:val="center"/>
          </w:tcPr>
          <w:p w14:paraId="4E737C8D"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c>
          <w:tcPr>
            <w:tcW w:w="566" w:type="pct"/>
            <w:shd w:val="clear" w:color="auto" w:fill="auto"/>
            <w:tcMar>
              <w:top w:w="0" w:type="dxa"/>
              <w:bottom w:w="0" w:type="dxa"/>
            </w:tcMar>
            <w:vAlign w:val="center"/>
          </w:tcPr>
          <w:p w14:paraId="3F7E1B25"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20,000,000</w:t>
            </w:r>
          </w:p>
        </w:tc>
        <w:tc>
          <w:tcPr>
            <w:tcW w:w="460" w:type="pct"/>
            <w:shd w:val="clear" w:color="auto" w:fill="auto"/>
            <w:tcMar>
              <w:top w:w="0" w:type="dxa"/>
              <w:bottom w:w="0" w:type="dxa"/>
            </w:tcMar>
            <w:vAlign w:val="center"/>
          </w:tcPr>
          <w:p w14:paraId="63E41FD3"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r>
      <w:tr w:rsidR="006A43C6" w:rsidRPr="002229E2" w14:paraId="7F854CEB" w14:textId="77777777" w:rsidTr="002229E2">
        <w:tc>
          <w:tcPr>
            <w:tcW w:w="727" w:type="pct"/>
            <w:shd w:val="clear" w:color="auto" w:fill="auto"/>
            <w:tcMar>
              <w:top w:w="0" w:type="dxa"/>
              <w:bottom w:w="0" w:type="dxa"/>
            </w:tcMar>
            <w:vAlign w:val="center"/>
          </w:tcPr>
          <w:p w14:paraId="0F3BD542"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2. Institutional investors, in which:</w:t>
            </w:r>
          </w:p>
        </w:tc>
        <w:tc>
          <w:tcPr>
            <w:tcW w:w="412" w:type="pct"/>
            <w:shd w:val="clear" w:color="auto" w:fill="auto"/>
            <w:tcMar>
              <w:top w:w="0" w:type="dxa"/>
              <w:bottom w:w="0" w:type="dxa"/>
            </w:tcMar>
            <w:vAlign w:val="center"/>
          </w:tcPr>
          <w:p w14:paraId="0570F9A8" w14:textId="77777777" w:rsidR="006A43C6" w:rsidRPr="002229E2" w:rsidRDefault="006A43C6" w:rsidP="000D3AA3">
            <w:pPr>
              <w:tabs>
                <w:tab w:val="left" w:pos="432"/>
              </w:tabs>
              <w:spacing w:after="120" w:line="360" w:lineRule="auto"/>
              <w:jc w:val="right"/>
              <w:rPr>
                <w:rFonts w:ascii="Arial" w:eastAsia="Arial" w:hAnsi="Arial" w:cs="Arial"/>
                <w:color w:val="010000"/>
                <w:sz w:val="20"/>
                <w:szCs w:val="20"/>
              </w:rPr>
            </w:pPr>
          </w:p>
        </w:tc>
        <w:tc>
          <w:tcPr>
            <w:tcW w:w="566" w:type="pct"/>
            <w:shd w:val="clear" w:color="auto" w:fill="auto"/>
            <w:tcMar>
              <w:top w:w="0" w:type="dxa"/>
              <w:bottom w:w="0" w:type="dxa"/>
            </w:tcMar>
            <w:vAlign w:val="center"/>
          </w:tcPr>
          <w:p w14:paraId="5A2649BE"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20,000,000</w:t>
            </w:r>
          </w:p>
        </w:tc>
        <w:tc>
          <w:tcPr>
            <w:tcW w:w="566" w:type="pct"/>
            <w:shd w:val="clear" w:color="auto" w:fill="auto"/>
            <w:tcMar>
              <w:top w:w="0" w:type="dxa"/>
              <w:bottom w:w="0" w:type="dxa"/>
            </w:tcMar>
            <w:vAlign w:val="center"/>
          </w:tcPr>
          <w:p w14:paraId="09E7E235"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21,500,000</w:t>
            </w:r>
          </w:p>
        </w:tc>
        <w:tc>
          <w:tcPr>
            <w:tcW w:w="566" w:type="pct"/>
            <w:shd w:val="clear" w:color="auto" w:fill="auto"/>
            <w:tcMar>
              <w:top w:w="0" w:type="dxa"/>
              <w:bottom w:w="0" w:type="dxa"/>
            </w:tcMar>
            <w:vAlign w:val="center"/>
          </w:tcPr>
          <w:p w14:paraId="1FDDB91D"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19,939,074</w:t>
            </w:r>
          </w:p>
        </w:tc>
        <w:tc>
          <w:tcPr>
            <w:tcW w:w="272" w:type="pct"/>
            <w:shd w:val="clear" w:color="auto" w:fill="auto"/>
            <w:tcMar>
              <w:top w:w="0" w:type="dxa"/>
              <w:bottom w:w="0" w:type="dxa"/>
            </w:tcMar>
            <w:vAlign w:val="center"/>
          </w:tcPr>
          <w:p w14:paraId="1813474F"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2</w:t>
            </w:r>
          </w:p>
        </w:tc>
        <w:tc>
          <w:tcPr>
            <w:tcW w:w="382" w:type="pct"/>
            <w:shd w:val="clear" w:color="auto" w:fill="auto"/>
            <w:tcMar>
              <w:top w:w="0" w:type="dxa"/>
              <w:bottom w:w="0" w:type="dxa"/>
            </w:tcMar>
            <w:vAlign w:val="center"/>
          </w:tcPr>
          <w:p w14:paraId="36A356E6"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2</w:t>
            </w:r>
          </w:p>
        </w:tc>
        <w:tc>
          <w:tcPr>
            <w:tcW w:w="482" w:type="pct"/>
            <w:shd w:val="clear" w:color="auto" w:fill="auto"/>
            <w:tcMar>
              <w:top w:w="0" w:type="dxa"/>
              <w:bottom w:w="0" w:type="dxa"/>
            </w:tcMar>
            <w:vAlign w:val="center"/>
          </w:tcPr>
          <w:p w14:paraId="33498E0C"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c>
          <w:tcPr>
            <w:tcW w:w="566" w:type="pct"/>
            <w:shd w:val="clear" w:color="auto" w:fill="auto"/>
            <w:tcMar>
              <w:top w:w="0" w:type="dxa"/>
              <w:bottom w:w="0" w:type="dxa"/>
            </w:tcMar>
            <w:vAlign w:val="center"/>
          </w:tcPr>
          <w:p w14:paraId="27DB29B1"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60,926</w:t>
            </w:r>
          </w:p>
        </w:tc>
        <w:tc>
          <w:tcPr>
            <w:tcW w:w="460" w:type="pct"/>
            <w:shd w:val="clear" w:color="auto" w:fill="auto"/>
            <w:tcMar>
              <w:top w:w="0" w:type="dxa"/>
              <w:bottom w:w="0" w:type="dxa"/>
            </w:tcMar>
            <w:vAlign w:val="center"/>
          </w:tcPr>
          <w:p w14:paraId="1DDB4225"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99.70%</w:t>
            </w:r>
          </w:p>
        </w:tc>
      </w:tr>
      <w:tr w:rsidR="006A43C6" w:rsidRPr="002229E2" w14:paraId="31BF2A81" w14:textId="77777777" w:rsidTr="002229E2">
        <w:tc>
          <w:tcPr>
            <w:tcW w:w="727" w:type="pct"/>
            <w:shd w:val="clear" w:color="auto" w:fill="auto"/>
            <w:tcMar>
              <w:top w:w="0" w:type="dxa"/>
              <w:bottom w:w="0" w:type="dxa"/>
            </w:tcMar>
            <w:vAlign w:val="center"/>
          </w:tcPr>
          <w:p w14:paraId="37E4DE84" w14:textId="77777777" w:rsidR="006A43C6" w:rsidRPr="000D3AA3" w:rsidRDefault="002229E2" w:rsidP="002229E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0D3AA3">
              <w:rPr>
                <w:rFonts w:ascii="Arial" w:hAnsi="Arial" w:cs="Arial"/>
                <w:b/>
                <w:color w:val="010000"/>
                <w:sz w:val="20"/>
              </w:rPr>
              <w:t>Domestic investors</w:t>
            </w:r>
          </w:p>
        </w:tc>
        <w:tc>
          <w:tcPr>
            <w:tcW w:w="412" w:type="pct"/>
            <w:shd w:val="clear" w:color="auto" w:fill="auto"/>
            <w:tcMar>
              <w:top w:w="0" w:type="dxa"/>
              <w:bottom w:w="0" w:type="dxa"/>
            </w:tcMar>
            <w:vAlign w:val="center"/>
          </w:tcPr>
          <w:p w14:paraId="62392D44"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100,000</w:t>
            </w:r>
          </w:p>
        </w:tc>
        <w:tc>
          <w:tcPr>
            <w:tcW w:w="566" w:type="pct"/>
            <w:shd w:val="clear" w:color="auto" w:fill="auto"/>
            <w:tcMar>
              <w:top w:w="0" w:type="dxa"/>
              <w:bottom w:w="0" w:type="dxa"/>
            </w:tcMar>
            <w:vAlign w:val="center"/>
          </w:tcPr>
          <w:p w14:paraId="468A7633"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20,000,000</w:t>
            </w:r>
          </w:p>
        </w:tc>
        <w:tc>
          <w:tcPr>
            <w:tcW w:w="566" w:type="pct"/>
            <w:shd w:val="clear" w:color="auto" w:fill="auto"/>
            <w:tcMar>
              <w:top w:w="0" w:type="dxa"/>
              <w:bottom w:w="0" w:type="dxa"/>
            </w:tcMar>
            <w:vAlign w:val="center"/>
          </w:tcPr>
          <w:p w14:paraId="48E55CF7"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21,500,000</w:t>
            </w:r>
          </w:p>
        </w:tc>
        <w:tc>
          <w:tcPr>
            <w:tcW w:w="566" w:type="pct"/>
            <w:shd w:val="clear" w:color="auto" w:fill="auto"/>
            <w:tcMar>
              <w:top w:w="0" w:type="dxa"/>
              <w:bottom w:w="0" w:type="dxa"/>
            </w:tcMar>
            <w:vAlign w:val="center"/>
          </w:tcPr>
          <w:p w14:paraId="222C52CA"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19,939,074</w:t>
            </w:r>
          </w:p>
        </w:tc>
        <w:tc>
          <w:tcPr>
            <w:tcW w:w="272" w:type="pct"/>
            <w:shd w:val="clear" w:color="auto" w:fill="auto"/>
            <w:tcMar>
              <w:top w:w="0" w:type="dxa"/>
              <w:bottom w:w="0" w:type="dxa"/>
            </w:tcMar>
            <w:vAlign w:val="center"/>
          </w:tcPr>
          <w:p w14:paraId="1970C7CE"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2</w:t>
            </w:r>
          </w:p>
        </w:tc>
        <w:tc>
          <w:tcPr>
            <w:tcW w:w="382" w:type="pct"/>
            <w:shd w:val="clear" w:color="auto" w:fill="auto"/>
            <w:tcMar>
              <w:top w:w="0" w:type="dxa"/>
              <w:bottom w:w="0" w:type="dxa"/>
            </w:tcMar>
            <w:vAlign w:val="center"/>
          </w:tcPr>
          <w:p w14:paraId="16ADFB10"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2</w:t>
            </w:r>
          </w:p>
        </w:tc>
        <w:tc>
          <w:tcPr>
            <w:tcW w:w="482" w:type="pct"/>
            <w:shd w:val="clear" w:color="auto" w:fill="auto"/>
            <w:tcMar>
              <w:top w:w="0" w:type="dxa"/>
              <w:bottom w:w="0" w:type="dxa"/>
            </w:tcMar>
            <w:vAlign w:val="center"/>
          </w:tcPr>
          <w:p w14:paraId="2B854465"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0</w:t>
            </w:r>
          </w:p>
        </w:tc>
        <w:tc>
          <w:tcPr>
            <w:tcW w:w="566" w:type="pct"/>
            <w:shd w:val="clear" w:color="auto" w:fill="auto"/>
            <w:tcMar>
              <w:top w:w="0" w:type="dxa"/>
              <w:bottom w:w="0" w:type="dxa"/>
            </w:tcMar>
            <w:vAlign w:val="center"/>
          </w:tcPr>
          <w:p w14:paraId="329D9748"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60,926</w:t>
            </w:r>
          </w:p>
        </w:tc>
        <w:tc>
          <w:tcPr>
            <w:tcW w:w="460" w:type="pct"/>
            <w:shd w:val="clear" w:color="auto" w:fill="auto"/>
            <w:tcMar>
              <w:top w:w="0" w:type="dxa"/>
              <w:bottom w:w="0" w:type="dxa"/>
            </w:tcMar>
            <w:vAlign w:val="center"/>
          </w:tcPr>
          <w:p w14:paraId="62C16EA9"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99.70%</w:t>
            </w:r>
          </w:p>
        </w:tc>
      </w:tr>
      <w:tr w:rsidR="006A43C6" w:rsidRPr="002229E2" w14:paraId="0530AECD" w14:textId="77777777" w:rsidTr="002229E2">
        <w:tc>
          <w:tcPr>
            <w:tcW w:w="727" w:type="pct"/>
            <w:shd w:val="clear" w:color="auto" w:fill="auto"/>
            <w:tcMar>
              <w:top w:w="0" w:type="dxa"/>
              <w:bottom w:w="0" w:type="dxa"/>
            </w:tcMar>
            <w:vAlign w:val="center"/>
          </w:tcPr>
          <w:p w14:paraId="0DCE59ED"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 xml:space="preserve">Foreign investors, economic organizations in which foreign investors hold </w:t>
            </w:r>
            <w:r w:rsidRPr="002229E2">
              <w:rPr>
                <w:rFonts w:ascii="Arial" w:hAnsi="Arial" w:cs="Arial"/>
                <w:color w:val="010000"/>
                <w:sz w:val="20"/>
              </w:rPr>
              <w:lastRenderedPageBreak/>
              <w:t>more than 50% of charter capital</w:t>
            </w:r>
          </w:p>
        </w:tc>
        <w:tc>
          <w:tcPr>
            <w:tcW w:w="412" w:type="pct"/>
            <w:shd w:val="clear" w:color="auto" w:fill="auto"/>
            <w:tcMar>
              <w:top w:w="0" w:type="dxa"/>
              <w:bottom w:w="0" w:type="dxa"/>
            </w:tcMar>
            <w:vAlign w:val="center"/>
          </w:tcPr>
          <w:p w14:paraId="405CA261"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lastRenderedPageBreak/>
              <w:t>100,000</w:t>
            </w:r>
          </w:p>
        </w:tc>
        <w:tc>
          <w:tcPr>
            <w:tcW w:w="566" w:type="pct"/>
            <w:shd w:val="clear" w:color="auto" w:fill="auto"/>
            <w:tcMar>
              <w:top w:w="0" w:type="dxa"/>
              <w:bottom w:w="0" w:type="dxa"/>
            </w:tcMar>
            <w:vAlign w:val="center"/>
          </w:tcPr>
          <w:p w14:paraId="3CCE2F71"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20,000,000</w:t>
            </w:r>
          </w:p>
        </w:tc>
        <w:tc>
          <w:tcPr>
            <w:tcW w:w="566" w:type="pct"/>
            <w:shd w:val="clear" w:color="auto" w:fill="auto"/>
            <w:tcMar>
              <w:top w:w="0" w:type="dxa"/>
              <w:bottom w:w="0" w:type="dxa"/>
            </w:tcMar>
            <w:vAlign w:val="center"/>
          </w:tcPr>
          <w:p w14:paraId="4CFED179"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c>
          <w:tcPr>
            <w:tcW w:w="566" w:type="pct"/>
            <w:shd w:val="clear" w:color="auto" w:fill="auto"/>
            <w:tcMar>
              <w:top w:w="0" w:type="dxa"/>
              <w:bottom w:w="0" w:type="dxa"/>
            </w:tcMar>
            <w:vAlign w:val="center"/>
          </w:tcPr>
          <w:p w14:paraId="66B6FD79"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c>
          <w:tcPr>
            <w:tcW w:w="272" w:type="pct"/>
            <w:shd w:val="clear" w:color="auto" w:fill="auto"/>
            <w:tcMar>
              <w:top w:w="0" w:type="dxa"/>
              <w:bottom w:w="0" w:type="dxa"/>
            </w:tcMar>
            <w:vAlign w:val="center"/>
          </w:tcPr>
          <w:p w14:paraId="15270817"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c>
          <w:tcPr>
            <w:tcW w:w="382" w:type="pct"/>
            <w:shd w:val="clear" w:color="auto" w:fill="auto"/>
            <w:tcMar>
              <w:top w:w="0" w:type="dxa"/>
              <w:bottom w:w="0" w:type="dxa"/>
            </w:tcMar>
            <w:vAlign w:val="center"/>
          </w:tcPr>
          <w:p w14:paraId="156E1ADF"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c>
          <w:tcPr>
            <w:tcW w:w="482" w:type="pct"/>
            <w:shd w:val="clear" w:color="auto" w:fill="auto"/>
            <w:tcMar>
              <w:top w:w="0" w:type="dxa"/>
              <w:bottom w:w="0" w:type="dxa"/>
            </w:tcMar>
            <w:vAlign w:val="center"/>
          </w:tcPr>
          <w:p w14:paraId="3C099F8C"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c>
          <w:tcPr>
            <w:tcW w:w="566" w:type="pct"/>
            <w:shd w:val="clear" w:color="auto" w:fill="auto"/>
            <w:tcMar>
              <w:top w:w="0" w:type="dxa"/>
              <w:bottom w:w="0" w:type="dxa"/>
            </w:tcMar>
            <w:vAlign w:val="center"/>
          </w:tcPr>
          <w:p w14:paraId="583AA316"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20,000,000</w:t>
            </w:r>
          </w:p>
        </w:tc>
        <w:tc>
          <w:tcPr>
            <w:tcW w:w="460" w:type="pct"/>
            <w:shd w:val="clear" w:color="auto" w:fill="auto"/>
            <w:tcMar>
              <w:top w:w="0" w:type="dxa"/>
              <w:bottom w:w="0" w:type="dxa"/>
            </w:tcMar>
            <w:vAlign w:val="center"/>
          </w:tcPr>
          <w:p w14:paraId="5C8F6C0A"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0%</w:t>
            </w:r>
          </w:p>
        </w:tc>
      </w:tr>
      <w:tr w:rsidR="006A43C6" w:rsidRPr="002229E2" w14:paraId="0035FFD7" w14:textId="77777777" w:rsidTr="002229E2">
        <w:tc>
          <w:tcPr>
            <w:tcW w:w="727" w:type="pct"/>
            <w:shd w:val="clear" w:color="auto" w:fill="auto"/>
            <w:tcMar>
              <w:top w:w="0" w:type="dxa"/>
              <w:bottom w:w="0" w:type="dxa"/>
            </w:tcMar>
            <w:vAlign w:val="center"/>
          </w:tcPr>
          <w:p w14:paraId="37AEA8EB" w14:textId="77777777" w:rsidR="006A43C6" w:rsidRPr="000D3AA3" w:rsidRDefault="002229E2" w:rsidP="002229E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colFirst="2" w:colLast="9"/>
            <w:r w:rsidRPr="000D3AA3">
              <w:rPr>
                <w:rFonts w:ascii="Arial" w:hAnsi="Arial" w:cs="Arial"/>
                <w:b/>
                <w:color w:val="010000"/>
                <w:sz w:val="20"/>
              </w:rPr>
              <w:lastRenderedPageBreak/>
              <w:t>Total</w:t>
            </w:r>
          </w:p>
        </w:tc>
        <w:tc>
          <w:tcPr>
            <w:tcW w:w="412" w:type="pct"/>
            <w:shd w:val="clear" w:color="auto" w:fill="auto"/>
            <w:tcMar>
              <w:top w:w="0" w:type="dxa"/>
              <w:bottom w:w="0" w:type="dxa"/>
            </w:tcMar>
            <w:vAlign w:val="center"/>
          </w:tcPr>
          <w:p w14:paraId="42930CEC" w14:textId="77777777" w:rsidR="006A43C6" w:rsidRPr="000D3AA3" w:rsidRDefault="006A43C6" w:rsidP="002229E2">
            <w:pPr>
              <w:tabs>
                <w:tab w:val="left" w:pos="432"/>
              </w:tabs>
              <w:spacing w:after="120" w:line="360" w:lineRule="auto"/>
              <w:rPr>
                <w:rFonts w:ascii="Arial" w:eastAsia="Arial" w:hAnsi="Arial" w:cs="Arial"/>
                <w:b/>
                <w:color w:val="010000"/>
                <w:sz w:val="20"/>
                <w:szCs w:val="20"/>
              </w:rPr>
            </w:pPr>
          </w:p>
        </w:tc>
        <w:tc>
          <w:tcPr>
            <w:tcW w:w="566" w:type="pct"/>
            <w:shd w:val="clear" w:color="auto" w:fill="auto"/>
            <w:tcMar>
              <w:top w:w="0" w:type="dxa"/>
              <w:bottom w:w="0" w:type="dxa"/>
            </w:tcMar>
            <w:vAlign w:val="center"/>
          </w:tcPr>
          <w:p w14:paraId="1E639380"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20,000,000</w:t>
            </w:r>
          </w:p>
        </w:tc>
        <w:tc>
          <w:tcPr>
            <w:tcW w:w="566" w:type="pct"/>
            <w:shd w:val="clear" w:color="auto" w:fill="auto"/>
            <w:tcMar>
              <w:top w:w="0" w:type="dxa"/>
              <w:bottom w:w="0" w:type="dxa"/>
            </w:tcMar>
            <w:vAlign w:val="center"/>
          </w:tcPr>
          <w:p w14:paraId="6D1E6033"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21,565,700</w:t>
            </w:r>
          </w:p>
        </w:tc>
        <w:tc>
          <w:tcPr>
            <w:tcW w:w="566" w:type="pct"/>
            <w:shd w:val="clear" w:color="auto" w:fill="auto"/>
            <w:tcMar>
              <w:top w:w="0" w:type="dxa"/>
              <w:bottom w:w="0" w:type="dxa"/>
            </w:tcMar>
            <w:vAlign w:val="center"/>
          </w:tcPr>
          <w:p w14:paraId="415D8867"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20,000,000</w:t>
            </w:r>
          </w:p>
        </w:tc>
        <w:tc>
          <w:tcPr>
            <w:tcW w:w="272" w:type="pct"/>
            <w:shd w:val="clear" w:color="auto" w:fill="auto"/>
            <w:tcMar>
              <w:top w:w="0" w:type="dxa"/>
              <w:bottom w:w="0" w:type="dxa"/>
            </w:tcMar>
            <w:vAlign w:val="center"/>
          </w:tcPr>
          <w:p w14:paraId="3C46A545"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11</w:t>
            </w:r>
          </w:p>
        </w:tc>
        <w:tc>
          <w:tcPr>
            <w:tcW w:w="382" w:type="pct"/>
            <w:shd w:val="clear" w:color="auto" w:fill="auto"/>
            <w:tcMar>
              <w:top w:w="0" w:type="dxa"/>
              <w:bottom w:w="0" w:type="dxa"/>
            </w:tcMar>
            <w:vAlign w:val="center"/>
          </w:tcPr>
          <w:p w14:paraId="7D3F1756"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11</w:t>
            </w:r>
          </w:p>
        </w:tc>
        <w:tc>
          <w:tcPr>
            <w:tcW w:w="482" w:type="pct"/>
            <w:shd w:val="clear" w:color="auto" w:fill="auto"/>
            <w:tcMar>
              <w:top w:w="0" w:type="dxa"/>
              <w:bottom w:w="0" w:type="dxa"/>
            </w:tcMar>
            <w:vAlign w:val="center"/>
          </w:tcPr>
          <w:p w14:paraId="786F452F"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0</w:t>
            </w:r>
          </w:p>
        </w:tc>
        <w:tc>
          <w:tcPr>
            <w:tcW w:w="566" w:type="pct"/>
            <w:shd w:val="clear" w:color="auto" w:fill="auto"/>
            <w:tcMar>
              <w:top w:w="0" w:type="dxa"/>
              <w:bottom w:w="0" w:type="dxa"/>
            </w:tcMar>
            <w:vAlign w:val="center"/>
          </w:tcPr>
          <w:p w14:paraId="5FBE2185"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0</w:t>
            </w:r>
          </w:p>
        </w:tc>
        <w:tc>
          <w:tcPr>
            <w:tcW w:w="460" w:type="pct"/>
            <w:shd w:val="clear" w:color="auto" w:fill="auto"/>
            <w:tcMar>
              <w:top w:w="0" w:type="dxa"/>
              <w:bottom w:w="0" w:type="dxa"/>
            </w:tcMar>
            <w:vAlign w:val="center"/>
          </w:tcPr>
          <w:p w14:paraId="1C18D87D" w14:textId="77777777" w:rsidR="006A43C6" w:rsidRPr="000D3AA3"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0D3AA3">
              <w:rPr>
                <w:rFonts w:ascii="Arial" w:hAnsi="Arial" w:cs="Arial"/>
                <w:b/>
                <w:color w:val="010000"/>
                <w:sz w:val="20"/>
              </w:rPr>
              <w:t>100%</w:t>
            </w:r>
          </w:p>
        </w:tc>
      </w:tr>
    </w:tbl>
    <w:bookmarkEnd w:id="0"/>
    <w:p w14:paraId="32A49913" w14:textId="77777777" w:rsidR="006A43C6" w:rsidRPr="002229E2" w:rsidRDefault="002229E2" w:rsidP="000702F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29E2">
        <w:rPr>
          <w:rFonts w:ascii="Arial" w:hAnsi="Arial" w:cs="Arial"/>
          <w:color w:val="010000"/>
          <w:sz w:val="20"/>
        </w:rPr>
        <w:t>This offering does not have issuance underwriting.</w:t>
      </w:r>
    </w:p>
    <w:p w14:paraId="6F9129B2" w14:textId="77777777" w:rsidR="006A43C6" w:rsidRPr="002229E2" w:rsidRDefault="002229E2" w:rsidP="000702F7">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229E2">
        <w:rPr>
          <w:rFonts w:ascii="Arial" w:hAnsi="Arial" w:cs="Arial"/>
          <w:color w:val="010000"/>
          <w:sz w:val="20"/>
        </w:rPr>
        <w:t>Summary of offering results - Round 2</w:t>
      </w:r>
    </w:p>
    <w:p w14:paraId="2EF977F1" w14:textId="77777777" w:rsidR="006A43C6" w:rsidRPr="002229E2" w:rsidRDefault="002229E2" w:rsidP="000702F7">
      <w:pPr>
        <w:numPr>
          <w:ilvl w:val="0"/>
          <w:numId w:val="3"/>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2229E2">
        <w:rPr>
          <w:rFonts w:ascii="Arial" w:hAnsi="Arial" w:cs="Arial"/>
          <w:color w:val="010000"/>
          <w:sz w:val="20"/>
        </w:rPr>
        <w:t>Total number of distributed shares: 20,000,000 Bonds, equivalent to 100% of the total Bonds offered.</w:t>
      </w:r>
    </w:p>
    <w:p w14:paraId="337B3025" w14:textId="65DB6AA4" w:rsidR="006A43C6" w:rsidRPr="002229E2" w:rsidRDefault="002229E2" w:rsidP="000702F7">
      <w:pPr>
        <w:numPr>
          <w:ilvl w:val="0"/>
          <w:numId w:val="3"/>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2229E2">
        <w:rPr>
          <w:rFonts w:ascii="Arial" w:hAnsi="Arial" w:cs="Arial"/>
          <w:color w:val="010000"/>
          <w:sz w:val="20"/>
        </w:rPr>
        <w:t>Total proceeds from the offering: VND 2,000,000,000,000</w:t>
      </w:r>
      <w:r w:rsidR="00030720">
        <w:rPr>
          <w:rFonts w:ascii="Arial" w:hAnsi="Arial" w:cs="Arial"/>
          <w:color w:val="010000"/>
          <w:sz w:val="20"/>
        </w:rPr>
        <w:t>.</w:t>
      </w:r>
    </w:p>
    <w:p w14:paraId="17F2BBE2" w14:textId="77777777" w:rsidR="006A43C6" w:rsidRPr="002229E2" w:rsidRDefault="002229E2" w:rsidP="000702F7">
      <w:pPr>
        <w:numPr>
          <w:ilvl w:val="0"/>
          <w:numId w:val="3"/>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2229E2">
        <w:rPr>
          <w:rFonts w:ascii="Arial" w:hAnsi="Arial" w:cs="Arial"/>
          <w:color w:val="010000"/>
          <w:sz w:val="20"/>
        </w:rPr>
        <w:t>Total expense of the offering: VND 22,200,000,000, including:</w:t>
      </w:r>
    </w:p>
    <w:p w14:paraId="561E88AB" w14:textId="77777777" w:rsidR="006A43C6" w:rsidRPr="002229E2" w:rsidRDefault="002229E2" w:rsidP="000702F7">
      <w:pPr>
        <w:numPr>
          <w:ilvl w:val="0"/>
          <w:numId w:val="8"/>
        </w:numPr>
        <w:pBdr>
          <w:top w:val="nil"/>
          <w:left w:val="nil"/>
          <w:bottom w:val="nil"/>
          <w:right w:val="nil"/>
          <w:between w:val="nil"/>
        </w:pBdr>
        <w:tabs>
          <w:tab w:val="left" w:pos="432"/>
          <w:tab w:val="left" w:pos="1067"/>
        </w:tabs>
        <w:spacing w:after="120" w:line="360" w:lineRule="auto"/>
        <w:ind w:left="0" w:firstLine="0"/>
        <w:jc w:val="both"/>
        <w:rPr>
          <w:rFonts w:ascii="Arial" w:eastAsia="Arial" w:hAnsi="Arial" w:cs="Arial"/>
          <w:color w:val="010000"/>
          <w:sz w:val="20"/>
          <w:szCs w:val="20"/>
        </w:rPr>
      </w:pPr>
      <w:r w:rsidRPr="002229E2">
        <w:rPr>
          <w:rFonts w:ascii="Arial" w:hAnsi="Arial" w:cs="Arial"/>
          <w:color w:val="010000"/>
          <w:sz w:val="20"/>
        </w:rPr>
        <w:t>Bond issuance agent fee: VND 20,000,000,000.</w:t>
      </w:r>
    </w:p>
    <w:p w14:paraId="6C6DF178" w14:textId="77777777" w:rsidR="006A43C6" w:rsidRPr="002229E2" w:rsidRDefault="002229E2" w:rsidP="000702F7">
      <w:pPr>
        <w:numPr>
          <w:ilvl w:val="0"/>
          <w:numId w:val="8"/>
        </w:numPr>
        <w:pBdr>
          <w:top w:val="nil"/>
          <w:left w:val="nil"/>
          <w:bottom w:val="nil"/>
          <w:right w:val="nil"/>
          <w:between w:val="nil"/>
        </w:pBdr>
        <w:tabs>
          <w:tab w:val="left" w:pos="432"/>
          <w:tab w:val="left" w:pos="1067"/>
        </w:tabs>
        <w:spacing w:after="120" w:line="360" w:lineRule="auto"/>
        <w:ind w:left="0" w:firstLine="0"/>
        <w:jc w:val="both"/>
        <w:rPr>
          <w:rFonts w:ascii="Arial" w:eastAsia="Arial" w:hAnsi="Arial" w:cs="Arial"/>
          <w:color w:val="010000"/>
          <w:sz w:val="20"/>
          <w:szCs w:val="20"/>
        </w:rPr>
      </w:pPr>
      <w:r w:rsidRPr="002229E2">
        <w:rPr>
          <w:rFonts w:ascii="Arial" w:hAnsi="Arial" w:cs="Arial"/>
          <w:color w:val="010000"/>
          <w:sz w:val="20"/>
        </w:rPr>
        <w:t>Bond Owner Representative Fee (VAT included): VND 2,200,000,000.</w:t>
      </w:r>
    </w:p>
    <w:p w14:paraId="50D57145" w14:textId="77777777" w:rsidR="006A43C6" w:rsidRPr="002229E2" w:rsidRDefault="002229E2" w:rsidP="000702F7">
      <w:pPr>
        <w:numPr>
          <w:ilvl w:val="0"/>
          <w:numId w:val="3"/>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2229E2">
        <w:rPr>
          <w:rFonts w:ascii="Arial" w:hAnsi="Arial" w:cs="Arial"/>
          <w:color w:val="010000"/>
          <w:sz w:val="20"/>
        </w:rPr>
        <w:t>Net proceeds from the offering: VND 1,977,800,000,000.</w:t>
      </w:r>
    </w:p>
    <w:p w14:paraId="27673477" w14:textId="77777777" w:rsidR="006A43C6" w:rsidRPr="002229E2" w:rsidRDefault="002229E2" w:rsidP="000702F7">
      <w:pPr>
        <w:numPr>
          <w:ilvl w:val="0"/>
          <w:numId w:val="9"/>
        </w:numPr>
        <w:pBdr>
          <w:top w:val="nil"/>
          <w:left w:val="nil"/>
          <w:bottom w:val="nil"/>
          <w:right w:val="nil"/>
          <w:between w:val="nil"/>
        </w:pBdr>
        <w:tabs>
          <w:tab w:val="left" w:pos="432"/>
          <w:tab w:val="left" w:pos="556"/>
        </w:tabs>
        <w:spacing w:after="120" w:line="360" w:lineRule="auto"/>
        <w:jc w:val="both"/>
        <w:rPr>
          <w:rFonts w:ascii="Arial" w:eastAsia="Arial" w:hAnsi="Arial" w:cs="Arial"/>
          <w:color w:val="010000"/>
          <w:sz w:val="20"/>
          <w:szCs w:val="20"/>
        </w:rPr>
      </w:pPr>
      <w:r w:rsidRPr="002229E2">
        <w:rPr>
          <w:rFonts w:ascii="Arial" w:hAnsi="Arial" w:cs="Arial"/>
          <w:color w:val="010000"/>
          <w:sz w:val="20"/>
        </w:rPr>
        <w:t>Capital structure of the Issuer after the offering</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98"/>
        <w:gridCol w:w="2024"/>
        <w:gridCol w:w="3526"/>
        <w:gridCol w:w="3632"/>
      </w:tblGrid>
      <w:tr w:rsidR="006A43C6" w:rsidRPr="002229E2" w14:paraId="02C77652" w14:textId="77777777" w:rsidTr="002229E2">
        <w:tc>
          <w:tcPr>
            <w:tcW w:w="1716" w:type="pct"/>
            <w:shd w:val="clear" w:color="auto" w:fill="auto"/>
            <w:tcMar>
              <w:top w:w="0" w:type="dxa"/>
              <w:bottom w:w="0" w:type="dxa"/>
            </w:tcMar>
            <w:vAlign w:val="center"/>
          </w:tcPr>
          <w:p w14:paraId="3D548F40"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Targets</w:t>
            </w:r>
          </w:p>
        </w:tc>
        <w:tc>
          <w:tcPr>
            <w:tcW w:w="724" w:type="pct"/>
            <w:shd w:val="clear" w:color="auto" w:fill="auto"/>
            <w:tcMar>
              <w:top w:w="0" w:type="dxa"/>
              <w:bottom w:w="0" w:type="dxa"/>
            </w:tcMar>
            <w:vAlign w:val="center"/>
          </w:tcPr>
          <w:p w14:paraId="700851CE"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Unit</w:t>
            </w:r>
          </w:p>
        </w:tc>
        <w:tc>
          <w:tcPr>
            <w:tcW w:w="1261" w:type="pct"/>
            <w:shd w:val="clear" w:color="auto" w:fill="auto"/>
            <w:tcMar>
              <w:top w:w="0" w:type="dxa"/>
              <w:bottom w:w="0" w:type="dxa"/>
            </w:tcMar>
            <w:vAlign w:val="center"/>
          </w:tcPr>
          <w:p w14:paraId="0A373796"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Before the offering (1) (September 30, 2023)</w:t>
            </w:r>
          </w:p>
        </w:tc>
        <w:tc>
          <w:tcPr>
            <w:tcW w:w="1299" w:type="pct"/>
            <w:shd w:val="clear" w:color="auto" w:fill="auto"/>
            <w:tcMar>
              <w:top w:w="0" w:type="dxa"/>
              <w:bottom w:w="0" w:type="dxa"/>
            </w:tcMar>
            <w:vAlign w:val="center"/>
          </w:tcPr>
          <w:p w14:paraId="035C30C4"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After the offering (2) (end of January 24, 2024)</w:t>
            </w:r>
          </w:p>
        </w:tc>
      </w:tr>
      <w:tr w:rsidR="006A43C6" w:rsidRPr="002229E2" w14:paraId="08D3950A" w14:textId="77777777" w:rsidTr="002229E2">
        <w:tc>
          <w:tcPr>
            <w:tcW w:w="1716" w:type="pct"/>
            <w:shd w:val="clear" w:color="auto" w:fill="auto"/>
            <w:tcMar>
              <w:top w:w="0" w:type="dxa"/>
              <w:bottom w:w="0" w:type="dxa"/>
            </w:tcMar>
            <w:vAlign w:val="center"/>
          </w:tcPr>
          <w:p w14:paraId="3912D439"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1. Total debt</w:t>
            </w:r>
          </w:p>
        </w:tc>
        <w:tc>
          <w:tcPr>
            <w:tcW w:w="724" w:type="pct"/>
            <w:shd w:val="clear" w:color="auto" w:fill="auto"/>
            <w:tcMar>
              <w:top w:w="0" w:type="dxa"/>
              <w:bottom w:w="0" w:type="dxa"/>
            </w:tcMar>
            <w:vAlign w:val="center"/>
          </w:tcPr>
          <w:p w14:paraId="22645D89"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Million VND</w:t>
            </w:r>
          </w:p>
        </w:tc>
        <w:tc>
          <w:tcPr>
            <w:tcW w:w="1261" w:type="pct"/>
            <w:shd w:val="clear" w:color="auto" w:fill="auto"/>
            <w:tcMar>
              <w:top w:w="0" w:type="dxa"/>
              <w:bottom w:w="0" w:type="dxa"/>
            </w:tcMar>
            <w:vAlign w:val="center"/>
          </w:tcPr>
          <w:p w14:paraId="7F651E8B"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478,444,829</w:t>
            </w:r>
          </w:p>
        </w:tc>
        <w:tc>
          <w:tcPr>
            <w:tcW w:w="1299" w:type="pct"/>
            <w:shd w:val="clear" w:color="auto" w:fill="auto"/>
            <w:tcMar>
              <w:top w:w="0" w:type="dxa"/>
              <w:bottom w:w="0" w:type="dxa"/>
            </w:tcMar>
            <w:vAlign w:val="center"/>
          </w:tcPr>
          <w:p w14:paraId="6551A92A"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489,165,459</w:t>
            </w:r>
          </w:p>
        </w:tc>
      </w:tr>
      <w:tr w:rsidR="006A43C6" w:rsidRPr="002229E2" w14:paraId="62ED527D" w14:textId="77777777" w:rsidTr="002229E2">
        <w:tc>
          <w:tcPr>
            <w:tcW w:w="1716" w:type="pct"/>
            <w:shd w:val="clear" w:color="auto" w:fill="auto"/>
            <w:tcMar>
              <w:top w:w="0" w:type="dxa"/>
              <w:bottom w:w="0" w:type="dxa"/>
            </w:tcMar>
            <w:vAlign w:val="center"/>
          </w:tcPr>
          <w:p w14:paraId="38095FE0"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Short-term payable</w:t>
            </w:r>
          </w:p>
        </w:tc>
        <w:tc>
          <w:tcPr>
            <w:tcW w:w="724" w:type="pct"/>
            <w:shd w:val="clear" w:color="auto" w:fill="auto"/>
            <w:tcMar>
              <w:top w:w="0" w:type="dxa"/>
              <w:bottom w:w="0" w:type="dxa"/>
            </w:tcMar>
            <w:vAlign w:val="center"/>
          </w:tcPr>
          <w:p w14:paraId="5AAFD38A"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Million VND</w:t>
            </w:r>
          </w:p>
        </w:tc>
        <w:tc>
          <w:tcPr>
            <w:tcW w:w="1261" w:type="pct"/>
            <w:shd w:val="clear" w:color="auto" w:fill="auto"/>
            <w:tcMar>
              <w:top w:w="0" w:type="dxa"/>
              <w:bottom w:w="0" w:type="dxa"/>
            </w:tcMar>
            <w:vAlign w:val="center"/>
          </w:tcPr>
          <w:p w14:paraId="265333B2"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344,773,342</w:t>
            </w:r>
          </w:p>
        </w:tc>
        <w:tc>
          <w:tcPr>
            <w:tcW w:w="1299" w:type="pct"/>
            <w:shd w:val="clear" w:color="auto" w:fill="auto"/>
            <w:tcMar>
              <w:top w:w="0" w:type="dxa"/>
              <w:bottom w:w="0" w:type="dxa"/>
            </w:tcMar>
            <w:vAlign w:val="center"/>
          </w:tcPr>
          <w:p w14:paraId="60F2EFFB"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338,703,797</w:t>
            </w:r>
          </w:p>
        </w:tc>
      </w:tr>
      <w:tr w:rsidR="006A43C6" w:rsidRPr="002229E2" w14:paraId="009D6CFE" w14:textId="77777777" w:rsidTr="002229E2">
        <w:tc>
          <w:tcPr>
            <w:tcW w:w="1716" w:type="pct"/>
            <w:shd w:val="clear" w:color="auto" w:fill="auto"/>
            <w:tcMar>
              <w:top w:w="0" w:type="dxa"/>
              <w:bottom w:w="0" w:type="dxa"/>
            </w:tcMar>
            <w:vAlign w:val="center"/>
          </w:tcPr>
          <w:p w14:paraId="45826B3D"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Long-term payables</w:t>
            </w:r>
          </w:p>
        </w:tc>
        <w:tc>
          <w:tcPr>
            <w:tcW w:w="724" w:type="pct"/>
            <w:shd w:val="clear" w:color="auto" w:fill="auto"/>
            <w:tcMar>
              <w:top w:w="0" w:type="dxa"/>
              <w:bottom w:w="0" w:type="dxa"/>
            </w:tcMar>
            <w:vAlign w:val="center"/>
          </w:tcPr>
          <w:p w14:paraId="3758D73B"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Million VND</w:t>
            </w:r>
          </w:p>
        </w:tc>
        <w:tc>
          <w:tcPr>
            <w:tcW w:w="1261" w:type="pct"/>
            <w:shd w:val="clear" w:color="auto" w:fill="auto"/>
            <w:tcMar>
              <w:top w:w="0" w:type="dxa"/>
              <w:bottom w:w="0" w:type="dxa"/>
            </w:tcMar>
            <w:vAlign w:val="center"/>
          </w:tcPr>
          <w:p w14:paraId="6645C4A1"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133,671,487</w:t>
            </w:r>
          </w:p>
        </w:tc>
        <w:tc>
          <w:tcPr>
            <w:tcW w:w="1299" w:type="pct"/>
            <w:shd w:val="clear" w:color="auto" w:fill="auto"/>
            <w:tcMar>
              <w:top w:w="0" w:type="dxa"/>
              <w:bottom w:w="0" w:type="dxa"/>
            </w:tcMar>
            <w:vAlign w:val="center"/>
          </w:tcPr>
          <w:p w14:paraId="1D95384C"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150,461,662</w:t>
            </w:r>
          </w:p>
        </w:tc>
      </w:tr>
      <w:tr w:rsidR="006A43C6" w:rsidRPr="002229E2" w14:paraId="57ABB146" w14:textId="77777777" w:rsidTr="002229E2">
        <w:tc>
          <w:tcPr>
            <w:tcW w:w="1716" w:type="pct"/>
            <w:shd w:val="clear" w:color="auto" w:fill="auto"/>
            <w:tcMar>
              <w:top w:w="0" w:type="dxa"/>
              <w:bottom w:w="0" w:type="dxa"/>
            </w:tcMar>
            <w:vAlign w:val="center"/>
          </w:tcPr>
          <w:p w14:paraId="326AF449"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Bonds that have not matured</w:t>
            </w:r>
          </w:p>
        </w:tc>
        <w:tc>
          <w:tcPr>
            <w:tcW w:w="724" w:type="pct"/>
            <w:shd w:val="clear" w:color="auto" w:fill="auto"/>
            <w:tcMar>
              <w:top w:w="0" w:type="dxa"/>
              <w:bottom w:w="0" w:type="dxa"/>
            </w:tcMar>
            <w:vAlign w:val="center"/>
          </w:tcPr>
          <w:p w14:paraId="4C2A6E36"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Million VND</w:t>
            </w:r>
          </w:p>
        </w:tc>
        <w:tc>
          <w:tcPr>
            <w:tcW w:w="1261" w:type="pct"/>
            <w:shd w:val="clear" w:color="auto" w:fill="auto"/>
            <w:tcMar>
              <w:top w:w="0" w:type="dxa"/>
              <w:bottom w:w="0" w:type="dxa"/>
            </w:tcMar>
            <w:vAlign w:val="center"/>
          </w:tcPr>
          <w:p w14:paraId="12D2DCDB"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76,001,746 (3)</w:t>
            </w:r>
          </w:p>
        </w:tc>
        <w:tc>
          <w:tcPr>
            <w:tcW w:w="1299" w:type="pct"/>
            <w:shd w:val="clear" w:color="auto" w:fill="auto"/>
            <w:tcMar>
              <w:top w:w="0" w:type="dxa"/>
              <w:bottom w:w="0" w:type="dxa"/>
            </w:tcMar>
            <w:vAlign w:val="center"/>
          </w:tcPr>
          <w:p w14:paraId="3E6F8770"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86,722,376</w:t>
            </w:r>
          </w:p>
        </w:tc>
      </w:tr>
      <w:tr w:rsidR="006A43C6" w:rsidRPr="002229E2" w14:paraId="65BC3A32" w14:textId="77777777" w:rsidTr="002229E2">
        <w:tc>
          <w:tcPr>
            <w:tcW w:w="1716" w:type="pct"/>
            <w:shd w:val="clear" w:color="auto" w:fill="auto"/>
            <w:tcMar>
              <w:top w:w="0" w:type="dxa"/>
              <w:bottom w:w="0" w:type="dxa"/>
            </w:tcMar>
            <w:vAlign w:val="center"/>
          </w:tcPr>
          <w:p w14:paraId="70BC9F3F"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2. Total owner’s equity</w:t>
            </w:r>
          </w:p>
        </w:tc>
        <w:tc>
          <w:tcPr>
            <w:tcW w:w="724" w:type="pct"/>
            <w:shd w:val="clear" w:color="auto" w:fill="auto"/>
            <w:tcMar>
              <w:top w:w="0" w:type="dxa"/>
              <w:bottom w:w="0" w:type="dxa"/>
            </w:tcMar>
            <w:vAlign w:val="center"/>
          </w:tcPr>
          <w:p w14:paraId="0F362568"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Million VND</w:t>
            </w:r>
          </w:p>
        </w:tc>
        <w:tc>
          <w:tcPr>
            <w:tcW w:w="1261" w:type="pct"/>
            <w:shd w:val="clear" w:color="auto" w:fill="auto"/>
            <w:tcMar>
              <w:top w:w="0" w:type="dxa"/>
              <w:bottom w:w="0" w:type="dxa"/>
            </w:tcMar>
            <w:vAlign w:val="center"/>
          </w:tcPr>
          <w:p w14:paraId="2B45C174"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146,942,516</w:t>
            </w:r>
          </w:p>
        </w:tc>
        <w:tc>
          <w:tcPr>
            <w:tcW w:w="1299" w:type="pct"/>
            <w:shd w:val="clear" w:color="auto" w:fill="auto"/>
            <w:tcMar>
              <w:top w:w="0" w:type="dxa"/>
              <w:bottom w:w="0" w:type="dxa"/>
            </w:tcMar>
            <w:vAlign w:val="center"/>
          </w:tcPr>
          <w:p w14:paraId="2E1B3B3C"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146,942,516</w:t>
            </w:r>
          </w:p>
        </w:tc>
      </w:tr>
      <w:tr w:rsidR="006A43C6" w:rsidRPr="002229E2" w14:paraId="45BCE796" w14:textId="77777777" w:rsidTr="002229E2">
        <w:tc>
          <w:tcPr>
            <w:tcW w:w="1716" w:type="pct"/>
            <w:shd w:val="clear" w:color="auto" w:fill="auto"/>
            <w:tcMar>
              <w:top w:w="0" w:type="dxa"/>
              <w:bottom w:w="0" w:type="dxa"/>
            </w:tcMar>
            <w:vAlign w:val="center"/>
          </w:tcPr>
          <w:p w14:paraId="0111825C"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lastRenderedPageBreak/>
              <w:t>3. Profit before tax/Owner’s equity</w:t>
            </w:r>
          </w:p>
        </w:tc>
        <w:tc>
          <w:tcPr>
            <w:tcW w:w="724" w:type="pct"/>
            <w:shd w:val="clear" w:color="auto" w:fill="auto"/>
            <w:tcMar>
              <w:top w:w="0" w:type="dxa"/>
              <w:bottom w:w="0" w:type="dxa"/>
            </w:tcMar>
            <w:vAlign w:val="center"/>
          </w:tcPr>
          <w:p w14:paraId="17C2B002" w14:textId="77777777" w:rsidR="006A43C6" w:rsidRPr="002229E2" w:rsidRDefault="002229E2" w:rsidP="002229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29E2">
              <w:rPr>
                <w:rFonts w:ascii="Arial" w:hAnsi="Arial" w:cs="Arial"/>
                <w:color w:val="010000"/>
                <w:sz w:val="20"/>
              </w:rPr>
              <w:t>Times</w:t>
            </w:r>
          </w:p>
        </w:tc>
        <w:tc>
          <w:tcPr>
            <w:tcW w:w="1261" w:type="pct"/>
            <w:shd w:val="clear" w:color="auto" w:fill="auto"/>
            <w:tcMar>
              <w:top w:w="0" w:type="dxa"/>
              <w:bottom w:w="0" w:type="dxa"/>
            </w:tcMar>
            <w:vAlign w:val="center"/>
          </w:tcPr>
          <w:p w14:paraId="22E6F321"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3.26</w:t>
            </w:r>
          </w:p>
        </w:tc>
        <w:tc>
          <w:tcPr>
            <w:tcW w:w="1299" w:type="pct"/>
            <w:shd w:val="clear" w:color="auto" w:fill="auto"/>
            <w:tcMar>
              <w:top w:w="0" w:type="dxa"/>
              <w:bottom w:w="0" w:type="dxa"/>
            </w:tcMar>
            <w:vAlign w:val="center"/>
          </w:tcPr>
          <w:p w14:paraId="1109F306" w14:textId="77777777" w:rsidR="006A43C6" w:rsidRPr="002229E2" w:rsidRDefault="002229E2" w:rsidP="000D3AA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229E2">
              <w:rPr>
                <w:rFonts w:ascii="Arial" w:hAnsi="Arial" w:cs="Arial"/>
                <w:color w:val="010000"/>
                <w:sz w:val="20"/>
              </w:rPr>
              <w:t>3.33</w:t>
            </w:r>
          </w:p>
        </w:tc>
      </w:tr>
    </w:tbl>
    <w:p w14:paraId="7B0D42BD" w14:textId="77777777" w:rsidR="006A43C6" w:rsidRPr="002229E2" w:rsidRDefault="002229E2" w:rsidP="000702F7">
      <w:pPr>
        <w:numPr>
          <w:ilvl w:val="0"/>
          <w:numId w:val="5"/>
        </w:numPr>
        <w:pBdr>
          <w:top w:val="nil"/>
          <w:left w:val="nil"/>
          <w:bottom w:val="nil"/>
          <w:right w:val="nil"/>
          <w:between w:val="nil"/>
        </w:pBdr>
        <w:tabs>
          <w:tab w:val="left" w:pos="432"/>
          <w:tab w:val="left" w:pos="1067"/>
        </w:tabs>
        <w:spacing w:after="120" w:line="360" w:lineRule="auto"/>
        <w:jc w:val="both"/>
        <w:rPr>
          <w:rFonts w:ascii="Arial" w:eastAsia="Arial" w:hAnsi="Arial" w:cs="Arial"/>
          <w:color w:val="010000"/>
          <w:sz w:val="20"/>
          <w:szCs w:val="20"/>
        </w:rPr>
      </w:pPr>
      <w:bookmarkStart w:id="1" w:name="_heading=h.gjdgxs"/>
      <w:bookmarkEnd w:id="1"/>
      <w:r w:rsidRPr="002229E2">
        <w:rPr>
          <w:rFonts w:ascii="Arial" w:hAnsi="Arial" w:cs="Arial"/>
          <w:color w:val="010000"/>
          <w:sz w:val="20"/>
        </w:rPr>
        <w:t>According to the Issuer's self-made Consolidated Financial Statements for Q3/2023;</w:t>
      </w:r>
    </w:p>
    <w:p w14:paraId="46C63BB4" w14:textId="77777777" w:rsidR="006A43C6" w:rsidRPr="002229E2" w:rsidRDefault="002229E2" w:rsidP="000702F7">
      <w:pPr>
        <w:numPr>
          <w:ilvl w:val="0"/>
          <w:numId w:val="5"/>
        </w:numPr>
        <w:pBdr>
          <w:top w:val="nil"/>
          <w:left w:val="nil"/>
          <w:bottom w:val="nil"/>
          <w:right w:val="nil"/>
          <w:between w:val="nil"/>
        </w:pBdr>
        <w:tabs>
          <w:tab w:val="left" w:pos="432"/>
          <w:tab w:val="left" w:pos="1067"/>
        </w:tabs>
        <w:spacing w:after="120" w:line="360" w:lineRule="auto"/>
        <w:jc w:val="both"/>
        <w:rPr>
          <w:rFonts w:ascii="Arial" w:eastAsia="Arial" w:hAnsi="Arial" w:cs="Arial"/>
          <w:color w:val="010000"/>
          <w:sz w:val="20"/>
          <w:szCs w:val="20"/>
        </w:rPr>
      </w:pPr>
      <w:r w:rsidRPr="002229E2">
        <w:rPr>
          <w:rFonts w:ascii="Arial" w:hAnsi="Arial" w:cs="Arial"/>
          <w:color w:val="010000"/>
          <w:sz w:val="20"/>
        </w:rPr>
        <w:t>According to provisional consolidated data calculated at the end of January 24, 2024 of the Issuer;</w:t>
      </w:r>
    </w:p>
    <w:p w14:paraId="3DED49B9" w14:textId="101EDAAF" w:rsidR="006A43C6" w:rsidRPr="002229E2" w:rsidRDefault="002229E2" w:rsidP="000702F7">
      <w:pPr>
        <w:numPr>
          <w:ilvl w:val="0"/>
          <w:numId w:val="5"/>
        </w:numPr>
        <w:pBdr>
          <w:top w:val="nil"/>
          <w:left w:val="nil"/>
          <w:bottom w:val="nil"/>
          <w:right w:val="nil"/>
          <w:between w:val="nil"/>
        </w:pBdr>
        <w:tabs>
          <w:tab w:val="left" w:pos="432"/>
          <w:tab w:val="left" w:pos="1067"/>
        </w:tabs>
        <w:spacing w:after="120" w:line="360" w:lineRule="auto"/>
        <w:jc w:val="both"/>
        <w:rPr>
          <w:rFonts w:ascii="Arial" w:eastAsia="Arial" w:hAnsi="Arial" w:cs="Arial"/>
          <w:color w:val="010000"/>
          <w:sz w:val="20"/>
          <w:szCs w:val="20"/>
        </w:rPr>
      </w:pPr>
      <w:r w:rsidRPr="002229E2">
        <w:rPr>
          <w:rFonts w:ascii="Arial" w:hAnsi="Arial" w:cs="Arial"/>
          <w:color w:val="010000"/>
          <w:sz w:val="20"/>
        </w:rPr>
        <w:t xml:space="preserve">According to provisional consolidated data as of December 22, 2023 - the date the Issuer signs and promulgates the updated information of the prospectus for public offering of bonds, outstanding balance of </w:t>
      </w:r>
      <w:proofErr w:type="spellStart"/>
      <w:r w:rsidRPr="002229E2">
        <w:rPr>
          <w:rFonts w:ascii="Arial" w:hAnsi="Arial" w:cs="Arial"/>
          <w:color w:val="010000"/>
          <w:sz w:val="20"/>
        </w:rPr>
        <w:t>unmatured</w:t>
      </w:r>
      <w:proofErr w:type="spellEnd"/>
      <w:r w:rsidRPr="002229E2">
        <w:rPr>
          <w:rFonts w:ascii="Arial" w:hAnsi="Arial" w:cs="Arial"/>
          <w:color w:val="010000"/>
          <w:sz w:val="20"/>
        </w:rPr>
        <w:t xml:space="preserve"> bonds are VND 48,103,845,500,000 and USD 1,550,000,000.</w:t>
      </w:r>
    </w:p>
    <w:sectPr w:rsidR="006A43C6" w:rsidRPr="002229E2" w:rsidSect="002229E2">
      <w:pgSz w:w="16840" w:h="11909"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60B"/>
    <w:multiLevelType w:val="multilevel"/>
    <w:tmpl w:val="CBE4A36E"/>
    <w:lvl w:ilvl="0">
      <w:start w:val="1"/>
      <w:numFmt w:val="lowerLetter"/>
      <w:lvlText w:val="%1)"/>
      <w:lvlJc w:val="left"/>
      <w:pPr>
        <w:ind w:left="0" w:firstLine="0"/>
      </w:pPr>
      <w:rPr>
        <w:rFonts w:ascii="Arial" w:eastAsia="Arial" w:hAnsi="Arial" w:cs="Arial"/>
        <w:b w:val="0"/>
        <w:i w:val="0"/>
        <w:smallCaps w:val="0"/>
        <w:strike w:val="0"/>
        <w:color w:val="21212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B97D20"/>
    <w:multiLevelType w:val="multilevel"/>
    <w:tmpl w:val="6B503D1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F75D18"/>
    <w:multiLevelType w:val="multilevel"/>
    <w:tmpl w:val="8BE43C6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84810B8"/>
    <w:multiLevelType w:val="multilevel"/>
    <w:tmpl w:val="AC00188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CF24E39"/>
    <w:multiLevelType w:val="multilevel"/>
    <w:tmpl w:val="2EBC6C9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D847DBE"/>
    <w:multiLevelType w:val="multilevel"/>
    <w:tmpl w:val="8CC6F6C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2EA2DB2"/>
    <w:multiLevelType w:val="multilevel"/>
    <w:tmpl w:val="F4AE41E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25D4FFF"/>
    <w:multiLevelType w:val="multilevel"/>
    <w:tmpl w:val="1DAEEF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7A50535"/>
    <w:multiLevelType w:val="multilevel"/>
    <w:tmpl w:val="2A80BD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1407EE1"/>
    <w:multiLevelType w:val="multilevel"/>
    <w:tmpl w:val="0BEEED0E"/>
    <w:lvl w:ilvl="0">
      <w:start w:val="1"/>
      <w:numFmt w:val="upp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86150A"/>
    <w:multiLevelType w:val="multilevel"/>
    <w:tmpl w:val="C6DC5A50"/>
    <w:lvl w:ilvl="0">
      <w:start w:val="1"/>
      <w:numFmt w:val="decimal"/>
      <w:lvlText w:val="%1."/>
      <w:lvlJc w:val="left"/>
      <w:pPr>
        <w:ind w:left="0" w:firstLine="0"/>
      </w:pPr>
      <w:rPr>
        <w:rFonts w:ascii="Arial" w:eastAsia="Arial" w:hAnsi="Arial" w:cs="Arial"/>
        <w:b w:val="0"/>
        <w:i w:val="0"/>
        <w:smallCaps w:val="0"/>
        <w:strike w:val="0"/>
        <w:color w:val="212121"/>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8"/>
  </w:num>
  <w:num w:numId="4">
    <w:abstractNumId w:val="1"/>
  </w:num>
  <w:num w:numId="5">
    <w:abstractNumId w:val="7"/>
  </w:num>
  <w:num w:numId="6">
    <w:abstractNumId w:val="9"/>
  </w:num>
  <w:num w:numId="7">
    <w:abstractNumId w:val="4"/>
  </w:num>
  <w:num w:numId="8">
    <w:abstractNumId w:val="5"/>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6"/>
    <w:rsid w:val="00030720"/>
    <w:rsid w:val="000702F7"/>
    <w:rsid w:val="000D3AA3"/>
    <w:rsid w:val="002229E2"/>
    <w:rsid w:val="006A43C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1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12121"/>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30">
    <w:name w:val="Body text (3)"/>
    <w:basedOn w:val="Normal"/>
    <w:link w:val="Bodytext3"/>
    <w:pPr>
      <w:spacing w:line="276" w:lineRule="auto"/>
    </w:pPr>
    <w:rPr>
      <w:rFonts w:ascii="Arial" w:eastAsia="Arial" w:hAnsi="Arial" w:cs="Arial"/>
      <w:sz w:val="18"/>
      <w:szCs w:val="18"/>
    </w:rPr>
  </w:style>
  <w:style w:type="paragraph" w:customStyle="1" w:styleId="Bodytext20">
    <w:name w:val="Body text (2)"/>
    <w:basedOn w:val="Normal"/>
    <w:link w:val="Bodytext2"/>
    <w:pPr>
      <w:spacing w:line="302" w:lineRule="auto"/>
    </w:pPr>
    <w:rPr>
      <w:rFonts w:ascii="Arial" w:eastAsia="Arial" w:hAnsi="Arial" w:cs="Arial"/>
      <w:sz w:val="10"/>
      <w:szCs w:val="10"/>
    </w:rPr>
  </w:style>
  <w:style w:type="paragraph" w:styleId="BodyText">
    <w:name w:val="Body Text"/>
    <w:basedOn w:val="Normal"/>
    <w:link w:val="BodyTextChar"/>
    <w:qFormat/>
    <w:pPr>
      <w:spacing w:line="300" w:lineRule="auto"/>
    </w:pPr>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12121"/>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Other0">
    <w:name w:val="Other"/>
    <w:basedOn w:val="Normal"/>
    <w:link w:val="Other"/>
    <w:pPr>
      <w:spacing w:line="300"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12121"/>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30">
    <w:name w:val="Body text (3)"/>
    <w:basedOn w:val="Normal"/>
    <w:link w:val="Bodytext3"/>
    <w:pPr>
      <w:spacing w:line="276" w:lineRule="auto"/>
    </w:pPr>
    <w:rPr>
      <w:rFonts w:ascii="Arial" w:eastAsia="Arial" w:hAnsi="Arial" w:cs="Arial"/>
      <w:sz w:val="18"/>
      <w:szCs w:val="18"/>
    </w:rPr>
  </w:style>
  <w:style w:type="paragraph" w:customStyle="1" w:styleId="Bodytext20">
    <w:name w:val="Body text (2)"/>
    <w:basedOn w:val="Normal"/>
    <w:link w:val="Bodytext2"/>
    <w:pPr>
      <w:spacing w:line="302" w:lineRule="auto"/>
    </w:pPr>
    <w:rPr>
      <w:rFonts w:ascii="Arial" w:eastAsia="Arial" w:hAnsi="Arial" w:cs="Arial"/>
      <w:sz w:val="10"/>
      <w:szCs w:val="10"/>
    </w:rPr>
  </w:style>
  <w:style w:type="paragraph" w:styleId="BodyText">
    <w:name w:val="Body Text"/>
    <w:basedOn w:val="Normal"/>
    <w:link w:val="BodyTextChar"/>
    <w:qFormat/>
    <w:pPr>
      <w:spacing w:line="300" w:lineRule="auto"/>
    </w:pPr>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12121"/>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Other0">
    <w:name w:val="Other"/>
    <w:basedOn w:val="Normal"/>
    <w:link w:val="Other"/>
    <w:pPr>
      <w:spacing w:line="300"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TyrCycQX9VP/fyOkBikoBBDhA==">CgMxLjAyCGguZ2pkZ3hzOAByITFCQ3NCTlNkcVY0TUJBUnlJaWxYSHNiMUJtMXFCam1fSw==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998</Words>
  <Characters>5329</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2024-01-30T03:42:00Z</dcterms:created>
  <dcterms:modified xsi:type="dcterms:W3CDTF">2024-01-31T05:07:00Z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425b99b1069ac612b3f1b45481419fa0684a64849fd969d529d2b30e69acb85a</vt:lpwstr>
  </property>
</Properties>
</file>