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8708" w14:textId="77777777" w:rsidR="00AB3342" w:rsidRPr="00597DDA" w:rsidRDefault="00597DDA" w:rsidP="00C32D6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97DDA">
        <w:rPr>
          <w:rFonts w:ascii="Arial" w:hAnsi="Arial" w:cs="Arial"/>
          <w:b/>
          <w:color w:val="010000"/>
          <w:sz w:val="20"/>
        </w:rPr>
        <w:t>DNE: Extraordinary General Mandate 2023</w:t>
      </w:r>
    </w:p>
    <w:p w14:paraId="4F74351E" w14:textId="77777777" w:rsidR="00AB3342" w:rsidRPr="00597DDA" w:rsidRDefault="00597DDA" w:rsidP="00C32D6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On December 28, 2023, Da Nang Urban Environment Joint Stock Company announced General Mandate No. 15/NQ-DHDCD, as follows:</w:t>
      </w:r>
    </w:p>
    <w:p w14:paraId="3826995D" w14:textId="28EB4FED" w:rsidR="00AB3342" w:rsidRPr="00597DDA" w:rsidRDefault="00597DDA" w:rsidP="00C32D6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‎‎Article 1. Agree to dismiss the following people from the Board of Directors and the Supervisory Board of Da Nang Urban Environment Joint Stock Company for the term</w:t>
      </w:r>
      <w:r w:rsidR="003652E4" w:rsidRPr="00597DDA">
        <w:rPr>
          <w:rFonts w:ascii="Arial" w:hAnsi="Arial" w:cs="Arial"/>
          <w:color w:val="010000"/>
          <w:sz w:val="20"/>
        </w:rPr>
        <w:t xml:space="preserve"> of</w:t>
      </w:r>
      <w:r w:rsidRPr="00597DDA">
        <w:rPr>
          <w:rFonts w:ascii="Arial" w:hAnsi="Arial" w:cs="Arial"/>
          <w:color w:val="010000"/>
          <w:sz w:val="20"/>
        </w:rPr>
        <w:t xml:space="preserve"> 2021-2025:</w:t>
      </w:r>
    </w:p>
    <w:p w14:paraId="3BD659FB" w14:textId="0ECE6C39" w:rsidR="00AB3342" w:rsidRPr="00597DDA" w:rsidRDefault="00597DDA" w:rsidP="00C32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Mr. Nguyen Van Tuan</w:t>
      </w:r>
      <w:r w:rsidR="00D54428" w:rsidRPr="00597DDA">
        <w:rPr>
          <w:rFonts w:ascii="Arial" w:hAnsi="Arial" w:cs="Arial"/>
          <w:color w:val="010000"/>
          <w:sz w:val="20"/>
        </w:rPr>
        <w:t xml:space="preserve"> - </w:t>
      </w:r>
      <w:r w:rsidRPr="00597DDA">
        <w:rPr>
          <w:rFonts w:ascii="Arial" w:hAnsi="Arial" w:cs="Arial"/>
          <w:color w:val="010000"/>
          <w:sz w:val="20"/>
        </w:rPr>
        <w:t xml:space="preserve">Member of </w:t>
      </w:r>
      <w:r w:rsidR="00D54428" w:rsidRPr="00597DDA">
        <w:rPr>
          <w:rFonts w:ascii="Arial" w:hAnsi="Arial" w:cs="Arial"/>
          <w:color w:val="010000"/>
          <w:sz w:val="20"/>
        </w:rPr>
        <w:t xml:space="preserve">the </w:t>
      </w:r>
      <w:r w:rsidRPr="00597DDA">
        <w:rPr>
          <w:rFonts w:ascii="Arial" w:hAnsi="Arial" w:cs="Arial"/>
          <w:color w:val="010000"/>
          <w:sz w:val="20"/>
        </w:rPr>
        <w:t>Board of Directors</w:t>
      </w:r>
    </w:p>
    <w:p w14:paraId="2946B9D1" w14:textId="66868FC1" w:rsidR="00AB3342" w:rsidRPr="00597DDA" w:rsidRDefault="00597DDA" w:rsidP="00C32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Ms. Le Thi Hong Thuy</w:t>
      </w:r>
      <w:r w:rsidR="00D54428" w:rsidRPr="00597DDA">
        <w:rPr>
          <w:rFonts w:ascii="Arial" w:hAnsi="Arial" w:cs="Arial"/>
          <w:color w:val="010000"/>
          <w:sz w:val="20"/>
        </w:rPr>
        <w:t xml:space="preserve"> - </w:t>
      </w:r>
      <w:r w:rsidRPr="00597DDA">
        <w:rPr>
          <w:rFonts w:ascii="Arial" w:hAnsi="Arial" w:cs="Arial"/>
          <w:color w:val="010000"/>
          <w:sz w:val="20"/>
        </w:rPr>
        <w:t>Member of the Supervisory Board.</w:t>
      </w:r>
    </w:p>
    <w:p w14:paraId="19535348" w14:textId="77777777" w:rsidR="00AB3342" w:rsidRPr="00597DDA" w:rsidRDefault="00597DDA" w:rsidP="00C32D6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‎‎Article 2. Approve the election of 01 additional member of the Board of Directors and 01 additional member of the Supervisory Board for the term 2021-2025 with the rate as follows:</w:t>
      </w:r>
    </w:p>
    <w:p w14:paraId="2CAEA828" w14:textId="77777777" w:rsidR="00AB3342" w:rsidRPr="00597DDA" w:rsidRDefault="00597DDA" w:rsidP="00C32D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Result of additional election of the Board of Directors’ member:</w:t>
      </w:r>
    </w:p>
    <w:tbl>
      <w:tblPr>
        <w:tblStyle w:val="a"/>
        <w:tblW w:w="16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8"/>
        <w:gridCol w:w="2276"/>
      </w:tblGrid>
      <w:tr w:rsidR="00F77F54" w:rsidRPr="00597DDA" w14:paraId="4ED39F95" w14:textId="77777777" w:rsidTr="00F77F54"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75C672" w14:textId="77777777" w:rsidR="00F77F54" w:rsidRPr="00597DDA" w:rsidRDefault="00F77F54" w:rsidP="0037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97DDA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38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4ADAEF" w14:textId="77777777" w:rsidR="00F77F54" w:rsidRPr="00597DDA" w:rsidRDefault="00F77F54" w:rsidP="0037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97DDA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</w:tr>
      <w:tr w:rsidR="00F77F54" w:rsidRPr="00597DDA" w14:paraId="372DAE50" w14:textId="77777777" w:rsidTr="00F77F54">
        <w:tc>
          <w:tcPr>
            <w:tcW w:w="11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9E0354" w14:textId="77777777" w:rsidR="00F77F54" w:rsidRPr="00597DDA" w:rsidRDefault="00F77F54" w:rsidP="00D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97DDA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8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F26C14" w14:textId="77777777" w:rsidR="00F77F54" w:rsidRPr="00597DDA" w:rsidRDefault="00F77F54" w:rsidP="00D5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97DDA">
              <w:rPr>
                <w:rFonts w:ascii="Arial" w:hAnsi="Arial" w:cs="Arial"/>
                <w:color w:val="010000"/>
                <w:sz w:val="20"/>
              </w:rPr>
              <w:t>Nguyen Thanh Nam</w:t>
            </w:r>
          </w:p>
        </w:tc>
      </w:tr>
    </w:tbl>
    <w:p w14:paraId="6E850675" w14:textId="77777777" w:rsidR="00AB3342" w:rsidRPr="00597DDA" w:rsidRDefault="00597DDA" w:rsidP="00C32D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Result of additional election of the Supervisory Board's members:</w:t>
      </w:r>
    </w:p>
    <w:tbl>
      <w:tblPr>
        <w:tblStyle w:val="a0"/>
        <w:tblW w:w="16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4"/>
        <w:gridCol w:w="2309"/>
      </w:tblGrid>
      <w:tr w:rsidR="00F77F54" w:rsidRPr="00597DDA" w14:paraId="7FD1F812" w14:textId="77777777" w:rsidTr="00F77F54">
        <w:tc>
          <w:tcPr>
            <w:tcW w:w="1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5596B7" w14:textId="77777777" w:rsidR="00F77F54" w:rsidRPr="00597DDA" w:rsidRDefault="00F77F54" w:rsidP="0037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97DDA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38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83A6A5" w14:textId="77777777" w:rsidR="00F77F54" w:rsidRPr="00597DDA" w:rsidRDefault="00F77F54" w:rsidP="0037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GoBack"/>
            <w:bookmarkEnd w:id="0"/>
            <w:r w:rsidRPr="00597DDA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</w:tr>
      <w:tr w:rsidR="00F77F54" w:rsidRPr="00597DDA" w14:paraId="6E3961FC" w14:textId="77777777" w:rsidTr="00F77F54">
        <w:tc>
          <w:tcPr>
            <w:tcW w:w="1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26D887" w14:textId="77777777" w:rsidR="00F77F54" w:rsidRPr="00597DDA" w:rsidRDefault="00F77F54" w:rsidP="0037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97DDA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8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4D94FA" w14:textId="77777777" w:rsidR="00F77F54" w:rsidRPr="00597DDA" w:rsidRDefault="00F77F54" w:rsidP="0037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97DDA">
              <w:rPr>
                <w:rFonts w:ascii="Arial" w:hAnsi="Arial" w:cs="Arial"/>
                <w:color w:val="010000"/>
                <w:sz w:val="20"/>
              </w:rPr>
              <w:t>Phan Nguyen Truc Ly</w:t>
            </w:r>
          </w:p>
        </w:tc>
      </w:tr>
    </w:tbl>
    <w:p w14:paraId="2A70FD01" w14:textId="77777777" w:rsidR="00AB3342" w:rsidRPr="00597DDA" w:rsidRDefault="00597DDA" w:rsidP="00C32D6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Article 3. Terms of enforcement</w:t>
      </w:r>
    </w:p>
    <w:p w14:paraId="4BA6DDF6" w14:textId="77777777" w:rsidR="00AB3342" w:rsidRPr="00597DDA" w:rsidRDefault="00597DDA" w:rsidP="00C32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>This General Mandate was approved by the General Meeting of Shareholders and takes effect from the date of its signing.</w:t>
      </w:r>
    </w:p>
    <w:p w14:paraId="5B9E14F6" w14:textId="179A10FB" w:rsidR="00AB3342" w:rsidRPr="00597DDA" w:rsidRDefault="00597DDA" w:rsidP="00C32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 xml:space="preserve">The General Meeting of Shareholders approved assigning the Board of Directors to organize, </w:t>
      </w:r>
      <w:proofErr w:type="gramStart"/>
      <w:r w:rsidRPr="00597DDA">
        <w:rPr>
          <w:rFonts w:ascii="Arial" w:hAnsi="Arial" w:cs="Arial"/>
          <w:color w:val="010000"/>
          <w:sz w:val="20"/>
        </w:rPr>
        <w:t>direct</w:t>
      </w:r>
      <w:proofErr w:type="gramEnd"/>
      <w:r w:rsidRPr="00597DDA">
        <w:rPr>
          <w:rFonts w:ascii="Arial" w:hAnsi="Arial" w:cs="Arial"/>
          <w:color w:val="010000"/>
          <w:sz w:val="20"/>
        </w:rPr>
        <w:t>, urge, and supervise the implementation of the contents approved at the General Meeting of Shareholders in accordance with the provisions of law, the Company's charter and regulations.</w:t>
      </w:r>
    </w:p>
    <w:p w14:paraId="5A96FF1A" w14:textId="4EB6D41C" w:rsidR="00AB3342" w:rsidRPr="00597DDA" w:rsidRDefault="00597DDA" w:rsidP="00C32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7DDA">
        <w:rPr>
          <w:rFonts w:ascii="Arial" w:hAnsi="Arial" w:cs="Arial"/>
          <w:color w:val="010000"/>
          <w:sz w:val="20"/>
        </w:rPr>
        <w:t xml:space="preserve">Shareholders; </w:t>
      </w:r>
      <w:r w:rsidR="00C32D6D" w:rsidRPr="00597DDA">
        <w:rPr>
          <w:rFonts w:ascii="Arial" w:hAnsi="Arial" w:cs="Arial"/>
          <w:color w:val="010000"/>
          <w:sz w:val="20"/>
        </w:rPr>
        <w:t>m</w:t>
      </w:r>
      <w:r w:rsidRPr="00597DDA">
        <w:rPr>
          <w:rFonts w:ascii="Arial" w:hAnsi="Arial" w:cs="Arial"/>
          <w:color w:val="010000"/>
          <w:sz w:val="20"/>
        </w:rPr>
        <w:t>embers</w:t>
      </w:r>
      <w:r w:rsidR="00C32D6D" w:rsidRPr="00597DDA">
        <w:rPr>
          <w:rFonts w:ascii="Arial" w:hAnsi="Arial" w:cs="Arial"/>
          <w:color w:val="010000"/>
          <w:sz w:val="20"/>
        </w:rPr>
        <w:t xml:space="preserve"> of</w:t>
      </w:r>
      <w:r w:rsidRPr="00597DDA">
        <w:rPr>
          <w:rFonts w:ascii="Arial" w:hAnsi="Arial" w:cs="Arial"/>
          <w:color w:val="010000"/>
          <w:sz w:val="20"/>
        </w:rPr>
        <w:t xml:space="preserve"> </w:t>
      </w:r>
      <w:r w:rsidR="00C32D6D" w:rsidRPr="00597DDA">
        <w:rPr>
          <w:rFonts w:ascii="Arial" w:hAnsi="Arial" w:cs="Arial"/>
          <w:color w:val="010000"/>
          <w:sz w:val="20"/>
        </w:rPr>
        <w:t>t</w:t>
      </w:r>
      <w:r w:rsidRPr="00597DDA">
        <w:rPr>
          <w:rFonts w:ascii="Arial" w:hAnsi="Arial" w:cs="Arial"/>
          <w:color w:val="010000"/>
          <w:sz w:val="20"/>
        </w:rPr>
        <w:t>he Board of Directors, the Supervisory Board; the Board of Management of Da Nang Urban Environment Joint Stock Company are responsible for the implementation of this General Mandate.</w:t>
      </w:r>
    </w:p>
    <w:sectPr w:rsidR="00AB3342" w:rsidRPr="00597DDA" w:rsidSect="00C32D6D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70876"/>
    <w:multiLevelType w:val="multilevel"/>
    <w:tmpl w:val="6A4438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F755E1"/>
    <w:multiLevelType w:val="multilevel"/>
    <w:tmpl w:val="C2EA424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760132A"/>
    <w:multiLevelType w:val="multilevel"/>
    <w:tmpl w:val="474EE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2"/>
    <w:rsid w:val="003652E4"/>
    <w:rsid w:val="00375FBD"/>
    <w:rsid w:val="00597DDA"/>
    <w:rsid w:val="00AB3342"/>
    <w:rsid w:val="00C32D6D"/>
    <w:rsid w:val="00D54428"/>
    <w:rsid w:val="00F7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E6CCD"/>
  <w15:docId w15:val="{6F78DA42-55D9-4834-8751-20ABB813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zA1Z6vp4fdcBcnSUoZL1Ru0sQ==">CgMxLjA4AHIhMXJ0Z0tmazJYN244Qmw5S2RBQ1ZNOXk5cEJzSVdfUW5Z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2024-01-04T03:55:00Z</dcterms:created>
  <dcterms:modified xsi:type="dcterms:W3CDTF">2024-01-04T03:55:00Z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fe8d1aaa96b443e3bacc360e86f52e0ab09b32b49dfd0c98e9e7d5fa7e7c03ce</vt:lpwstr>
  </property>
</Properties>
</file>